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4564" w14:textId="77777777" w:rsidR="004279DD" w:rsidRPr="00601691" w:rsidRDefault="00CA0684" w:rsidP="004279DD">
      <w:pPr>
        <w:jc w:val="center"/>
      </w:pPr>
      <w:bookmarkStart w:id="0" w:name="_Hlk83219400"/>
      <w:r>
        <w:rPr>
          <w:noProof/>
          <w:lang w:eastAsia="sk-SK"/>
        </w:rPr>
        <w:drawing>
          <wp:inline distT="0" distB="0" distL="0" distR="0" wp14:anchorId="72AE58BB" wp14:editId="258EE82F">
            <wp:extent cx="6120130" cy="794690"/>
            <wp:effectExtent l="19050" t="0" r="0" b="0"/>
            <wp:docPr id="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8" cstate="print"/>
                    <a:srcRect/>
                    <a:stretch>
                      <a:fillRect/>
                    </a:stretch>
                  </pic:blipFill>
                  <pic:spPr bwMode="auto">
                    <a:xfrm>
                      <a:off x="0" y="0"/>
                      <a:ext cx="6120130" cy="794690"/>
                    </a:xfrm>
                    <a:prstGeom prst="rect">
                      <a:avLst/>
                    </a:prstGeom>
                    <a:noFill/>
                    <a:ln w="9525">
                      <a:noFill/>
                      <a:miter lim="800000"/>
                      <a:headEnd/>
                      <a:tailEnd/>
                    </a:ln>
                  </pic:spPr>
                </pic:pic>
              </a:graphicData>
            </a:graphic>
          </wp:inline>
        </w:drawing>
      </w:r>
    </w:p>
    <w:p w14:paraId="7367D69B" w14:textId="77777777" w:rsidR="004279DD" w:rsidRPr="00601691" w:rsidRDefault="00000000" w:rsidP="004279DD">
      <w:pPr>
        <w:ind w:right="-2"/>
        <w:rPr>
          <w:sz w:val="16"/>
        </w:rPr>
      </w:pPr>
      <w:r>
        <w:rPr>
          <w:noProof/>
          <w:sz w:val="16"/>
          <w:lang w:eastAsia="sk-SK"/>
        </w:rPr>
        <w:pict w14:anchorId="766E1C6D">
          <v:shapetype id="_x0000_t32" coordsize="21600,21600" o:spt="32" o:oned="t" path="m,l21600,21600e" filled="f">
            <v:path arrowok="t" fillok="f" o:connecttype="none"/>
            <o:lock v:ext="edit" shapetype="t"/>
          </v:shapetype>
          <v:shape id="_x0000_s2063" type="#_x0000_t32" style="position:absolute;left:0;text-align:left;margin-left:-.85pt;margin-top:6.5pt;width:481pt;height:0;z-index:251657728" o:connectortype="straight" strokeweight=".5pt"/>
        </w:pict>
      </w:r>
    </w:p>
    <w:p w14:paraId="71A0EADF" w14:textId="77777777" w:rsidR="004279DD" w:rsidRPr="00601691" w:rsidRDefault="004279DD" w:rsidP="004279DD">
      <w:pPr>
        <w:ind w:right="-2"/>
        <w:rPr>
          <w:sz w:val="16"/>
        </w:rPr>
      </w:pPr>
    </w:p>
    <w:p w14:paraId="455F62E0" w14:textId="77777777" w:rsidR="00A05A93" w:rsidRPr="00601691" w:rsidRDefault="00A05A93" w:rsidP="0040633F">
      <w:pPr>
        <w:ind w:right="-2"/>
        <w:rPr>
          <w:sz w:val="16"/>
        </w:rPr>
      </w:pPr>
    </w:p>
    <w:p w14:paraId="7760FA92" w14:textId="51526AFD" w:rsidR="00E42E10" w:rsidRDefault="00AC161E" w:rsidP="00E42E10">
      <w:pPr>
        <w:autoSpaceDE w:val="0"/>
        <w:autoSpaceDN w:val="0"/>
        <w:adjustRightInd w:val="0"/>
        <w:jc w:val="center"/>
        <w:rPr>
          <w:rFonts w:cs="Arial Narrow"/>
          <w:b/>
          <w:bCs/>
          <w:sz w:val="32"/>
          <w:szCs w:val="32"/>
          <w:lang w:eastAsia="sk-SK"/>
        </w:rPr>
      </w:pPr>
      <w:r>
        <w:rPr>
          <w:rFonts w:cs="Arial Narrow"/>
          <w:b/>
          <w:bCs/>
          <w:sz w:val="32"/>
          <w:szCs w:val="32"/>
        </w:rPr>
        <w:t>BYTOVÝ DOM TERCHOVSKÁ A DOTKNUTÉ ÚZEMIE</w:t>
      </w:r>
      <w:r w:rsidR="005F2EDD">
        <w:rPr>
          <w:rFonts w:cs="Arial Narrow"/>
          <w:b/>
          <w:bCs/>
          <w:sz w:val="32"/>
          <w:szCs w:val="32"/>
        </w:rPr>
        <w:t xml:space="preserve"> A DOTKNUTÉ ÚZEMIE</w:t>
      </w:r>
    </w:p>
    <w:p w14:paraId="5E79B304" w14:textId="77777777" w:rsidR="00A9339F" w:rsidRDefault="00A9339F" w:rsidP="00E03FD0">
      <w:pPr>
        <w:autoSpaceDE w:val="0"/>
        <w:autoSpaceDN w:val="0"/>
        <w:adjustRightInd w:val="0"/>
        <w:jc w:val="center"/>
        <w:rPr>
          <w:b/>
          <w:bCs/>
          <w:sz w:val="32"/>
          <w:szCs w:val="32"/>
          <w:lang w:eastAsia="sk-SK"/>
        </w:rPr>
      </w:pPr>
    </w:p>
    <w:p w14:paraId="7DD58394" w14:textId="77777777" w:rsidR="00A668EE" w:rsidRPr="00601691" w:rsidRDefault="00EE577D" w:rsidP="00825E7C">
      <w:pPr>
        <w:ind w:right="46"/>
        <w:jc w:val="center"/>
        <w:rPr>
          <w:szCs w:val="22"/>
        </w:rPr>
      </w:pPr>
      <w:r>
        <w:t>PROJEKTOVÁ DOKUMENTÁCIA PRE STAVEBNÉ POVOLENIE</w:t>
      </w:r>
      <w:r w:rsidDel="00EE577D">
        <w:t xml:space="preserve"> </w:t>
      </w:r>
    </w:p>
    <w:p w14:paraId="0325D0E3" w14:textId="77777777" w:rsidR="00737220" w:rsidRDefault="00737220" w:rsidP="007417CC">
      <w:pPr>
        <w:ind w:right="46"/>
        <w:rPr>
          <w:szCs w:val="22"/>
        </w:rPr>
      </w:pPr>
    </w:p>
    <w:p w14:paraId="5CCB3B5A" w14:textId="77777777" w:rsidR="00EE577D" w:rsidRPr="00601691" w:rsidRDefault="00EE577D" w:rsidP="007417CC">
      <w:pPr>
        <w:ind w:right="46"/>
        <w:rPr>
          <w:szCs w:val="22"/>
        </w:rPr>
      </w:pPr>
    </w:p>
    <w:p w14:paraId="7BB0CFF3" w14:textId="61DF539C" w:rsidR="00270795" w:rsidRDefault="00991610" w:rsidP="00270795">
      <w:pPr>
        <w:autoSpaceDE w:val="0"/>
        <w:autoSpaceDN w:val="0"/>
        <w:adjustRightInd w:val="0"/>
        <w:rPr>
          <w:b/>
          <w:bCs/>
          <w:szCs w:val="22"/>
          <w:lang w:eastAsia="sk-SK"/>
        </w:rPr>
      </w:pPr>
      <w:r w:rsidRPr="00671E98">
        <w:rPr>
          <w:u w:val="single"/>
        </w:rPr>
        <w:t>STAVBA:</w:t>
      </w:r>
      <w:r w:rsidRPr="00671E98">
        <w:tab/>
      </w:r>
      <w:r w:rsidR="004A560F" w:rsidRPr="00671E98">
        <w:tab/>
      </w:r>
      <w:r w:rsidR="00AC161E">
        <w:rPr>
          <w:b/>
          <w:bCs/>
          <w:szCs w:val="22"/>
          <w:lang w:eastAsia="sk-SK"/>
        </w:rPr>
        <w:t>BYTOVÝ DOM TERCHOVSKÁ A DOTKNUTÉ ÚZEMIE</w:t>
      </w:r>
      <w:r w:rsidR="005F2EDD">
        <w:rPr>
          <w:b/>
          <w:bCs/>
          <w:szCs w:val="22"/>
          <w:lang w:eastAsia="sk-SK"/>
        </w:rPr>
        <w:t xml:space="preserve"> A DOTKNUTÉ ÚZEMIE</w:t>
      </w:r>
    </w:p>
    <w:p w14:paraId="49268F78" w14:textId="77777777" w:rsidR="00270795" w:rsidRPr="00270795" w:rsidRDefault="00270795" w:rsidP="00270795">
      <w:pPr>
        <w:autoSpaceDE w:val="0"/>
        <w:autoSpaceDN w:val="0"/>
        <w:adjustRightInd w:val="0"/>
        <w:rPr>
          <w:color w:val="000000"/>
          <w:szCs w:val="22"/>
          <w:lang w:eastAsia="sk-SK"/>
        </w:rPr>
      </w:pPr>
      <w:r>
        <w:rPr>
          <w:b/>
          <w:bCs/>
          <w:szCs w:val="22"/>
          <w:lang w:eastAsia="sk-SK"/>
        </w:rPr>
        <w:tab/>
      </w:r>
      <w:r>
        <w:rPr>
          <w:b/>
          <w:bCs/>
          <w:szCs w:val="22"/>
          <w:lang w:eastAsia="sk-SK"/>
        </w:rPr>
        <w:tab/>
      </w:r>
      <w:r>
        <w:rPr>
          <w:b/>
          <w:bCs/>
          <w:szCs w:val="22"/>
          <w:lang w:eastAsia="sk-SK"/>
        </w:rPr>
        <w:tab/>
      </w:r>
      <w:r>
        <w:rPr>
          <w:szCs w:val="22"/>
          <w:lang w:eastAsia="sk-SK"/>
        </w:rPr>
        <w:t>SO 001 A1 – A2, SO 001 B1 – B6</w:t>
      </w:r>
    </w:p>
    <w:p w14:paraId="675AC18A" w14:textId="77777777" w:rsidR="00270795" w:rsidRPr="00280FD0" w:rsidRDefault="00270795" w:rsidP="00270795">
      <w:pPr>
        <w:pStyle w:val="Bezriadkovania"/>
        <w:ind w:left="2124"/>
        <w:rPr>
          <w:rFonts w:ascii="Times New Roman" w:hAnsi="Times New Roman"/>
        </w:rPr>
      </w:pPr>
      <w:r w:rsidRPr="00280FD0">
        <w:rPr>
          <w:rFonts w:ascii="Times New Roman" w:hAnsi="Times New Roman"/>
        </w:rPr>
        <w:t>Okres Bratislava II., Obec: BA-</w:t>
      </w:r>
      <w:proofErr w:type="spellStart"/>
      <w:r w:rsidRPr="00280FD0">
        <w:rPr>
          <w:rFonts w:ascii="Times New Roman" w:hAnsi="Times New Roman"/>
        </w:rPr>
        <w:t>m.č</w:t>
      </w:r>
      <w:proofErr w:type="spellEnd"/>
      <w:r w:rsidRPr="00280FD0">
        <w:rPr>
          <w:rFonts w:ascii="Times New Roman" w:hAnsi="Times New Roman"/>
        </w:rPr>
        <w:t xml:space="preserve">. Ružinov, </w:t>
      </w:r>
      <w:proofErr w:type="spellStart"/>
      <w:r w:rsidRPr="00280FD0">
        <w:rPr>
          <w:rFonts w:ascii="Times New Roman" w:hAnsi="Times New Roman"/>
        </w:rPr>
        <w:t>k.ú</w:t>
      </w:r>
      <w:proofErr w:type="spellEnd"/>
      <w:r w:rsidRPr="00280FD0">
        <w:rPr>
          <w:rFonts w:ascii="Times New Roman" w:hAnsi="Times New Roman"/>
        </w:rPr>
        <w:t xml:space="preserve">. Trnávka, pozemky na parcelách registra „C“ </w:t>
      </w:r>
      <w:proofErr w:type="spellStart"/>
      <w:r w:rsidRPr="00280FD0">
        <w:rPr>
          <w:rFonts w:ascii="Times New Roman" w:hAnsi="Times New Roman"/>
        </w:rPr>
        <w:t>p.č</w:t>
      </w:r>
      <w:proofErr w:type="spellEnd"/>
      <w:r w:rsidRPr="00280FD0">
        <w:rPr>
          <w:rFonts w:ascii="Times New Roman" w:hAnsi="Times New Roman"/>
        </w:rPr>
        <w:t xml:space="preserve">. 17007/47, </w:t>
      </w:r>
      <w:proofErr w:type="spellStart"/>
      <w:r w:rsidRPr="00280FD0">
        <w:rPr>
          <w:rFonts w:ascii="Times New Roman" w:hAnsi="Times New Roman"/>
        </w:rPr>
        <w:t>p.č</w:t>
      </w:r>
      <w:proofErr w:type="spellEnd"/>
      <w:r w:rsidRPr="00280FD0">
        <w:rPr>
          <w:rFonts w:ascii="Times New Roman" w:hAnsi="Times New Roman"/>
        </w:rPr>
        <w:t xml:space="preserve">. 17007/46, </w:t>
      </w:r>
      <w:proofErr w:type="spellStart"/>
      <w:r w:rsidRPr="00280FD0">
        <w:rPr>
          <w:rFonts w:ascii="Times New Roman" w:hAnsi="Times New Roman"/>
        </w:rPr>
        <w:t>p.č</w:t>
      </w:r>
      <w:proofErr w:type="spellEnd"/>
      <w:r w:rsidRPr="00280FD0">
        <w:rPr>
          <w:rFonts w:ascii="Times New Roman" w:hAnsi="Times New Roman"/>
        </w:rPr>
        <w:t xml:space="preserve">. 17014/2, </w:t>
      </w:r>
      <w:proofErr w:type="spellStart"/>
      <w:r w:rsidRPr="00280FD0">
        <w:rPr>
          <w:rFonts w:ascii="Times New Roman" w:hAnsi="Times New Roman"/>
        </w:rPr>
        <w:t>p.č</w:t>
      </w:r>
      <w:proofErr w:type="spellEnd"/>
      <w:r w:rsidRPr="00280FD0">
        <w:rPr>
          <w:rFonts w:ascii="Times New Roman" w:hAnsi="Times New Roman"/>
        </w:rPr>
        <w:t xml:space="preserve">. 17016/1, 22247/9 </w:t>
      </w:r>
    </w:p>
    <w:p w14:paraId="1FBFA7E5" w14:textId="77777777" w:rsidR="00270795" w:rsidRPr="00E03FD0" w:rsidRDefault="00270795" w:rsidP="00270795">
      <w:pPr>
        <w:tabs>
          <w:tab w:val="left" w:pos="2063"/>
        </w:tabs>
        <w:autoSpaceDE w:val="0"/>
        <w:autoSpaceDN w:val="0"/>
        <w:adjustRightInd w:val="0"/>
        <w:jc w:val="left"/>
        <w:rPr>
          <w:b/>
          <w:bCs/>
          <w:szCs w:val="22"/>
        </w:rPr>
      </w:pPr>
      <w:r>
        <w:rPr>
          <w:color w:val="000000"/>
          <w:szCs w:val="22"/>
          <w:lang w:eastAsia="sk-SK"/>
        </w:rPr>
        <w:tab/>
      </w:r>
      <w:r>
        <w:rPr>
          <w:b/>
          <w:szCs w:val="22"/>
        </w:rPr>
        <w:tab/>
        <w:t>821 04 Bratislava – Ružinov</w:t>
      </w:r>
    </w:p>
    <w:p w14:paraId="1698D117" w14:textId="77777777" w:rsidR="00A668EE" w:rsidRPr="007C27BE" w:rsidRDefault="00A668EE" w:rsidP="00A528DD">
      <w:pPr>
        <w:pStyle w:val="Bezriadkovania"/>
        <w:contextualSpacing/>
      </w:pPr>
    </w:p>
    <w:p w14:paraId="7F9A0B1C" w14:textId="77777777" w:rsidR="00D92039" w:rsidRPr="008E438B" w:rsidRDefault="00991610" w:rsidP="00D92039">
      <w:pPr>
        <w:ind w:left="2124" w:hanging="2124"/>
        <w:rPr>
          <w:b/>
          <w:bCs/>
          <w:szCs w:val="22"/>
        </w:rPr>
      </w:pPr>
      <w:r w:rsidRPr="007C27BE">
        <w:rPr>
          <w:szCs w:val="22"/>
          <w:u w:val="single"/>
        </w:rPr>
        <w:t>ČASŤ:</w:t>
      </w:r>
      <w:r w:rsidRPr="007C27BE">
        <w:rPr>
          <w:szCs w:val="22"/>
        </w:rPr>
        <w:tab/>
      </w:r>
      <w:r w:rsidR="00D92039" w:rsidRPr="00825E7C">
        <w:rPr>
          <w:b/>
          <w:bCs/>
          <w:szCs w:val="22"/>
        </w:rPr>
        <w:t>300</w:t>
      </w:r>
      <w:r w:rsidR="00D92039">
        <w:rPr>
          <w:szCs w:val="22"/>
        </w:rPr>
        <w:t xml:space="preserve">    </w:t>
      </w:r>
      <w:r w:rsidR="00D92039" w:rsidRPr="001C5976">
        <w:rPr>
          <w:b/>
          <w:szCs w:val="22"/>
        </w:rPr>
        <w:t xml:space="preserve">R I E Š E N I E   P R O T I P O Ž I A R N E J   B E Z P E Č N O S T I </w:t>
      </w:r>
      <w:r w:rsidR="00D92039" w:rsidRPr="001C5976">
        <w:rPr>
          <w:b/>
          <w:bCs/>
          <w:szCs w:val="22"/>
        </w:rPr>
        <w:t xml:space="preserve">     </w:t>
      </w:r>
    </w:p>
    <w:p w14:paraId="53A9345F" w14:textId="77777777" w:rsidR="00D92039" w:rsidRPr="008E438B" w:rsidRDefault="00D92039" w:rsidP="00D92039">
      <w:pPr>
        <w:ind w:left="2124"/>
        <w:rPr>
          <w:szCs w:val="22"/>
        </w:rPr>
      </w:pPr>
      <w:r w:rsidRPr="001C5976">
        <w:rPr>
          <w:b/>
          <w:bCs/>
          <w:szCs w:val="22"/>
        </w:rPr>
        <w:t>S T AV B Y</w:t>
      </w:r>
    </w:p>
    <w:p w14:paraId="1D4AFC74" w14:textId="77777777" w:rsidR="00D92039" w:rsidRDefault="00866A36" w:rsidP="00FB19B6">
      <w:pPr>
        <w:rPr>
          <w:szCs w:val="22"/>
        </w:rPr>
      </w:pPr>
      <w:r>
        <w:rPr>
          <w:szCs w:val="22"/>
        </w:rPr>
        <w:tab/>
      </w:r>
      <w:r>
        <w:rPr>
          <w:szCs w:val="22"/>
        </w:rPr>
        <w:tab/>
      </w:r>
      <w:r>
        <w:rPr>
          <w:szCs w:val="22"/>
        </w:rPr>
        <w:tab/>
      </w:r>
    </w:p>
    <w:p w14:paraId="60C39CBF" w14:textId="77777777" w:rsidR="00866A36" w:rsidRDefault="00C42417" w:rsidP="00825E7C">
      <w:pPr>
        <w:ind w:left="1416" w:firstLine="708"/>
        <w:rPr>
          <w:b/>
          <w:szCs w:val="22"/>
        </w:rPr>
      </w:pPr>
      <w:r w:rsidRPr="00E16CF1">
        <w:rPr>
          <w:szCs w:val="22"/>
        </w:rPr>
        <w:t xml:space="preserve">TECHNICKÁ SPRÁVA </w:t>
      </w:r>
    </w:p>
    <w:p w14:paraId="4B61247A" w14:textId="77777777" w:rsidR="007417CC" w:rsidRDefault="007417CC" w:rsidP="007417CC">
      <w:pPr>
        <w:ind w:right="46"/>
        <w:rPr>
          <w:szCs w:val="22"/>
        </w:rPr>
      </w:pPr>
    </w:p>
    <w:p w14:paraId="68C13509" w14:textId="77777777" w:rsidR="00D92039" w:rsidRPr="00601691" w:rsidRDefault="00D92039" w:rsidP="00D92039">
      <w:pPr>
        <w:autoSpaceDE w:val="0"/>
        <w:autoSpaceDN w:val="0"/>
        <w:adjustRightInd w:val="0"/>
        <w:jc w:val="left"/>
        <w:rPr>
          <w:b/>
          <w:color w:val="000000"/>
          <w:szCs w:val="22"/>
          <w:lang w:eastAsia="sk-SK"/>
        </w:rPr>
      </w:pPr>
      <w:r>
        <w:rPr>
          <w:szCs w:val="22"/>
          <w:u w:val="single"/>
        </w:rPr>
        <w:t>STAVEBNÍK:</w:t>
      </w:r>
      <w:r w:rsidRPr="006421C2">
        <w:rPr>
          <w:szCs w:val="22"/>
        </w:rPr>
        <w:tab/>
      </w:r>
      <w:r>
        <w:rPr>
          <w:szCs w:val="22"/>
        </w:rPr>
        <w:tab/>
      </w:r>
      <w:r>
        <w:rPr>
          <w:b/>
          <w:color w:val="000000"/>
          <w:szCs w:val="22"/>
          <w:lang w:eastAsia="sk-SK"/>
        </w:rPr>
        <w:t>Hlavné mesto Slovenskej republiky Bratislava</w:t>
      </w:r>
    </w:p>
    <w:p w14:paraId="571C7681" w14:textId="77777777" w:rsidR="00D92039" w:rsidRDefault="00D92039" w:rsidP="00D92039">
      <w:pPr>
        <w:autoSpaceDE w:val="0"/>
        <w:autoSpaceDN w:val="0"/>
        <w:adjustRightInd w:val="0"/>
        <w:ind w:left="1416" w:firstLine="708"/>
        <w:jc w:val="left"/>
        <w:rPr>
          <w:color w:val="000000"/>
          <w:szCs w:val="22"/>
          <w:lang w:eastAsia="sk-SK"/>
        </w:rPr>
      </w:pPr>
      <w:r>
        <w:rPr>
          <w:color w:val="000000"/>
          <w:szCs w:val="22"/>
          <w:lang w:eastAsia="sk-SK"/>
        </w:rPr>
        <w:t>Primaciálne námestie 1</w:t>
      </w:r>
    </w:p>
    <w:p w14:paraId="79FB23B4" w14:textId="77777777" w:rsidR="00D92039" w:rsidRPr="00601691" w:rsidRDefault="00D92039" w:rsidP="00D92039">
      <w:pPr>
        <w:autoSpaceDE w:val="0"/>
        <w:autoSpaceDN w:val="0"/>
        <w:adjustRightInd w:val="0"/>
        <w:jc w:val="left"/>
        <w:rPr>
          <w:rFonts w:ascii="Arial" w:hAnsi="Arial" w:cs="Arial"/>
          <w:color w:val="000000"/>
          <w:sz w:val="24"/>
          <w:szCs w:val="24"/>
          <w:lang w:eastAsia="sk-SK"/>
        </w:rPr>
      </w:pPr>
      <w:r w:rsidRPr="00601691">
        <w:rPr>
          <w:b/>
          <w:color w:val="000000"/>
          <w:szCs w:val="22"/>
          <w:lang w:eastAsia="sk-SK"/>
        </w:rPr>
        <w:tab/>
      </w:r>
      <w:r w:rsidRPr="00601691">
        <w:rPr>
          <w:b/>
          <w:color w:val="000000"/>
          <w:szCs w:val="22"/>
          <w:lang w:eastAsia="sk-SK"/>
        </w:rPr>
        <w:tab/>
      </w:r>
      <w:r w:rsidRPr="00601691">
        <w:rPr>
          <w:b/>
          <w:color w:val="000000"/>
          <w:szCs w:val="22"/>
          <w:lang w:eastAsia="sk-SK"/>
        </w:rPr>
        <w:tab/>
      </w:r>
      <w:r>
        <w:rPr>
          <w:b/>
          <w:color w:val="000000"/>
          <w:szCs w:val="22"/>
          <w:lang w:eastAsia="sk-SK"/>
        </w:rPr>
        <w:t>814 99 Bratislava</w:t>
      </w:r>
    </w:p>
    <w:p w14:paraId="32959F5C" w14:textId="77777777" w:rsidR="000579DB" w:rsidRDefault="000579DB" w:rsidP="007417CC">
      <w:pPr>
        <w:ind w:right="46"/>
        <w:rPr>
          <w:szCs w:val="22"/>
        </w:rPr>
      </w:pPr>
    </w:p>
    <w:p w14:paraId="310F66B6" w14:textId="77777777" w:rsidR="00D92039" w:rsidRPr="00280FD0" w:rsidRDefault="00D92039" w:rsidP="00D92039">
      <w:pPr>
        <w:rPr>
          <w:szCs w:val="22"/>
          <w:u w:val="single"/>
        </w:rPr>
      </w:pPr>
      <w:r w:rsidRPr="00280FD0">
        <w:rPr>
          <w:szCs w:val="22"/>
          <w:u w:val="single"/>
        </w:rPr>
        <w:t>GENERAL.</w:t>
      </w:r>
      <w:r w:rsidRPr="00280FD0">
        <w:rPr>
          <w:szCs w:val="22"/>
        </w:rPr>
        <w:t xml:space="preserve"> </w:t>
      </w:r>
      <w:r w:rsidRPr="00280FD0">
        <w:rPr>
          <w:szCs w:val="22"/>
        </w:rPr>
        <w:tab/>
      </w:r>
      <w:r w:rsidRPr="00280FD0">
        <w:rPr>
          <w:szCs w:val="22"/>
        </w:rPr>
        <w:tab/>
      </w:r>
      <w:proofErr w:type="spellStart"/>
      <w:r w:rsidRPr="00280FD0">
        <w:t>The</w:t>
      </w:r>
      <w:proofErr w:type="spellEnd"/>
      <w:r w:rsidRPr="00280FD0">
        <w:t xml:space="preserve"> </w:t>
      </w:r>
      <w:proofErr w:type="spellStart"/>
      <w:r w:rsidRPr="00280FD0">
        <w:rPr>
          <w:rStyle w:val="Vrazn"/>
        </w:rPr>
        <w:t>Büro</w:t>
      </w:r>
      <w:proofErr w:type="spellEnd"/>
      <w:r w:rsidRPr="00280FD0">
        <w:t xml:space="preserve">, </w:t>
      </w:r>
      <w:proofErr w:type="spellStart"/>
      <w:r w:rsidRPr="00280FD0">
        <w:t>s.r.o</w:t>
      </w:r>
      <w:proofErr w:type="spellEnd"/>
      <w:r w:rsidRPr="00280FD0">
        <w:t>.</w:t>
      </w:r>
    </w:p>
    <w:p w14:paraId="36E4293D" w14:textId="77777777" w:rsidR="00D92039" w:rsidRPr="00280FD0" w:rsidRDefault="00D92039" w:rsidP="00D92039">
      <w:pPr>
        <w:pStyle w:val="Bezriadkovania"/>
        <w:rPr>
          <w:rFonts w:ascii="Times New Roman" w:hAnsi="Times New Roman"/>
        </w:rPr>
      </w:pPr>
      <w:r w:rsidRPr="00280FD0">
        <w:rPr>
          <w:rFonts w:ascii="Times New Roman" w:hAnsi="Times New Roman"/>
          <w:u w:val="single"/>
        </w:rPr>
        <w:t>PROJEKTANT</w:t>
      </w:r>
      <w:r w:rsidRPr="00280FD0">
        <w:rPr>
          <w:rFonts w:ascii="Times New Roman" w:hAnsi="Times New Roman"/>
        </w:rPr>
        <w:t>:</w:t>
      </w:r>
      <w:r w:rsidRPr="00280FD0">
        <w:rPr>
          <w:rFonts w:ascii="Times New Roman" w:hAnsi="Times New Roman"/>
        </w:rPr>
        <w:tab/>
        <w:t xml:space="preserve">Tučkova 917/24a </w:t>
      </w:r>
    </w:p>
    <w:p w14:paraId="6A0EC9D2" w14:textId="77777777" w:rsidR="00D92039" w:rsidRPr="0061020A" w:rsidRDefault="00D92039" w:rsidP="00D92039">
      <w:pPr>
        <w:pStyle w:val="Bezriadkovania"/>
        <w:ind w:left="1416" w:firstLine="708"/>
        <w:rPr>
          <w:rFonts w:ascii="Times New Roman" w:hAnsi="Times New Roman"/>
          <w:b/>
          <w:bCs/>
        </w:rPr>
      </w:pPr>
      <w:r w:rsidRPr="0061020A">
        <w:rPr>
          <w:rFonts w:ascii="Times New Roman" w:hAnsi="Times New Roman"/>
          <w:b/>
          <w:bCs/>
        </w:rPr>
        <w:t>602 00 Brno</w:t>
      </w:r>
    </w:p>
    <w:p w14:paraId="54617420" w14:textId="77777777" w:rsidR="00D92039" w:rsidRPr="00280FD0" w:rsidRDefault="00D92039" w:rsidP="00D92039">
      <w:pPr>
        <w:pStyle w:val="Bezriadkovania"/>
        <w:ind w:left="1416" w:firstLine="708"/>
        <w:rPr>
          <w:rFonts w:ascii="Times New Roman" w:hAnsi="Times New Roman"/>
        </w:rPr>
      </w:pPr>
      <w:r w:rsidRPr="00280FD0">
        <w:rPr>
          <w:rFonts w:ascii="Times New Roman" w:hAnsi="Times New Roman"/>
        </w:rPr>
        <w:t>Česká republika</w:t>
      </w:r>
    </w:p>
    <w:p w14:paraId="39B0CC9D" w14:textId="77777777" w:rsidR="00875F26" w:rsidRPr="00601691" w:rsidRDefault="00875F26">
      <w:pPr>
        <w:rPr>
          <w:szCs w:val="22"/>
          <w:u w:val="single"/>
        </w:rPr>
      </w:pPr>
    </w:p>
    <w:p w14:paraId="4EA66678" w14:textId="77777777" w:rsidR="00D903AA" w:rsidRPr="00601691" w:rsidRDefault="00D903AA" w:rsidP="00D903AA">
      <w:pPr>
        <w:ind w:right="46"/>
        <w:rPr>
          <w:b/>
          <w:szCs w:val="22"/>
        </w:rPr>
      </w:pPr>
      <w:r w:rsidRPr="00601691">
        <w:rPr>
          <w:szCs w:val="22"/>
          <w:u w:val="single"/>
        </w:rPr>
        <w:t>ZODP.</w:t>
      </w:r>
    </w:p>
    <w:p w14:paraId="60B5F5B7" w14:textId="77777777" w:rsidR="00FE7B7B" w:rsidRDefault="00D903AA" w:rsidP="00FE7B7B">
      <w:pPr>
        <w:pStyle w:val="Textvysvetlivky"/>
        <w:rPr>
          <w:b/>
          <w:sz w:val="22"/>
          <w:szCs w:val="22"/>
          <w:lang w:val="de-DE"/>
        </w:rPr>
      </w:pPr>
      <w:r w:rsidRPr="00601691">
        <w:rPr>
          <w:rFonts w:ascii="Times New Roman" w:hAnsi="Times New Roman"/>
          <w:sz w:val="22"/>
          <w:szCs w:val="22"/>
          <w:u w:val="single"/>
        </w:rPr>
        <w:t>PROJEKTANT PO:</w:t>
      </w:r>
      <w:r w:rsidRPr="00601691">
        <w:rPr>
          <w:b/>
          <w:sz w:val="22"/>
          <w:szCs w:val="22"/>
        </w:rPr>
        <w:tab/>
      </w:r>
      <w:r w:rsidR="00FE7B7B" w:rsidRPr="00755CC7">
        <w:rPr>
          <w:rFonts w:ascii="Times New Roman" w:hAnsi="Times New Roman"/>
          <w:b/>
          <w:sz w:val="22"/>
          <w:szCs w:val="22"/>
          <w:lang w:val="de-DE"/>
        </w:rPr>
        <w:t>ZUMY s. r. o.</w:t>
      </w:r>
      <w:r w:rsidR="00FE7B7B">
        <w:rPr>
          <w:b/>
          <w:sz w:val="22"/>
          <w:szCs w:val="22"/>
          <w:lang w:val="de-DE"/>
        </w:rPr>
        <w:t xml:space="preserve"> </w:t>
      </w:r>
    </w:p>
    <w:p w14:paraId="3FA04B71" w14:textId="77777777" w:rsidR="00FE7B7B" w:rsidRDefault="00FE7B7B" w:rsidP="00FE7B7B">
      <w:pPr>
        <w:pStyle w:val="Textvysvetlivky"/>
        <w:rPr>
          <w:b/>
          <w:sz w:val="22"/>
          <w:szCs w:val="22"/>
          <w:lang w:val="de-DE"/>
        </w:rPr>
      </w:pPr>
    </w:p>
    <w:p w14:paraId="037AFF5A" w14:textId="77777777" w:rsidR="00FE7B7B" w:rsidRPr="00601691" w:rsidRDefault="00FE7B7B" w:rsidP="00FE7B7B">
      <w:pPr>
        <w:pStyle w:val="Textvysvetlivky"/>
        <w:rPr>
          <w:rFonts w:ascii="Times New Roman" w:hAnsi="Times New Roman"/>
          <w:sz w:val="22"/>
          <w:szCs w:val="22"/>
          <w:lang w:val="sk-SK"/>
        </w:rPr>
      </w:pPr>
      <w:r>
        <w:rPr>
          <w:rFonts w:ascii="Times New Roman" w:hAnsi="Times New Roman"/>
          <w:b/>
          <w:sz w:val="22"/>
          <w:szCs w:val="22"/>
          <w:lang w:val="sk-SK"/>
        </w:rPr>
        <w:tab/>
      </w:r>
      <w:r>
        <w:rPr>
          <w:rFonts w:ascii="Times New Roman" w:hAnsi="Times New Roman"/>
          <w:b/>
          <w:sz w:val="22"/>
          <w:szCs w:val="22"/>
          <w:lang w:val="sk-SK"/>
        </w:rPr>
        <w:tab/>
      </w:r>
      <w:r>
        <w:rPr>
          <w:rFonts w:ascii="Times New Roman" w:hAnsi="Times New Roman"/>
          <w:b/>
          <w:sz w:val="22"/>
          <w:szCs w:val="22"/>
          <w:lang w:val="sk-SK"/>
        </w:rPr>
        <w:tab/>
      </w:r>
      <w:r w:rsidRPr="00601691">
        <w:rPr>
          <w:rFonts w:ascii="Times New Roman" w:hAnsi="Times New Roman"/>
          <w:b/>
          <w:sz w:val="22"/>
          <w:szCs w:val="22"/>
          <w:lang w:val="sk-SK"/>
        </w:rPr>
        <w:t>Ing. Milan KAŠUBA</w:t>
      </w:r>
      <w:r>
        <w:rPr>
          <w:rFonts w:ascii="Times New Roman" w:hAnsi="Times New Roman"/>
          <w:b/>
          <w:sz w:val="22"/>
          <w:szCs w:val="22"/>
          <w:lang w:val="sk-SK"/>
        </w:rPr>
        <w:t>, PhD.</w:t>
      </w:r>
    </w:p>
    <w:p w14:paraId="20A2D63F" w14:textId="77777777" w:rsidR="00FE7B7B" w:rsidRPr="00E03C19" w:rsidRDefault="00FE7B7B" w:rsidP="00FE7B7B">
      <w:pPr>
        <w:rPr>
          <w:sz w:val="16"/>
          <w:szCs w:val="16"/>
        </w:rPr>
      </w:pPr>
      <w:r>
        <w:rPr>
          <w:sz w:val="16"/>
          <w:szCs w:val="16"/>
        </w:rPr>
        <w:tab/>
      </w:r>
      <w:r>
        <w:rPr>
          <w:sz w:val="16"/>
          <w:szCs w:val="16"/>
        </w:rPr>
        <w:tab/>
      </w:r>
      <w:r>
        <w:rPr>
          <w:sz w:val="16"/>
          <w:szCs w:val="16"/>
        </w:rPr>
        <w:tab/>
      </w:r>
      <w:r w:rsidRPr="00E03C19">
        <w:rPr>
          <w:sz w:val="16"/>
          <w:szCs w:val="16"/>
        </w:rPr>
        <w:t>autorizovaný stavebný inžinier 5528*I1</w:t>
      </w:r>
    </w:p>
    <w:p w14:paraId="2201EB5B" w14:textId="77777777" w:rsidR="00FE7B7B" w:rsidRPr="00E03C19" w:rsidRDefault="00FE7B7B" w:rsidP="00FE7B7B">
      <w:pPr>
        <w:ind w:left="1416" w:right="-51" w:firstLine="708"/>
        <w:rPr>
          <w:b/>
          <w:sz w:val="16"/>
          <w:szCs w:val="16"/>
        </w:rPr>
      </w:pPr>
      <w:r w:rsidRPr="00E03C19">
        <w:rPr>
          <w:sz w:val="16"/>
          <w:szCs w:val="16"/>
        </w:rPr>
        <w:t xml:space="preserve">špecialista požiarnej ochrany </w:t>
      </w:r>
      <w:r w:rsidR="00D956FA">
        <w:rPr>
          <w:sz w:val="16"/>
          <w:szCs w:val="16"/>
        </w:rPr>
        <w:t>32/2019 BČO</w:t>
      </w:r>
    </w:p>
    <w:p w14:paraId="3EAECBF0" w14:textId="77777777" w:rsidR="00D903AA" w:rsidRDefault="00D903AA" w:rsidP="00FE7B7B">
      <w:pPr>
        <w:pStyle w:val="Textvysvetlivky"/>
        <w:rPr>
          <w:b/>
          <w:szCs w:val="22"/>
        </w:rPr>
      </w:pPr>
    </w:p>
    <w:p w14:paraId="52D293C6" w14:textId="77777777" w:rsidR="00E140E7" w:rsidRDefault="00E140E7" w:rsidP="00FE7B7B">
      <w:pPr>
        <w:pStyle w:val="Textvysvetlivky"/>
        <w:rPr>
          <w:b/>
          <w:szCs w:val="22"/>
        </w:rPr>
      </w:pPr>
    </w:p>
    <w:p w14:paraId="737BE7BF" w14:textId="77777777" w:rsidR="00D92039" w:rsidRPr="00401466" w:rsidRDefault="00D92039" w:rsidP="00E140E7">
      <w:pPr>
        <w:autoSpaceDE w:val="0"/>
        <w:autoSpaceDN w:val="0"/>
        <w:adjustRightInd w:val="0"/>
        <w:rPr>
          <w:szCs w:val="22"/>
          <w:u w:val="single"/>
        </w:rPr>
      </w:pPr>
      <w:r w:rsidRPr="00401466">
        <w:rPr>
          <w:szCs w:val="22"/>
          <w:u w:val="single"/>
        </w:rPr>
        <w:t xml:space="preserve">HLAVNÝ </w:t>
      </w:r>
    </w:p>
    <w:p w14:paraId="73767BE6" w14:textId="77777777" w:rsidR="00D92039" w:rsidRPr="00825E7C" w:rsidRDefault="00D92039" w:rsidP="00D92039">
      <w:pPr>
        <w:pStyle w:val="Bezriadkovania"/>
        <w:rPr>
          <w:rFonts w:ascii="Times New Roman" w:hAnsi="Times New Roman"/>
        </w:rPr>
      </w:pPr>
      <w:r w:rsidRPr="00825E7C">
        <w:rPr>
          <w:rFonts w:ascii="Times New Roman" w:hAnsi="Times New Roman"/>
          <w:u w:val="single"/>
        </w:rPr>
        <w:t>PROJEKTANT DSP</w:t>
      </w:r>
      <w:r w:rsidR="00E140E7" w:rsidRPr="00825E7C">
        <w:rPr>
          <w:rFonts w:ascii="Times New Roman" w:hAnsi="Times New Roman"/>
          <w:u w:val="single"/>
        </w:rPr>
        <w:t>:</w:t>
      </w:r>
      <w:r w:rsidR="00E140E7" w:rsidRPr="00A4696F">
        <w:t xml:space="preserve"> </w:t>
      </w:r>
      <w:r w:rsidR="00E140E7" w:rsidRPr="00A4696F">
        <w:tab/>
      </w:r>
      <w:r w:rsidRPr="00825E7C">
        <w:rPr>
          <w:rFonts w:ascii="Times New Roman" w:hAnsi="Times New Roman"/>
          <w:b/>
          <w:bCs/>
        </w:rPr>
        <w:t xml:space="preserve">Ing. et Ing. arch. </w:t>
      </w:r>
      <w:proofErr w:type="spellStart"/>
      <w:r w:rsidRPr="00825E7C">
        <w:rPr>
          <w:rFonts w:ascii="Times New Roman" w:hAnsi="Times New Roman"/>
          <w:b/>
          <w:bCs/>
        </w:rPr>
        <w:t>Jan</w:t>
      </w:r>
      <w:proofErr w:type="spellEnd"/>
      <w:r w:rsidRPr="00825E7C">
        <w:rPr>
          <w:rFonts w:ascii="Times New Roman" w:hAnsi="Times New Roman"/>
          <w:b/>
          <w:bCs/>
        </w:rPr>
        <w:t xml:space="preserve"> </w:t>
      </w:r>
      <w:proofErr w:type="spellStart"/>
      <w:r w:rsidRPr="00825E7C">
        <w:rPr>
          <w:rFonts w:ascii="Times New Roman" w:hAnsi="Times New Roman"/>
          <w:b/>
          <w:bCs/>
        </w:rPr>
        <w:t>Vrbka</w:t>
      </w:r>
      <w:proofErr w:type="spellEnd"/>
      <w:r w:rsidRPr="00825E7C">
        <w:rPr>
          <w:rFonts w:ascii="Times New Roman" w:hAnsi="Times New Roman"/>
        </w:rPr>
        <w:t xml:space="preserve"> (</w:t>
      </w:r>
      <w:proofErr w:type="spellStart"/>
      <w:r w:rsidRPr="00825E7C">
        <w:rPr>
          <w:rFonts w:ascii="Times New Roman" w:hAnsi="Times New Roman"/>
        </w:rPr>
        <w:t>The</w:t>
      </w:r>
      <w:proofErr w:type="spellEnd"/>
      <w:r w:rsidRPr="00825E7C">
        <w:rPr>
          <w:rFonts w:ascii="Times New Roman" w:hAnsi="Times New Roman"/>
        </w:rPr>
        <w:t xml:space="preserve"> </w:t>
      </w:r>
      <w:proofErr w:type="spellStart"/>
      <w:r w:rsidRPr="00825E7C">
        <w:rPr>
          <w:rFonts w:ascii="Times New Roman" w:hAnsi="Times New Roman"/>
          <w:b/>
          <w:bCs/>
        </w:rPr>
        <w:t>Büro</w:t>
      </w:r>
      <w:proofErr w:type="spellEnd"/>
      <w:r w:rsidRPr="00825E7C">
        <w:rPr>
          <w:rFonts w:ascii="Times New Roman" w:hAnsi="Times New Roman"/>
        </w:rPr>
        <w:t xml:space="preserve">, </w:t>
      </w:r>
      <w:proofErr w:type="spellStart"/>
      <w:r w:rsidRPr="00825E7C">
        <w:rPr>
          <w:rFonts w:ascii="Times New Roman" w:hAnsi="Times New Roman"/>
        </w:rPr>
        <w:t>s.r.o</w:t>
      </w:r>
      <w:proofErr w:type="spellEnd"/>
      <w:r w:rsidRPr="00825E7C">
        <w:rPr>
          <w:rFonts w:ascii="Times New Roman" w:hAnsi="Times New Roman"/>
        </w:rPr>
        <w:t>.)</w:t>
      </w:r>
    </w:p>
    <w:p w14:paraId="237C2DF4" w14:textId="77777777" w:rsidR="00E140E7" w:rsidRPr="00671E98" w:rsidRDefault="00E140E7" w:rsidP="00E140E7">
      <w:pPr>
        <w:autoSpaceDE w:val="0"/>
        <w:autoSpaceDN w:val="0"/>
        <w:adjustRightInd w:val="0"/>
        <w:rPr>
          <w:b/>
          <w:bCs/>
          <w:szCs w:val="22"/>
        </w:rPr>
      </w:pPr>
    </w:p>
    <w:p w14:paraId="6DFBA5CE" w14:textId="77777777" w:rsidR="00E140E7" w:rsidRDefault="00E140E7" w:rsidP="00E140E7">
      <w:pPr>
        <w:rPr>
          <w:szCs w:val="22"/>
          <w:u w:val="single"/>
        </w:rPr>
      </w:pPr>
    </w:p>
    <w:p w14:paraId="6A14CA91" w14:textId="77777777" w:rsidR="00401466" w:rsidRDefault="00D92039" w:rsidP="00E140E7">
      <w:pPr>
        <w:rPr>
          <w:szCs w:val="22"/>
          <w:u w:val="single"/>
        </w:rPr>
      </w:pPr>
      <w:r>
        <w:rPr>
          <w:szCs w:val="22"/>
          <w:u w:val="single"/>
        </w:rPr>
        <w:t>KOORDINÁCIE</w:t>
      </w:r>
    </w:p>
    <w:p w14:paraId="3AAC0AE5" w14:textId="77777777" w:rsidR="00E140E7" w:rsidRDefault="00401466" w:rsidP="00E140E7">
      <w:pPr>
        <w:rPr>
          <w:b/>
          <w:bCs/>
          <w:szCs w:val="22"/>
        </w:rPr>
      </w:pPr>
      <w:r>
        <w:rPr>
          <w:szCs w:val="22"/>
          <w:u w:val="single"/>
        </w:rPr>
        <w:t>PROFESIÍ</w:t>
      </w:r>
      <w:r w:rsidR="00E140E7">
        <w:rPr>
          <w:szCs w:val="22"/>
          <w:u w:val="single"/>
        </w:rPr>
        <w:t>:</w:t>
      </w:r>
      <w:r w:rsidR="00E140E7" w:rsidRPr="00A4696F">
        <w:rPr>
          <w:szCs w:val="22"/>
        </w:rPr>
        <w:t xml:space="preserve"> </w:t>
      </w:r>
      <w:r w:rsidR="00E140E7" w:rsidRPr="00A4696F">
        <w:rPr>
          <w:szCs w:val="22"/>
        </w:rPr>
        <w:tab/>
      </w:r>
      <w:r w:rsidR="00E140E7" w:rsidRPr="00A4696F">
        <w:rPr>
          <w:szCs w:val="22"/>
        </w:rPr>
        <w:tab/>
      </w:r>
      <w:r w:rsidRPr="00825E7C">
        <w:rPr>
          <w:b/>
          <w:bCs/>
        </w:rPr>
        <w:t>Ing. Zuzana Kuchtová (</w:t>
      </w:r>
      <w:proofErr w:type="spellStart"/>
      <w:r w:rsidRPr="00825E7C">
        <w:rPr>
          <w:b/>
          <w:bCs/>
        </w:rPr>
        <w:t>Oberemyer</w:t>
      </w:r>
      <w:proofErr w:type="spellEnd"/>
      <w:r w:rsidRPr="00825E7C">
        <w:rPr>
          <w:b/>
          <w:bCs/>
        </w:rPr>
        <w:t xml:space="preserve"> </w:t>
      </w:r>
      <w:proofErr w:type="spellStart"/>
      <w:r w:rsidRPr="00825E7C">
        <w:rPr>
          <w:b/>
          <w:bCs/>
        </w:rPr>
        <w:t>Helika</w:t>
      </w:r>
      <w:proofErr w:type="spellEnd"/>
      <w:r w:rsidRPr="00825E7C">
        <w:rPr>
          <w:b/>
          <w:bCs/>
        </w:rPr>
        <w:t xml:space="preserve">, </w:t>
      </w:r>
      <w:proofErr w:type="spellStart"/>
      <w:r w:rsidRPr="00825E7C">
        <w:rPr>
          <w:b/>
          <w:bCs/>
        </w:rPr>
        <w:t>s.r.o</w:t>
      </w:r>
      <w:proofErr w:type="spellEnd"/>
      <w:r w:rsidRPr="00825E7C">
        <w:rPr>
          <w:b/>
          <w:bCs/>
        </w:rPr>
        <w:t>.)</w:t>
      </w:r>
    </w:p>
    <w:p w14:paraId="752AD472" w14:textId="77777777" w:rsidR="00E140E7" w:rsidRDefault="00E140E7" w:rsidP="00E140E7">
      <w:pPr>
        <w:rPr>
          <w:szCs w:val="22"/>
          <w:u w:val="single"/>
        </w:rPr>
      </w:pPr>
    </w:p>
    <w:p w14:paraId="072510C7" w14:textId="77777777" w:rsidR="00E140E7" w:rsidRPr="00601691" w:rsidRDefault="00E140E7" w:rsidP="00FE7B7B">
      <w:pPr>
        <w:pStyle w:val="Textvysvetlivky"/>
        <w:rPr>
          <w:b/>
          <w:szCs w:val="22"/>
        </w:rPr>
      </w:pPr>
    </w:p>
    <w:p w14:paraId="34016368" w14:textId="77777777" w:rsidR="00D903AA" w:rsidRPr="00601691" w:rsidRDefault="00D903AA" w:rsidP="00D903AA">
      <w:pPr>
        <w:ind w:right="46"/>
        <w:rPr>
          <w:szCs w:val="22"/>
          <w:u w:val="single"/>
        </w:rPr>
      </w:pPr>
      <w:r w:rsidRPr="00601691">
        <w:rPr>
          <w:szCs w:val="22"/>
          <w:u w:val="single"/>
        </w:rPr>
        <w:t xml:space="preserve">ZÁKAZKOVÉ </w:t>
      </w:r>
    </w:p>
    <w:p w14:paraId="344F60B4" w14:textId="40521E76" w:rsidR="00D903AA" w:rsidRPr="00601691" w:rsidRDefault="00D903AA" w:rsidP="00D903AA">
      <w:pPr>
        <w:ind w:right="46"/>
        <w:rPr>
          <w:szCs w:val="22"/>
        </w:rPr>
      </w:pPr>
      <w:r w:rsidRPr="00601691">
        <w:rPr>
          <w:szCs w:val="22"/>
          <w:u w:val="single"/>
        </w:rPr>
        <w:t>ČÍSLO:</w:t>
      </w:r>
      <w:r w:rsidRPr="00601691">
        <w:rPr>
          <w:i/>
          <w:szCs w:val="22"/>
        </w:rPr>
        <w:tab/>
      </w:r>
      <w:r w:rsidRPr="00601691">
        <w:rPr>
          <w:szCs w:val="22"/>
        </w:rPr>
        <w:t xml:space="preserve"> </w:t>
      </w:r>
      <w:r w:rsidRPr="00601691">
        <w:rPr>
          <w:szCs w:val="22"/>
        </w:rPr>
        <w:tab/>
      </w:r>
      <w:r w:rsidRPr="00601691">
        <w:rPr>
          <w:szCs w:val="22"/>
        </w:rPr>
        <w:tab/>
        <w:t xml:space="preserve">MK </w:t>
      </w:r>
      <w:r w:rsidR="00A9363D">
        <w:rPr>
          <w:szCs w:val="22"/>
        </w:rPr>
        <w:t>0</w:t>
      </w:r>
      <w:r w:rsidR="002D1236">
        <w:rPr>
          <w:szCs w:val="22"/>
        </w:rPr>
        <w:t>8</w:t>
      </w:r>
      <w:r w:rsidRPr="00601691">
        <w:rPr>
          <w:szCs w:val="22"/>
        </w:rPr>
        <w:t>-</w:t>
      </w:r>
      <w:r w:rsidR="005F2EDD">
        <w:rPr>
          <w:szCs w:val="22"/>
        </w:rPr>
        <w:t>01/2023</w:t>
      </w:r>
    </w:p>
    <w:p w14:paraId="643D9DA6" w14:textId="77777777" w:rsidR="004A560F" w:rsidRDefault="004A560F" w:rsidP="007417CC">
      <w:pPr>
        <w:rPr>
          <w:szCs w:val="22"/>
          <w:u w:val="single"/>
        </w:rPr>
      </w:pPr>
    </w:p>
    <w:p w14:paraId="2AD5D55A" w14:textId="77777777" w:rsidR="00E140E7" w:rsidRDefault="00E140E7" w:rsidP="007417CC">
      <w:pPr>
        <w:rPr>
          <w:szCs w:val="22"/>
          <w:u w:val="single"/>
        </w:rPr>
      </w:pPr>
    </w:p>
    <w:p w14:paraId="6866B4AF" w14:textId="4B0A6A48" w:rsidR="007417CC" w:rsidRPr="00601691" w:rsidRDefault="009B0546" w:rsidP="007417CC">
      <w:pPr>
        <w:rPr>
          <w:szCs w:val="22"/>
        </w:rPr>
      </w:pPr>
      <w:r w:rsidRPr="00601691">
        <w:rPr>
          <w:szCs w:val="22"/>
          <w:u w:val="single"/>
        </w:rPr>
        <w:t>DÁTUM:</w:t>
      </w:r>
      <w:r w:rsidR="00991610" w:rsidRPr="00601691">
        <w:rPr>
          <w:szCs w:val="22"/>
        </w:rPr>
        <w:t xml:space="preserve"> </w:t>
      </w:r>
      <w:r w:rsidRPr="00601691">
        <w:rPr>
          <w:szCs w:val="22"/>
        </w:rPr>
        <w:tab/>
      </w:r>
      <w:r w:rsidRPr="00601691">
        <w:rPr>
          <w:szCs w:val="22"/>
        </w:rPr>
        <w:tab/>
      </w:r>
      <w:r w:rsidR="005F2EDD">
        <w:rPr>
          <w:szCs w:val="22"/>
        </w:rPr>
        <w:t>06/2023</w:t>
      </w:r>
    </w:p>
    <w:bookmarkEnd w:id="0"/>
    <w:p w14:paraId="472E995B" w14:textId="77777777" w:rsidR="0040633F" w:rsidRPr="00601691" w:rsidRDefault="00D31159" w:rsidP="0040633F">
      <w:pPr>
        <w:pStyle w:val="Nadpis1"/>
        <w:numPr>
          <w:ilvl w:val="0"/>
          <w:numId w:val="0"/>
        </w:numPr>
      </w:pPr>
      <w:r w:rsidRPr="00601691">
        <w:lastRenderedPageBreak/>
        <w:t>Obsah</w:t>
      </w:r>
    </w:p>
    <w:p w14:paraId="61BE1498" w14:textId="77777777" w:rsidR="0040633F" w:rsidRPr="00601691" w:rsidRDefault="0040633F" w:rsidP="0040633F">
      <w:pPr>
        <w:pStyle w:val="Nadpis1"/>
        <w:numPr>
          <w:ilvl w:val="0"/>
          <w:numId w:val="0"/>
        </w:numPr>
      </w:pPr>
    </w:p>
    <w:p w14:paraId="5428F192" w14:textId="77777777" w:rsidR="000B5146" w:rsidRPr="00601691" w:rsidRDefault="000B5146" w:rsidP="000B5146">
      <w:pPr>
        <w:pStyle w:val="Nadpis1"/>
      </w:pPr>
      <w:bookmarkStart w:id="1" w:name="_Ref232856598"/>
      <w:r w:rsidRPr="00601691">
        <w:t>Všeobecná časť</w:t>
      </w:r>
      <w:bookmarkEnd w:id="1"/>
      <w:r w:rsidR="0059485D" w:rsidRPr="00601691">
        <w:tab/>
      </w:r>
      <w:r w:rsidR="0059485D" w:rsidRPr="00601691">
        <w:tab/>
      </w:r>
      <w:r w:rsidR="0059485D" w:rsidRPr="00601691">
        <w:tab/>
      </w:r>
      <w:r w:rsidR="0059485D" w:rsidRPr="00601691">
        <w:tab/>
      </w:r>
      <w:r w:rsidR="0059485D" w:rsidRPr="00601691">
        <w:tab/>
      </w:r>
      <w:r w:rsidR="0059485D" w:rsidRPr="00601691">
        <w:tab/>
      </w:r>
      <w:r w:rsidR="0059485D" w:rsidRPr="00601691">
        <w:tab/>
      </w:r>
      <w:r w:rsidR="0059485D" w:rsidRPr="00601691">
        <w:tab/>
      </w:r>
      <w:r w:rsidR="0059485D" w:rsidRPr="00601691">
        <w:tab/>
      </w:r>
    </w:p>
    <w:p w14:paraId="41C84C86" w14:textId="77777777" w:rsidR="000B5146" w:rsidRPr="00601691" w:rsidRDefault="00C96438" w:rsidP="000B5146">
      <w:pPr>
        <w:pStyle w:val="Nadpis2"/>
        <w:rPr>
          <w:b w:val="0"/>
          <w:sz w:val="22"/>
          <w:szCs w:val="22"/>
        </w:rPr>
      </w:pPr>
      <w:bookmarkStart w:id="2" w:name="_Ref232856603"/>
      <w:r w:rsidRPr="00601691">
        <w:rPr>
          <w:b w:val="0"/>
          <w:sz w:val="22"/>
          <w:szCs w:val="22"/>
        </w:rPr>
        <w:t>Popis budovy</w:t>
      </w:r>
      <w:bookmarkEnd w:id="2"/>
      <w:r w:rsidRPr="00601691">
        <w:rPr>
          <w:b w:val="0"/>
          <w:sz w:val="22"/>
          <w:szCs w:val="22"/>
        </w:rPr>
        <w:t xml:space="preserve"> </w:t>
      </w:r>
    </w:p>
    <w:p w14:paraId="3C2C8C64" w14:textId="77777777" w:rsidR="000B5146" w:rsidRPr="00601691" w:rsidRDefault="00C96438" w:rsidP="000B5146">
      <w:pPr>
        <w:pStyle w:val="Nadpis2"/>
        <w:rPr>
          <w:b w:val="0"/>
          <w:sz w:val="22"/>
          <w:szCs w:val="22"/>
        </w:rPr>
      </w:pPr>
      <w:r w:rsidRPr="00601691">
        <w:rPr>
          <w:b w:val="0"/>
          <w:sz w:val="22"/>
          <w:szCs w:val="22"/>
        </w:rPr>
        <w:t>Okolie a orientácia budovy</w:t>
      </w:r>
    </w:p>
    <w:p w14:paraId="1412BEC2" w14:textId="77777777" w:rsidR="000B5146" w:rsidRPr="00601691" w:rsidRDefault="00C96438" w:rsidP="000B5146">
      <w:pPr>
        <w:pStyle w:val="Nadpis2"/>
        <w:rPr>
          <w:b w:val="0"/>
          <w:sz w:val="22"/>
          <w:szCs w:val="22"/>
        </w:rPr>
      </w:pPr>
      <w:r w:rsidRPr="00601691">
        <w:rPr>
          <w:b w:val="0"/>
          <w:sz w:val="22"/>
          <w:szCs w:val="22"/>
        </w:rPr>
        <w:t>Rozmery budovy</w:t>
      </w:r>
    </w:p>
    <w:p w14:paraId="2E2CD791" w14:textId="77777777" w:rsidR="000B5146" w:rsidRPr="00601691" w:rsidRDefault="00C96438" w:rsidP="000B5146">
      <w:pPr>
        <w:pStyle w:val="Nadpis2"/>
        <w:rPr>
          <w:b w:val="0"/>
          <w:sz w:val="22"/>
          <w:szCs w:val="22"/>
        </w:rPr>
      </w:pPr>
      <w:r w:rsidRPr="00601691">
        <w:rPr>
          <w:b w:val="0"/>
          <w:sz w:val="22"/>
          <w:szCs w:val="22"/>
        </w:rPr>
        <w:t>Popis miestností</w:t>
      </w:r>
    </w:p>
    <w:p w14:paraId="0956AD45" w14:textId="77777777" w:rsidR="0040633F" w:rsidRPr="00601691" w:rsidRDefault="0040633F" w:rsidP="0040633F"/>
    <w:p w14:paraId="5D41F081" w14:textId="77777777" w:rsidR="0040633F" w:rsidRPr="00601691" w:rsidRDefault="000B5146" w:rsidP="0040633F">
      <w:pPr>
        <w:pStyle w:val="Nadpis1"/>
        <w:jc w:val="left"/>
      </w:pPr>
      <w:r w:rsidRPr="00601691">
        <w:t>TECHNICKÉ RIEŠENIE</w:t>
      </w:r>
    </w:p>
    <w:p w14:paraId="45B466CB" w14:textId="77777777" w:rsidR="0043264B" w:rsidRPr="00601691" w:rsidRDefault="00C96438" w:rsidP="000B5146">
      <w:pPr>
        <w:pStyle w:val="Nadpis2"/>
        <w:rPr>
          <w:b w:val="0"/>
          <w:sz w:val="22"/>
          <w:szCs w:val="22"/>
        </w:rPr>
      </w:pPr>
      <w:r w:rsidRPr="00601691">
        <w:rPr>
          <w:b w:val="0"/>
          <w:sz w:val="22"/>
          <w:szCs w:val="22"/>
        </w:rPr>
        <w:t>Rozdelenie objektu do PÚ</w:t>
      </w:r>
    </w:p>
    <w:p w14:paraId="34D86319" w14:textId="77777777" w:rsidR="000B5146" w:rsidRPr="00601691" w:rsidRDefault="00C96438" w:rsidP="000B5146">
      <w:pPr>
        <w:pStyle w:val="Nadpis2"/>
        <w:rPr>
          <w:b w:val="0"/>
          <w:sz w:val="22"/>
          <w:szCs w:val="22"/>
        </w:rPr>
      </w:pPr>
      <w:r w:rsidRPr="00601691">
        <w:rPr>
          <w:b w:val="0"/>
          <w:sz w:val="22"/>
          <w:szCs w:val="22"/>
        </w:rPr>
        <w:t xml:space="preserve">Určenie požiarneho rizika </w:t>
      </w:r>
    </w:p>
    <w:p w14:paraId="6C5E7864" w14:textId="77777777" w:rsidR="000B5146" w:rsidRPr="00601691" w:rsidRDefault="00C96438" w:rsidP="000B5146">
      <w:pPr>
        <w:pStyle w:val="Nadpis2"/>
        <w:rPr>
          <w:b w:val="0"/>
          <w:sz w:val="22"/>
          <w:szCs w:val="22"/>
        </w:rPr>
      </w:pPr>
      <w:r w:rsidRPr="00601691">
        <w:rPr>
          <w:b w:val="0"/>
          <w:sz w:val="22"/>
          <w:szCs w:val="22"/>
        </w:rPr>
        <w:t>Klasifikačné zatriedenie PÚ</w:t>
      </w:r>
    </w:p>
    <w:p w14:paraId="7F3D8B03" w14:textId="77777777" w:rsidR="000B5146" w:rsidRPr="00601691" w:rsidRDefault="00C96438" w:rsidP="000B5146">
      <w:pPr>
        <w:pStyle w:val="Nadpis2"/>
        <w:rPr>
          <w:b w:val="0"/>
          <w:sz w:val="22"/>
          <w:szCs w:val="22"/>
        </w:rPr>
      </w:pPr>
      <w:r w:rsidRPr="00601691">
        <w:rPr>
          <w:b w:val="0"/>
          <w:sz w:val="22"/>
          <w:szCs w:val="22"/>
        </w:rPr>
        <w:t>Medzné rozmery PÚ</w:t>
      </w:r>
    </w:p>
    <w:p w14:paraId="770AE780" w14:textId="77777777" w:rsidR="0040633F" w:rsidRPr="00601691" w:rsidRDefault="00C96438" w:rsidP="00BC0242">
      <w:pPr>
        <w:pStyle w:val="Nadpis2"/>
        <w:rPr>
          <w:b w:val="0"/>
          <w:sz w:val="22"/>
          <w:szCs w:val="22"/>
        </w:rPr>
      </w:pPr>
      <w:r w:rsidRPr="00601691">
        <w:rPr>
          <w:b w:val="0"/>
          <w:sz w:val="22"/>
          <w:szCs w:val="22"/>
        </w:rPr>
        <w:t>Posúdenie požiarnej odolnosti stavebných konštrukcií</w:t>
      </w:r>
    </w:p>
    <w:p w14:paraId="78600B9D" w14:textId="77777777" w:rsidR="004F2641" w:rsidRPr="00601691" w:rsidRDefault="00C96438" w:rsidP="004F2641">
      <w:pPr>
        <w:pStyle w:val="Nadpis2"/>
        <w:rPr>
          <w:b w:val="0"/>
          <w:sz w:val="22"/>
          <w:szCs w:val="22"/>
        </w:rPr>
      </w:pPr>
      <w:r w:rsidRPr="00601691">
        <w:rPr>
          <w:b w:val="0"/>
          <w:sz w:val="22"/>
          <w:szCs w:val="22"/>
        </w:rPr>
        <w:t>Únikové cesty</w:t>
      </w:r>
    </w:p>
    <w:p w14:paraId="17AA7874" w14:textId="77777777" w:rsidR="004F2641" w:rsidRPr="00601691" w:rsidRDefault="00C96438" w:rsidP="004F2641">
      <w:pPr>
        <w:pStyle w:val="Nadpis2"/>
        <w:rPr>
          <w:b w:val="0"/>
          <w:sz w:val="22"/>
          <w:szCs w:val="22"/>
        </w:rPr>
      </w:pPr>
      <w:r w:rsidRPr="00601691">
        <w:rPr>
          <w:b w:val="0"/>
          <w:sz w:val="22"/>
          <w:szCs w:val="22"/>
        </w:rPr>
        <w:t xml:space="preserve">Odstupové </w:t>
      </w:r>
      <w:r w:rsidR="00991610" w:rsidRPr="00601691">
        <w:rPr>
          <w:b w:val="0"/>
          <w:sz w:val="22"/>
          <w:szCs w:val="22"/>
        </w:rPr>
        <w:t>vzdialenosti</w:t>
      </w:r>
    </w:p>
    <w:p w14:paraId="01DBBBB5" w14:textId="77777777" w:rsidR="0040633F" w:rsidRPr="00601691" w:rsidRDefault="0040633F" w:rsidP="0040633F">
      <w:pPr>
        <w:pStyle w:val="Nadpis1"/>
        <w:numPr>
          <w:ilvl w:val="0"/>
          <w:numId w:val="0"/>
        </w:numPr>
        <w:jc w:val="left"/>
      </w:pPr>
    </w:p>
    <w:p w14:paraId="65BCBFC1" w14:textId="77777777" w:rsidR="0040633F" w:rsidRPr="00601691" w:rsidRDefault="004F2641" w:rsidP="0040633F">
      <w:pPr>
        <w:pStyle w:val="Nadpis1"/>
        <w:jc w:val="left"/>
      </w:pPr>
      <w:r w:rsidRPr="00601691">
        <w:t xml:space="preserve">Zariadenia pre hasiaci zásah </w:t>
      </w:r>
    </w:p>
    <w:p w14:paraId="15154761" w14:textId="77777777" w:rsidR="004F2641" w:rsidRPr="00601691" w:rsidRDefault="00C96438" w:rsidP="004F2641">
      <w:pPr>
        <w:pStyle w:val="Nadpis2"/>
        <w:rPr>
          <w:b w:val="0"/>
          <w:sz w:val="22"/>
          <w:szCs w:val="22"/>
        </w:rPr>
      </w:pPr>
      <w:r w:rsidRPr="00601691">
        <w:rPr>
          <w:b w:val="0"/>
          <w:sz w:val="22"/>
          <w:szCs w:val="22"/>
        </w:rPr>
        <w:t>Príjazdy a prístupy</w:t>
      </w:r>
    </w:p>
    <w:p w14:paraId="6C600CCF" w14:textId="77777777" w:rsidR="004F2641" w:rsidRPr="00601691" w:rsidRDefault="00C96438" w:rsidP="004F2641">
      <w:pPr>
        <w:pStyle w:val="Nadpis2"/>
        <w:rPr>
          <w:b w:val="0"/>
          <w:sz w:val="22"/>
          <w:szCs w:val="22"/>
        </w:rPr>
      </w:pPr>
      <w:r w:rsidRPr="00601691">
        <w:rPr>
          <w:b w:val="0"/>
          <w:sz w:val="22"/>
          <w:szCs w:val="22"/>
        </w:rPr>
        <w:t>Zásahové cesty</w:t>
      </w:r>
    </w:p>
    <w:p w14:paraId="3BD8405C" w14:textId="77777777" w:rsidR="004F2641" w:rsidRPr="00601691" w:rsidRDefault="00C96438" w:rsidP="004F2641">
      <w:pPr>
        <w:pStyle w:val="Nadpis2"/>
        <w:rPr>
          <w:b w:val="0"/>
          <w:sz w:val="22"/>
          <w:szCs w:val="22"/>
        </w:rPr>
      </w:pPr>
      <w:r w:rsidRPr="00601691">
        <w:rPr>
          <w:b w:val="0"/>
          <w:sz w:val="22"/>
          <w:szCs w:val="22"/>
        </w:rPr>
        <w:t>Voda pre hasiace účely</w:t>
      </w:r>
    </w:p>
    <w:p w14:paraId="7229D745" w14:textId="77777777" w:rsidR="004F2641" w:rsidRPr="00601691" w:rsidRDefault="00C96438" w:rsidP="004F2641">
      <w:pPr>
        <w:pStyle w:val="Nadpis2"/>
        <w:rPr>
          <w:b w:val="0"/>
          <w:sz w:val="22"/>
          <w:szCs w:val="22"/>
        </w:rPr>
      </w:pPr>
      <w:r w:rsidRPr="00601691">
        <w:rPr>
          <w:b w:val="0"/>
          <w:sz w:val="22"/>
          <w:szCs w:val="22"/>
        </w:rPr>
        <w:t>Hasiace prístroje</w:t>
      </w:r>
    </w:p>
    <w:p w14:paraId="4A3467B4" w14:textId="77777777" w:rsidR="00372B1B" w:rsidRPr="00601691" w:rsidRDefault="00C96438" w:rsidP="00642C84">
      <w:pPr>
        <w:pStyle w:val="Nadpis2"/>
        <w:rPr>
          <w:b w:val="0"/>
          <w:sz w:val="22"/>
          <w:szCs w:val="22"/>
        </w:rPr>
      </w:pPr>
      <w:r w:rsidRPr="00601691">
        <w:rPr>
          <w:b w:val="0"/>
          <w:sz w:val="22"/>
          <w:szCs w:val="22"/>
        </w:rPr>
        <w:t>Posúdenie potreby aktívnych zariadení požiarnej ochrany (EPS, SHZ, ZOTSH, NO</w:t>
      </w:r>
      <w:r w:rsidR="00591EEF" w:rsidRPr="00601691">
        <w:rPr>
          <w:b w:val="0"/>
          <w:sz w:val="22"/>
          <w:szCs w:val="22"/>
        </w:rPr>
        <w:t xml:space="preserve">, </w:t>
      </w:r>
      <w:r w:rsidR="00642C84">
        <w:rPr>
          <w:b w:val="0"/>
          <w:sz w:val="22"/>
          <w:szCs w:val="22"/>
        </w:rPr>
        <w:t>HSP</w:t>
      </w:r>
      <w:r w:rsidRPr="00601691">
        <w:rPr>
          <w:b w:val="0"/>
          <w:sz w:val="22"/>
          <w:szCs w:val="22"/>
        </w:rPr>
        <w:t>)</w:t>
      </w:r>
    </w:p>
    <w:p w14:paraId="577B451F" w14:textId="77777777" w:rsidR="0040633F" w:rsidRPr="00601691" w:rsidRDefault="0040633F" w:rsidP="0040633F">
      <w:pPr>
        <w:pStyle w:val="Nadpis1"/>
        <w:numPr>
          <w:ilvl w:val="0"/>
          <w:numId w:val="0"/>
        </w:numPr>
        <w:jc w:val="left"/>
      </w:pPr>
    </w:p>
    <w:p w14:paraId="2F17A335" w14:textId="77777777" w:rsidR="004F2641" w:rsidRPr="00601691" w:rsidRDefault="004F2641" w:rsidP="004F2641">
      <w:pPr>
        <w:pStyle w:val="Nadpis1"/>
      </w:pPr>
      <w:r w:rsidRPr="00601691">
        <w:t>Posúdenie TZB</w:t>
      </w:r>
    </w:p>
    <w:p w14:paraId="38DD0624" w14:textId="77777777" w:rsidR="0040633F" w:rsidRPr="00601691" w:rsidRDefault="00C96438" w:rsidP="0040633F">
      <w:pPr>
        <w:pStyle w:val="Nadpis2"/>
        <w:jc w:val="left"/>
        <w:rPr>
          <w:b w:val="0"/>
          <w:sz w:val="22"/>
          <w:szCs w:val="22"/>
        </w:rPr>
      </w:pPr>
      <w:r w:rsidRPr="00601691">
        <w:rPr>
          <w:b w:val="0"/>
          <w:sz w:val="22"/>
          <w:szCs w:val="22"/>
        </w:rPr>
        <w:t xml:space="preserve">Vetranie a klimatizácia </w:t>
      </w:r>
    </w:p>
    <w:p w14:paraId="12415D69" w14:textId="77777777" w:rsidR="004F2641" w:rsidRPr="00601691" w:rsidRDefault="00C96438" w:rsidP="004F2641">
      <w:pPr>
        <w:pStyle w:val="Nadpis2"/>
        <w:rPr>
          <w:b w:val="0"/>
          <w:sz w:val="22"/>
          <w:szCs w:val="22"/>
        </w:rPr>
      </w:pPr>
      <w:r w:rsidRPr="00601691">
        <w:rPr>
          <w:b w:val="0"/>
          <w:sz w:val="22"/>
          <w:szCs w:val="22"/>
        </w:rPr>
        <w:t>Vykurovanie</w:t>
      </w:r>
    </w:p>
    <w:p w14:paraId="70A93FD0" w14:textId="77777777" w:rsidR="0040633F" w:rsidRPr="00601691" w:rsidRDefault="00C96438" w:rsidP="00654779">
      <w:pPr>
        <w:pStyle w:val="Nadpis2"/>
        <w:rPr>
          <w:b w:val="0"/>
          <w:sz w:val="22"/>
          <w:szCs w:val="22"/>
        </w:rPr>
      </w:pPr>
      <w:r w:rsidRPr="00601691">
        <w:rPr>
          <w:b w:val="0"/>
          <w:sz w:val="22"/>
          <w:szCs w:val="22"/>
        </w:rPr>
        <w:t>Plynoinštalácie</w:t>
      </w:r>
    </w:p>
    <w:p w14:paraId="2801F105" w14:textId="77777777" w:rsidR="0040633F" w:rsidRPr="00601691" w:rsidRDefault="00C96438" w:rsidP="0040633F">
      <w:pPr>
        <w:pStyle w:val="Nadpis2"/>
        <w:jc w:val="left"/>
        <w:rPr>
          <w:b w:val="0"/>
          <w:sz w:val="22"/>
          <w:szCs w:val="22"/>
        </w:rPr>
      </w:pPr>
      <w:r w:rsidRPr="00601691">
        <w:rPr>
          <w:b w:val="0"/>
          <w:sz w:val="22"/>
          <w:szCs w:val="22"/>
        </w:rPr>
        <w:t xml:space="preserve">Elektroinštalácie </w:t>
      </w:r>
    </w:p>
    <w:p w14:paraId="6D881A5D" w14:textId="77777777" w:rsidR="004F2641" w:rsidRPr="00601691" w:rsidRDefault="00C96438" w:rsidP="004F2641">
      <w:pPr>
        <w:pStyle w:val="Nadpis2"/>
        <w:rPr>
          <w:b w:val="0"/>
          <w:sz w:val="22"/>
          <w:szCs w:val="22"/>
        </w:rPr>
      </w:pPr>
      <w:r w:rsidRPr="00601691">
        <w:rPr>
          <w:b w:val="0"/>
          <w:sz w:val="22"/>
          <w:szCs w:val="22"/>
        </w:rPr>
        <w:t>Hlavné uzávery médií</w:t>
      </w:r>
    </w:p>
    <w:p w14:paraId="196861EA" w14:textId="77777777" w:rsidR="0040633F" w:rsidRPr="00601691" w:rsidRDefault="0040633F" w:rsidP="0040633F"/>
    <w:p w14:paraId="548118DC" w14:textId="77777777" w:rsidR="00B673B2" w:rsidRPr="00601691" w:rsidRDefault="00B673B2" w:rsidP="00B673B2">
      <w:pPr>
        <w:pStyle w:val="Nadpis1"/>
      </w:pPr>
      <w:r w:rsidRPr="00601691">
        <w:t>Posúdenie technológie</w:t>
      </w:r>
    </w:p>
    <w:p w14:paraId="77A39B5E" w14:textId="77777777" w:rsidR="008B0251" w:rsidRPr="00601691" w:rsidRDefault="008B0251" w:rsidP="008B0251">
      <w:pPr>
        <w:pStyle w:val="Nadpis1"/>
      </w:pPr>
      <w:r w:rsidRPr="00601691">
        <w:t xml:space="preserve">požadovaná dokumentácia </w:t>
      </w:r>
      <w:r w:rsidR="00E224B4" w:rsidRPr="00601691">
        <w:t>ochrany pred požiarmi</w:t>
      </w:r>
    </w:p>
    <w:p w14:paraId="5A8C511E" w14:textId="77777777" w:rsidR="00B673B2" w:rsidRPr="00601691" w:rsidRDefault="00B673B2" w:rsidP="00B673B2">
      <w:pPr>
        <w:pStyle w:val="Nadpis1"/>
      </w:pPr>
      <w:r w:rsidRPr="00601691">
        <w:t>záver</w:t>
      </w:r>
    </w:p>
    <w:p w14:paraId="5410E25C" w14:textId="77777777" w:rsidR="0040633F" w:rsidRPr="00601691" w:rsidRDefault="0040633F" w:rsidP="0040633F"/>
    <w:p w14:paraId="26C8C3EE" w14:textId="77777777" w:rsidR="004D5880" w:rsidRPr="00671E98" w:rsidRDefault="001F35D5">
      <w:pPr>
        <w:pStyle w:val="Nadpis1"/>
      </w:pPr>
      <w:r w:rsidRPr="00671E98">
        <w:t>Výpočty</w:t>
      </w:r>
      <w:r w:rsidR="00B6641A" w:rsidRPr="00671E98">
        <w:t xml:space="preserve"> </w:t>
      </w:r>
    </w:p>
    <w:p w14:paraId="7F115980" w14:textId="77777777" w:rsidR="00C5180F" w:rsidRDefault="00D31159">
      <w:pPr>
        <w:pStyle w:val="Nadpis1"/>
        <w:numPr>
          <w:ilvl w:val="0"/>
          <w:numId w:val="3"/>
        </w:numPr>
      </w:pPr>
      <w:r w:rsidRPr="00601691">
        <w:br w:type="page"/>
      </w:r>
      <w:bookmarkStart w:id="3" w:name="_Ref232854228"/>
      <w:r w:rsidR="0040633F" w:rsidRPr="00601691">
        <w:lastRenderedPageBreak/>
        <w:t>Všeobecná</w:t>
      </w:r>
      <w:r w:rsidR="00F51977" w:rsidRPr="00601691">
        <w:t xml:space="preserve"> časť</w:t>
      </w:r>
      <w:bookmarkEnd w:id="3"/>
    </w:p>
    <w:p w14:paraId="57A36DBF" w14:textId="77777777" w:rsidR="0079315F" w:rsidRPr="00601691" w:rsidRDefault="00472A19" w:rsidP="0079315F">
      <w:pPr>
        <w:ind w:firstLine="708"/>
        <w:rPr>
          <w:szCs w:val="22"/>
        </w:rPr>
      </w:pPr>
      <w:r w:rsidRPr="00601691">
        <w:rPr>
          <w:szCs w:val="22"/>
          <w:shd w:val="clear" w:color="auto" w:fill="FFFFFF"/>
        </w:rPr>
        <w:t>Z a k l a d n á    k o n c e p c i a   riešenia protipožiarnej bezpečnosti stavby je spracovaná podľa zákona č.  50/1976 Zb. o územnom plánovaní a stavebnom poriadku v znení neskorších zmien a doplnkov, vyhlášky č. 453/2000 Z. z. ktorou sa vykonávajú niektoré ustanovenia stavebného zákona, vyhlášky č. 532/2002 Z. z. podrobnosti o všeobecných technických požiadavkách na výstavbu, zákona č. 314/2001 Z. z. o ochrane pred požiarmi v znení neskorších zmien a doplnkov, vyhlášky č. 121/2002 Z. z. o požiarnej prevencii v znení neskorších zmien a doplnkov,</w:t>
      </w:r>
      <w:r w:rsidRPr="00601691">
        <w:rPr>
          <w:szCs w:val="22"/>
        </w:rPr>
        <w:t xml:space="preserve"> </w:t>
      </w:r>
      <w:r w:rsidRPr="00601691">
        <w:t xml:space="preserve">vyhlášky č. 94/2004 Z. z. ktorou sa ustanovujú technické požiadavky na protipožiarnu bezpečnosť pri výstavbe a pri užívaní stavieb, </w:t>
      </w:r>
      <w:r>
        <w:t xml:space="preserve">vyhlášky č. 699/2004 Z. z. o zabezpečení stavieb vodou na hasenie požiarov, </w:t>
      </w:r>
      <w:r w:rsidR="0079315F" w:rsidRPr="00601691">
        <w:rPr>
          <w:szCs w:val="22"/>
        </w:rPr>
        <w:t xml:space="preserve">zákona č. </w:t>
      </w:r>
      <w:r w:rsidR="0079315F">
        <w:rPr>
          <w:szCs w:val="22"/>
        </w:rPr>
        <w:t>133</w:t>
      </w:r>
      <w:r w:rsidR="0079315F" w:rsidRPr="00601691">
        <w:rPr>
          <w:szCs w:val="22"/>
        </w:rPr>
        <w:t>/</w:t>
      </w:r>
      <w:r w:rsidR="0079315F">
        <w:rPr>
          <w:szCs w:val="22"/>
        </w:rPr>
        <w:t>2013</w:t>
      </w:r>
      <w:r w:rsidR="0079315F" w:rsidRPr="00601691">
        <w:rPr>
          <w:szCs w:val="22"/>
        </w:rPr>
        <w:t xml:space="preserve"> Z. z. o stavebných výrobkoch v znení neskorších zmien a doplnkov, ako aj v súčasnosti platných STN a vyhlášok. </w:t>
      </w:r>
    </w:p>
    <w:p w14:paraId="33B6281B" w14:textId="77777777" w:rsidR="00472A19" w:rsidRDefault="00472A19" w:rsidP="0079315F">
      <w:pPr>
        <w:ind w:firstLine="708"/>
      </w:pPr>
      <w:r w:rsidRPr="00601691">
        <w:t>Riešenie protipožiarnej bezpečnosti stavby je spracované na základe STN 92 0201 1-4, STN 92 0400 a ďalších súvisiacich noriem a vyhlášok, zabezpečujúcich požiadavky protipožiarnej bezpečnosti stavieb</w:t>
      </w:r>
      <w:r>
        <w:t>.</w:t>
      </w:r>
    </w:p>
    <w:p w14:paraId="6E2D66FA" w14:textId="77777777" w:rsidR="005E2230" w:rsidRDefault="005E2230" w:rsidP="00CC768D">
      <w:pPr>
        <w:pStyle w:val="Hlavika"/>
        <w:shd w:val="clear" w:color="auto" w:fill="FFFFFF"/>
        <w:ind w:firstLine="720"/>
      </w:pPr>
    </w:p>
    <w:p w14:paraId="5ED4767C" w14:textId="77777777" w:rsidR="00607E48" w:rsidRPr="00601371" w:rsidRDefault="00607E48" w:rsidP="00607E48">
      <w:pPr>
        <w:pStyle w:val="Nadpis1"/>
        <w:numPr>
          <w:ilvl w:val="0"/>
          <w:numId w:val="0"/>
        </w:numPr>
        <w:suppressAutoHyphens/>
        <w:rPr>
          <w:caps w:val="0"/>
          <w:sz w:val="22"/>
          <w:szCs w:val="22"/>
        </w:rPr>
      </w:pPr>
      <w:r w:rsidRPr="00601371">
        <w:rPr>
          <w:caps w:val="0"/>
          <w:sz w:val="22"/>
          <w:szCs w:val="22"/>
        </w:rPr>
        <w:t>Východiskové podklady</w:t>
      </w:r>
    </w:p>
    <w:p w14:paraId="17D26205" w14:textId="77777777" w:rsidR="00607E48" w:rsidRPr="00601371" w:rsidRDefault="00607E48" w:rsidP="00607E48">
      <w:pPr>
        <w:ind w:firstLine="708"/>
      </w:pPr>
      <w:r w:rsidRPr="00601371">
        <w:t xml:space="preserve">Projekt protipožiarneho zabezpečenia stavby pre stupeň </w:t>
      </w:r>
      <w:r w:rsidR="00653D2E">
        <w:t>DUR</w:t>
      </w:r>
      <w:r w:rsidR="00653D2E" w:rsidRPr="00601371">
        <w:t xml:space="preserve"> </w:t>
      </w:r>
      <w:r w:rsidRPr="00601371">
        <w:t xml:space="preserve">bol spracovaný v roku </w:t>
      </w:r>
      <w:r w:rsidR="00653D2E">
        <w:t>09</w:t>
      </w:r>
      <w:r w:rsidRPr="00601371">
        <w:t>/20</w:t>
      </w:r>
      <w:r>
        <w:t>21</w:t>
      </w:r>
      <w:r w:rsidRPr="00601371">
        <w:t xml:space="preserve"> Ing. </w:t>
      </w:r>
      <w:r>
        <w:t>Milanom Kašubom, PhD.</w:t>
      </w:r>
      <w:r w:rsidRPr="00601371">
        <w:t xml:space="preserve">, podľa STN 92 0201 - 1-4 a vyhlášky č. 94/2004 </w:t>
      </w:r>
      <w:proofErr w:type="spellStart"/>
      <w:r w:rsidRPr="00601371">
        <w:t>Z.z</w:t>
      </w:r>
      <w:proofErr w:type="spellEnd"/>
      <w:r w:rsidRPr="00601371">
        <w:t xml:space="preserve">.. </w:t>
      </w:r>
    </w:p>
    <w:p w14:paraId="7D070DAA" w14:textId="77777777" w:rsidR="00607E48" w:rsidRPr="00601371" w:rsidRDefault="00607E48" w:rsidP="00607E48">
      <w:pPr>
        <w:ind w:firstLine="708"/>
      </w:pPr>
      <w:r w:rsidRPr="00092873">
        <w:t xml:space="preserve">Uvedená dokumentácia bola odsúhlasená na </w:t>
      </w:r>
      <w:r w:rsidR="000F5B2E" w:rsidRPr="00825E7C">
        <w:t>Hasičskom a záchrannom útvare Hlavného mesta SR Bratislavy</w:t>
      </w:r>
      <w:r w:rsidRPr="00092873">
        <w:t xml:space="preserve"> (</w:t>
      </w:r>
      <w:r w:rsidR="001F3C07" w:rsidRPr="00825E7C">
        <w:t>HZUBA3</w:t>
      </w:r>
      <w:r w:rsidRPr="00092873">
        <w:t>-</w:t>
      </w:r>
      <w:r w:rsidR="001F3C07" w:rsidRPr="00825E7C">
        <w:t>2022</w:t>
      </w:r>
      <w:r w:rsidRPr="00092873">
        <w:t>-</w:t>
      </w:r>
      <w:r w:rsidR="001F3C07" w:rsidRPr="00825E7C">
        <w:t>001332-002</w:t>
      </w:r>
      <w:r w:rsidRPr="00092873">
        <w:t>), je uložená u investora a podľa potreby prístupná k nahliadnutiu.</w:t>
      </w:r>
    </w:p>
    <w:p w14:paraId="12A42746" w14:textId="77777777" w:rsidR="00607E48" w:rsidRDefault="00607E48" w:rsidP="00CC768D">
      <w:pPr>
        <w:pStyle w:val="Hlavika"/>
        <w:shd w:val="clear" w:color="auto" w:fill="FFFFFF"/>
        <w:ind w:firstLine="720"/>
      </w:pPr>
    </w:p>
    <w:p w14:paraId="3E836D4A" w14:textId="77777777" w:rsidR="0040633F" w:rsidRPr="005F68E7" w:rsidRDefault="00F51977" w:rsidP="0040633F">
      <w:pPr>
        <w:pStyle w:val="Nadpis2"/>
      </w:pPr>
      <w:bookmarkStart w:id="4" w:name="_Ref232854417"/>
      <w:r w:rsidRPr="005F68E7">
        <w:t>Popis budovy</w:t>
      </w:r>
      <w:bookmarkEnd w:id="4"/>
      <w:r w:rsidRPr="005F68E7">
        <w:t xml:space="preserve"> </w:t>
      </w:r>
    </w:p>
    <w:p w14:paraId="530486F3" w14:textId="59CCEDDE" w:rsidR="004A3BC4" w:rsidRDefault="004A3BC4" w:rsidP="004A3BC4">
      <w:pPr>
        <w:ind w:firstLine="708"/>
      </w:pPr>
      <w:r>
        <w:t xml:space="preserve">Predmetom riešenia je </w:t>
      </w:r>
      <w:r w:rsidR="00AC161E">
        <w:t>BYTOVÝ DOM TERCHOVSKÁ A DOTKNUTÉ ÚZEMIE</w:t>
      </w:r>
      <w:r w:rsidR="0033152C">
        <w:t xml:space="preserve"> a dotknuté územie</w:t>
      </w:r>
      <w:r>
        <w:t xml:space="preserve"> – Obytný dom so 7 obytnými objektmi – 1 pozdĺžny pavilónový a 6 bodových pavlačových – (SO 001 A1 – 1.PP až 4.NP, SO 001 A2 – 1.PP až 4.NP, SO 001 B1 – 1.PP až 3.NP, SO 001 B2  – 1.PP až 3.NP, SO 001 B3 – 1.PP až 3.NP, SO 001 B4 – 1.PP až 3.NP, SO 001 B5 – 1.PP až 3.NP, SO 001 B6 – 1.PP až 3.NP) – budovy na bývanie a ubytovanie </w:t>
      </w:r>
      <w:r w:rsidRPr="00A4696F">
        <w:rPr>
          <w:b/>
        </w:rPr>
        <w:t>skupiny „B“</w:t>
      </w:r>
      <w:r>
        <w:t xml:space="preserve">, v ktorej sa nachádza na 1.PP hromadná garáž pre </w:t>
      </w:r>
      <w:r w:rsidR="00C720CD">
        <w:t>90</w:t>
      </w:r>
      <w:r>
        <w:t xml:space="preserve"> vozidiel, technické a technologické zázemie</w:t>
      </w:r>
      <w:r w:rsidR="0050599E">
        <w:t>,</w:t>
      </w:r>
      <w:r>
        <w:t xml:space="preserve"> na 1.NP sa nachádzajú byty, obchody, na 2.NP až 4.NP sa nachádzajú byty. Bytové domy majú </w:t>
      </w:r>
      <w:proofErr w:type="spellStart"/>
      <w:r>
        <w:t>predsadené</w:t>
      </w:r>
      <w:proofErr w:type="spellEnd"/>
      <w:r>
        <w:t xml:space="preserve"> schodisko pred fasádu, ktorým sa dá dostať na jednotlivé podlažia, kde sa nachádzajú pavlače pred bytmi</w:t>
      </w:r>
      <w:r w:rsidRPr="00A8600F">
        <w:t>.</w:t>
      </w:r>
      <w:r>
        <w:t xml:space="preserve"> </w:t>
      </w:r>
    </w:p>
    <w:p w14:paraId="6FB9F4A9" w14:textId="77777777" w:rsidR="004A3BC4" w:rsidRPr="00DF289F" w:rsidRDefault="004A3BC4" w:rsidP="004A3BC4">
      <w:pPr>
        <w:ind w:firstLine="708"/>
      </w:pPr>
      <w:r w:rsidRPr="00ED3ADA">
        <w:t>Vzhľadom na technologické prepojenie všetkých objemov prostredníctvom podzemnej stavebnej a technologickej infraštruktúry pôjde stavebne a legislatívne o jeden bytový dom, rozdelený na čiastkové objekty.</w:t>
      </w:r>
    </w:p>
    <w:p w14:paraId="4BEBF62C" w14:textId="77777777" w:rsidR="004A3BC4" w:rsidRDefault="004A3BC4">
      <w:pPr>
        <w:pStyle w:val="Bezriadkovania"/>
        <w:ind w:firstLine="708"/>
        <w:jc w:val="both"/>
        <w:rPr>
          <w:rFonts w:ascii="Times New Roman" w:hAnsi="Times New Roman"/>
        </w:rPr>
      </w:pPr>
      <w:r w:rsidRPr="00825E7C">
        <w:rPr>
          <w:rFonts w:ascii="Times New Roman" w:hAnsi="Times New Roman"/>
        </w:rPr>
        <w:t xml:space="preserve">Obytný dom s 8 </w:t>
      </w:r>
      <w:proofErr w:type="spellStart"/>
      <w:r w:rsidRPr="00825E7C">
        <w:rPr>
          <w:rFonts w:ascii="Times New Roman" w:hAnsi="Times New Roman"/>
        </w:rPr>
        <w:t>subobjektmi</w:t>
      </w:r>
      <w:proofErr w:type="spellEnd"/>
      <w:r w:rsidRPr="00825E7C">
        <w:rPr>
          <w:rFonts w:ascii="Times New Roman" w:hAnsi="Times New Roman"/>
        </w:rPr>
        <w:t xml:space="preserve"> (</w:t>
      </w:r>
      <w:r w:rsidRPr="00825E7C">
        <w:rPr>
          <w:rFonts w:ascii="Times New Roman" w:hAnsi="Times New Roman"/>
          <w:color w:val="000000" w:themeColor="text1"/>
        </w:rPr>
        <w:t>2 spojené pozdĺžne pavlačové</w:t>
      </w:r>
      <w:r w:rsidRPr="00825E7C">
        <w:rPr>
          <w:rFonts w:ascii="Times New Roman" w:hAnsi="Times New Roman"/>
        </w:rPr>
        <w:t xml:space="preserve">, </w:t>
      </w:r>
      <w:r w:rsidRPr="00825E7C">
        <w:rPr>
          <w:rFonts w:ascii="Times New Roman" w:hAnsi="Times New Roman"/>
          <w:color w:val="000000" w:themeColor="text1"/>
        </w:rPr>
        <w:t>6 bodových pavlačových</w:t>
      </w:r>
      <w:r w:rsidRPr="00825E7C">
        <w:rPr>
          <w:rFonts w:ascii="Times New Roman" w:hAnsi="Times New Roman"/>
        </w:rPr>
        <w:t>) a suterénom s garáží a technickými zázemím, vybrané okolité komunikácie a spevnené plochy, park a zeleň vnútrobloku a vybraných okolitých plôch. Celková kapacita je 85 bytov, 90 podzemných a 11 povrchových parkovacích stojísk.</w:t>
      </w:r>
    </w:p>
    <w:p w14:paraId="364FDCB6" w14:textId="77777777" w:rsidR="00DE41F3" w:rsidRPr="00D9093B" w:rsidRDefault="00DE41F3" w:rsidP="00DE41F3">
      <w:pPr>
        <w:ind w:firstLine="708"/>
      </w:pPr>
      <w:r w:rsidRPr="00D9093B">
        <w:t>Pri bytových domoch sa budú nachádzať aj murované stojiská pre komunálny odpad</w:t>
      </w:r>
      <w:r>
        <w:t xml:space="preserve"> vo vzdialenosti minimálne 6,4 m od SO 001 B2</w:t>
      </w:r>
      <w:r w:rsidRPr="00D9093B">
        <w:t>.</w:t>
      </w:r>
    </w:p>
    <w:p w14:paraId="30D30D15" w14:textId="77777777" w:rsidR="00372B1B" w:rsidRPr="00653D2E" w:rsidRDefault="00372B1B">
      <w:pPr>
        <w:ind w:firstLine="708"/>
        <w:rPr>
          <w:szCs w:val="22"/>
        </w:rPr>
      </w:pPr>
    </w:p>
    <w:p w14:paraId="2BA9A5BD" w14:textId="77777777" w:rsidR="0040633F" w:rsidRPr="00653D2E" w:rsidRDefault="00F51977" w:rsidP="0040633F">
      <w:pPr>
        <w:pStyle w:val="Nadpis2"/>
      </w:pPr>
      <w:bookmarkStart w:id="5" w:name="_Ref232854452"/>
      <w:r w:rsidRPr="00653D2E">
        <w:t>Okolie a orientácia budovy</w:t>
      </w:r>
      <w:bookmarkEnd w:id="5"/>
    </w:p>
    <w:p w14:paraId="26480599" w14:textId="77777777" w:rsidR="004678C6" w:rsidRPr="00280FD0" w:rsidRDefault="004678C6" w:rsidP="00825E7C">
      <w:pPr>
        <w:ind w:firstLine="708"/>
      </w:pPr>
      <w:r w:rsidRPr="00280FD0">
        <w:t xml:space="preserve">Stavebný pozemok je trojuholníkového tvaru, z každej strany trojuholníka susedí so zástavbou odlišného charakteru. Na východnej strane je </w:t>
      </w:r>
      <w:proofErr w:type="spellStart"/>
      <w:r w:rsidRPr="00280FD0">
        <w:t>Galvaniho</w:t>
      </w:r>
      <w:proofErr w:type="spellEnd"/>
      <w:r w:rsidRPr="00280FD0">
        <w:t xml:space="preserve"> ulica, rušná mestská trieda, voči ktorej sa súbor vymedzuje pozdĺžnou hmotou pavlačového objektu s výškou štyroch podlaží. Z južnej strany susedí s existujúcim sídliskom so 4 až 7 podlažiami. Na západe susedí s </w:t>
      </w:r>
      <w:proofErr w:type="spellStart"/>
      <w:r w:rsidRPr="00280FD0">
        <w:t>nízkopodlažnou</w:t>
      </w:r>
      <w:proofErr w:type="spellEnd"/>
      <w:r w:rsidRPr="00280FD0">
        <w:t xml:space="preserve"> zástavbou individuálnych rodinných domov a podnikov. Na tejto strane sa nachádzajú bodové objekty s nižšou výškou troch podlaží. Návrh kompozície hmôt predstavuje prirodzený prechod z vyšších do nižších podlaží, čím spĺňa požiadavky znenia územného plánu z hľadiska kontextu územia.</w:t>
      </w:r>
    </w:p>
    <w:p w14:paraId="340B926E" w14:textId="77777777" w:rsidR="004678C6" w:rsidRPr="00DF289F" w:rsidRDefault="004678C6" w:rsidP="004678C6">
      <w:pPr>
        <w:ind w:firstLine="708"/>
      </w:pPr>
      <w:r w:rsidRPr="00280FD0">
        <w:t>Pokiaľ ide o výšku podlažia, návrh nepresahuje štyri podlažia, a preto je v súlade s územným plánom.</w:t>
      </w:r>
    </w:p>
    <w:p w14:paraId="3AFD4341" w14:textId="77777777" w:rsidR="0017193F" w:rsidRPr="00653D2E" w:rsidRDefault="0017193F" w:rsidP="00671E98">
      <w:pPr>
        <w:rPr>
          <w:szCs w:val="22"/>
        </w:rPr>
      </w:pPr>
    </w:p>
    <w:p w14:paraId="2109DE6B" w14:textId="77777777" w:rsidR="0040633F" w:rsidRPr="00653D2E" w:rsidRDefault="00F51977" w:rsidP="0040633F">
      <w:pPr>
        <w:pStyle w:val="Nadpis2"/>
      </w:pPr>
      <w:r w:rsidRPr="00653D2E">
        <w:t>Rozmery budovy</w:t>
      </w:r>
    </w:p>
    <w:p w14:paraId="12A6857E" w14:textId="77777777" w:rsidR="00AF0910" w:rsidRDefault="00AF0910" w:rsidP="00AF0910">
      <w:pPr>
        <w:ind w:firstLine="708"/>
      </w:pPr>
      <w:r>
        <w:t>Budova SO 001 A1, SO 001 A2, SO 001 B1 až SO01 B6 bude maximálnych rozmerov na 1.PP cca 94,700 x 53,475 m.</w:t>
      </w:r>
    </w:p>
    <w:p w14:paraId="195BE55A" w14:textId="77777777" w:rsidR="00AF0910" w:rsidRDefault="00AF0910" w:rsidP="00AF0910">
      <w:pPr>
        <w:ind w:firstLine="708"/>
      </w:pPr>
      <w:r>
        <w:t>Budova SO 001 A1, SO 001 A2 bude maximálnych rozmerov na 1.NP cca 47,300 x 11,500 m.</w:t>
      </w:r>
    </w:p>
    <w:p w14:paraId="757A7879" w14:textId="77777777" w:rsidR="00AF0910" w:rsidRDefault="00AF0910" w:rsidP="00AF0910">
      <w:pPr>
        <w:ind w:firstLine="708"/>
      </w:pPr>
      <w:r>
        <w:t>Budova SO 001 B1 až SO 001 B6 bude maximálnych rozmerov na 1.NP cca 8,450 x 16,250 m.</w:t>
      </w:r>
    </w:p>
    <w:p w14:paraId="766C9E6F" w14:textId="77777777" w:rsidR="00AF0910" w:rsidRDefault="00AF0910" w:rsidP="00AF0910">
      <w:pPr>
        <w:ind w:firstLine="708"/>
      </w:pPr>
    </w:p>
    <w:p w14:paraId="4006F87E" w14:textId="77777777" w:rsidR="00AF0910" w:rsidRDefault="00AF0910" w:rsidP="00AF0910">
      <w:pPr>
        <w:autoSpaceDE w:val="0"/>
        <w:autoSpaceDN w:val="0"/>
        <w:adjustRightInd w:val="0"/>
        <w:ind w:firstLine="708"/>
      </w:pPr>
      <w:r>
        <w:t>Z hľadiska protipožiarnej bezpečnosti má Bytový dom:</w:t>
      </w:r>
    </w:p>
    <w:p w14:paraId="6677D077" w14:textId="77777777" w:rsidR="00AF0910" w:rsidRDefault="00AF0910" w:rsidP="00AF0910">
      <w:pPr>
        <w:autoSpaceDE w:val="0"/>
        <w:autoSpaceDN w:val="0"/>
        <w:adjustRightInd w:val="0"/>
        <w:ind w:firstLine="708"/>
      </w:pPr>
      <w:r>
        <w:lastRenderedPageBreak/>
        <w:t>SO 001 A1, SO 001 A2 jedno podzemné požiarne podlažie a štyri nadzemné požiarne podlažia.</w:t>
      </w:r>
    </w:p>
    <w:p w14:paraId="1D854524" w14:textId="77777777" w:rsidR="00AF0910" w:rsidRDefault="00AF0910" w:rsidP="00AF0910">
      <w:pPr>
        <w:autoSpaceDE w:val="0"/>
        <w:autoSpaceDN w:val="0"/>
        <w:adjustRightInd w:val="0"/>
        <w:ind w:firstLine="708"/>
      </w:pPr>
      <w:r>
        <w:t>SO 001 B1 až SO 001 B6  jedno podzemné požiarne podlažie a tri nadzemné požiarne podlažia.</w:t>
      </w:r>
    </w:p>
    <w:p w14:paraId="1CBA3CBD" w14:textId="77777777" w:rsidR="00AF0910" w:rsidRDefault="00AF0910" w:rsidP="00AF0910">
      <w:pPr>
        <w:ind w:firstLine="708"/>
      </w:pPr>
    </w:p>
    <w:p w14:paraId="2FB8DD27" w14:textId="77777777" w:rsidR="00AF0910" w:rsidRDefault="00AF0910" w:rsidP="00AF0910">
      <w:pPr>
        <w:ind w:firstLine="708"/>
        <w:rPr>
          <w:szCs w:val="24"/>
          <w:highlight w:val="green"/>
        </w:rPr>
      </w:pPr>
      <w:r>
        <w:t xml:space="preserve">Požiarna výška nadzemných podlaží SO 001 A1, SO 001 A2 bude </w:t>
      </w:r>
      <w:proofErr w:type="spellStart"/>
      <w:r w:rsidRPr="00AE1362">
        <w:rPr>
          <w:b/>
          <w:vertAlign w:val="superscript"/>
        </w:rPr>
        <w:t>NP</w:t>
      </w:r>
      <w:r w:rsidRPr="00AE1362">
        <w:rPr>
          <w:b/>
        </w:rPr>
        <w:t>h</w:t>
      </w:r>
      <w:r w:rsidRPr="00AE1362">
        <w:rPr>
          <w:b/>
          <w:vertAlign w:val="subscript"/>
        </w:rPr>
        <w:t>pv</w:t>
      </w:r>
      <w:proofErr w:type="spellEnd"/>
      <w:r w:rsidRPr="00AE1362">
        <w:rPr>
          <w:b/>
        </w:rPr>
        <w:t xml:space="preserve"> = </w:t>
      </w:r>
      <w:r>
        <w:rPr>
          <w:b/>
        </w:rPr>
        <w:t>9</w:t>
      </w:r>
      <w:r w:rsidRPr="00AE1362">
        <w:rPr>
          <w:b/>
        </w:rPr>
        <w:t>,</w:t>
      </w:r>
      <w:r>
        <w:rPr>
          <w:b/>
        </w:rPr>
        <w:t>20</w:t>
      </w:r>
      <w:r w:rsidRPr="00AE1362">
        <w:rPr>
          <w:b/>
        </w:rPr>
        <w:t>0 m</w:t>
      </w:r>
      <w:r>
        <w:t xml:space="preserve">. </w:t>
      </w:r>
    </w:p>
    <w:p w14:paraId="6208E760" w14:textId="77777777" w:rsidR="00AF0910" w:rsidRDefault="00AF0910" w:rsidP="00AF0910">
      <w:pPr>
        <w:ind w:firstLine="708"/>
        <w:rPr>
          <w:szCs w:val="24"/>
          <w:highlight w:val="green"/>
        </w:rPr>
      </w:pPr>
      <w:r>
        <w:t xml:space="preserve">Požiarna výška nadzemných podlaží SO 001 B1 – SO 001 B6 bude </w:t>
      </w:r>
      <w:proofErr w:type="spellStart"/>
      <w:r w:rsidRPr="00825E7C">
        <w:rPr>
          <w:b/>
          <w:vertAlign w:val="superscript"/>
        </w:rPr>
        <w:t>NP</w:t>
      </w:r>
      <w:r w:rsidRPr="00825E7C">
        <w:rPr>
          <w:b/>
        </w:rPr>
        <w:t>h</w:t>
      </w:r>
      <w:r w:rsidRPr="00825E7C">
        <w:rPr>
          <w:b/>
          <w:vertAlign w:val="subscript"/>
        </w:rPr>
        <w:t>pv</w:t>
      </w:r>
      <w:proofErr w:type="spellEnd"/>
      <w:r w:rsidRPr="00825E7C">
        <w:rPr>
          <w:b/>
        </w:rPr>
        <w:t xml:space="preserve"> = 6,000 m</w:t>
      </w:r>
      <w:r w:rsidRPr="00825E7C">
        <w:t>.</w:t>
      </w:r>
      <w:r>
        <w:t xml:space="preserve"> </w:t>
      </w:r>
    </w:p>
    <w:p w14:paraId="0AA12F49" w14:textId="77777777" w:rsidR="003F10D8" w:rsidRPr="00653D2E" w:rsidRDefault="003F10D8" w:rsidP="00477EBB">
      <w:pPr>
        <w:ind w:firstLine="708"/>
        <w:rPr>
          <w:szCs w:val="22"/>
        </w:rPr>
      </w:pPr>
    </w:p>
    <w:p w14:paraId="649FBC17" w14:textId="77777777" w:rsidR="0040633F" w:rsidRPr="00653D2E" w:rsidRDefault="00F51977" w:rsidP="0040633F">
      <w:pPr>
        <w:pStyle w:val="Nadpis2"/>
      </w:pPr>
      <w:r w:rsidRPr="00653D2E">
        <w:t>Popis miestností</w:t>
      </w:r>
    </w:p>
    <w:p w14:paraId="5EFF9D83" w14:textId="77777777" w:rsidR="008303D1" w:rsidRPr="00653D2E" w:rsidRDefault="00991610" w:rsidP="008303D1">
      <w:pPr>
        <w:ind w:firstLine="708"/>
      </w:pPr>
      <w:r w:rsidRPr="00653D2E">
        <w:rPr>
          <w:szCs w:val="22"/>
        </w:rPr>
        <w:t xml:space="preserve">Ide </w:t>
      </w:r>
      <w:r w:rsidR="00B72E5F" w:rsidRPr="00653D2E">
        <w:rPr>
          <w:szCs w:val="22"/>
        </w:rPr>
        <w:t xml:space="preserve">o </w:t>
      </w:r>
      <w:r w:rsidR="00B72E5F" w:rsidRPr="00653D2E">
        <w:t>byty</w:t>
      </w:r>
      <w:r w:rsidR="00905E20" w:rsidRPr="00653D2E">
        <w:t xml:space="preserve">, </w:t>
      </w:r>
      <w:r w:rsidR="00B72E5F" w:rsidRPr="00653D2E">
        <w:t>hromadn</w:t>
      </w:r>
      <w:r w:rsidR="008E65D8">
        <w:t>ú</w:t>
      </w:r>
      <w:r w:rsidR="00B72E5F" w:rsidRPr="00653D2E">
        <w:t xml:space="preserve"> gará</w:t>
      </w:r>
      <w:r w:rsidR="00E635F0" w:rsidRPr="00653D2E">
        <w:t>ž</w:t>
      </w:r>
      <w:r w:rsidR="00B72E5F" w:rsidRPr="00653D2E">
        <w:t>,</w:t>
      </w:r>
      <w:r w:rsidR="00905E20" w:rsidRPr="00653D2E">
        <w:t xml:space="preserve"> </w:t>
      </w:r>
      <w:r w:rsidR="00B72E5F" w:rsidRPr="00653D2E">
        <w:t>spoločné priestory, pivničné kobky, technické a technologické zázemie</w:t>
      </w:r>
      <w:r w:rsidR="002D4361" w:rsidRPr="00653D2E">
        <w:rPr>
          <w:szCs w:val="22"/>
        </w:rPr>
        <w:t>.</w:t>
      </w:r>
      <w:r w:rsidR="00DA7B6A" w:rsidRPr="00653D2E">
        <w:rPr>
          <w:szCs w:val="22"/>
        </w:rPr>
        <w:t xml:space="preserve"> </w:t>
      </w:r>
      <w:r w:rsidR="00DA7B6A" w:rsidRPr="00653D2E">
        <w:t>Legenda miestností je súčasťou výkresovej časti riešenia protipožiarnej bezpečnosti stavby.</w:t>
      </w:r>
      <w:r w:rsidR="002D4361" w:rsidRPr="00653D2E">
        <w:t xml:space="preserve"> </w:t>
      </w:r>
    </w:p>
    <w:p w14:paraId="0F4A9EA8" w14:textId="77777777" w:rsidR="00457766" w:rsidRPr="00653D2E" w:rsidRDefault="00457766" w:rsidP="00F82A4D">
      <w:pPr>
        <w:ind w:firstLine="708"/>
      </w:pPr>
    </w:p>
    <w:p w14:paraId="3CB5545F" w14:textId="77777777" w:rsidR="0040633F" w:rsidRPr="00653D2E" w:rsidRDefault="00F51977" w:rsidP="0040633F">
      <w:pPr>
        <w:pStyle w:val="Nadpis1"/>
      </w:pPr>
      <w:r w:rsidRPr="00653D2E">
        <w:t>TECHNICKÉ RIEŠENIE</w:t>
      </w:r>
    </w:p>
    <w:p w14:paraId="137282FA" w14:textId="77777777" w:rsidR="0040633F" w:rsidRPr="00653D2E" w:rsidRDefault="0040633F" w:rsidP="0040633F"/>
    <w:p w14:paraId="2B1768B8" w14:textId="77777777" w:rsidR="0040633F" w:rsidRPr="00653D2E" w:rsidRDefault="00F51977" w:rsidP="0040633F">
      <w:pPr>
        <w:pStyle w:val="Nadpis2"/>
      </w:pPr>
      <w:r w:rsidRPr="00653D2E">
        <w:t>Rozdelenie objektu do PÚ</w:t>
      </w:r>
    </w:p>
    <w:p w14:paraId="3C1921A7" w14:textId="77777777" w:rsidR="0081285A" w:rsidRPr="00653D2E" w:rsidRDefault="008E65D8">
      <w:pPr>
        <w:ind w:firstLine="708"/>
      </w:pPr>
      <w:r w:rsidRPr="00653D2E">
        <w:t>Bytov</w:t>
      </w:r>
      <w:r>
        <w:t>é</w:t>
      </w:r>
      <w:r w:rsidRPr="00653D2E">
        <w:t xml:space="preserve"> </w:t>
      </w:r>
      <w:r w:rsidR="00E635F0" w:rsidRPr="00653D2E">
        <w:t>dom</w:t>
      </w:r>
      <w:r>
        <w:t>y</w:t>
      </w:r>
      <w:r w:rsidR="00F82A4D" w:rsidRPr="00653D2E">
        <w:t xml:space="preserve"> </w:t>
      </w:r>
      <w:r w:rsidRPr="00653D2E">
        <w:t>m</w:t>
      </w:r>
      <w:r>
        <w:t>ajú</w:t>
      </w:r>
      <w:r w:rsidRPr="00653D2E">
        <w:t xml:space="preserve"> </w:t>
      </w:r>
      <w:r w:rsidR="00C74BBD" w:rsidRPr="00653D2E">
        <w:rPr>
          <w:b/>
          <w:i/>
        </w:rPr>
        <w:t>ne</w:t>
      </w:r>
      <w:r w:rsidR="00991610" w:rsidRPr="00653D2E">
        <w:rPr>
          <w:b/>
          <w:i/>
        </w:rPr>
        <w:t>horľavý konštrukčný celok</w:t>
      </w:r>
      <w:r w:rsidR="000F2570" w:rsidRPr="00653D2E">
        <w:rPr>
          <w:b/>
          <w:i/>
        </w:rPr>
        <w:t>,</w:t>
      </w:r>
      <w:r w:rsidR="0044679B" w:rsidRPr="00653D2E">
        <w:rPr>
          <w:i/>
          <w:szCs w:val="22"/>
        </w:rPr>
        <w:t xml:space="preserve"> </w:t>
      </w:r>
      <w:r w:rsidR="0044679B" w:rsidRPr="00653D2E">
        <w:rPr>
          <w:bCs/>
          <w:color w:val="000000"/>
          <w:szCs w:val="22"/>
        </w:rPr>
        <w:t>v ktorom sú požiarne deliace konštrukcie a nosné konštrukcie, ktoré zabezpečujú stabilitu stavby alebo jej časti, len druhu D1</w:t>
      </w:r>
      <w:r w:rsidR="00AC6E9E" w:rsidRPr="00653D2E">
        <w:rPr>
          <w:szCs w:val="22"/>
        </w:rPr>
        <w:t xml:space="preserve">. </w:t>
      </w:r>
    </w:p>
    <w:p w14:paraId="2B2CD019" w14:textId="77777777" w:rsidR="004D5880" w:rsidRPr="00653D2E" w:rsidRDefault="00C96D28">
      <w:pPr>
        <w:ind w:firstLine="708"/>
      </w:pPr>
      <w:r w:rsidRPr="00653D2E">
        <w:t xml:space="preserve">Všetky požiarne úseky boli určené a vypočítané podľa STN 92 0201 a zatriedené do SPB (pozri výpočet). </w:t>
      </w:r>
    </w:p>
    <w:p w14:paraId="71380D0C" w14:textId="77777777" w:rsidR="00497E14" w:rsidRPr="00653D2E" w:rsidRDefault="00497E14" w:rsidP="00C96D28">
      <w:pPr>
        <w:ind w:firstLine="708"/>
      </w:pPr>
    </w:p>
    <w:p w14:paraId="0E596785" w14:textId="77777777" w:rsidR="00C96D28" w:rsidRPr="00653D2E" w:rsidRDefault="00E635F0" w:rsidP="00671E98">
      <w:pPr>
        <w:rPr>
          <w:b/>
          <w:i/>
        </w:rPr>
      </w:pPr>
      <w:bookmarkStart w:id="6" w:name="_Hlk83128442"/>
      <w:r w:rsidRPr="00653D2E">
        <w:rPr>
          <w:b/>
          <w:i/>
        </w:rPr>
        <w:t>Bytový dom</w:t>
      </w:r>
      <w:r w:rsidR="00FD280A" w:rsidRPr="00653D2E">
        <w:rPr>
          <w:b/>
          <w:bCs/>
          <w:i/>
          <w:iCs/>
        </w:rPr>
        <w:t xml:space="preserve"> </w:t>
      </w:r>
      <w:r w:rsidR="002E70BC" w:rsidRPr="00653D2E">
        <w:rPr>
          <w:b/>
          <w:bCs/>
          <w:i/>
          <w:iCs/>
        </w:rPr>
        <w:t>SO 0</w:t>
      </w:r>
      <w:r w:rsidR="00101390">
        <w:rPr>
          <w:b/>
          <w:bCs/>
          <w:i/>
          <w:iCs/>
        </w:rPr>
        <w:t>0</w:t>
      </w:r>
      <w:r w:rsidR="002E70BC" w:rsidRPr="00653D2E">
        <w:rPr>
          <w:b/>
          <w:bCs/>
          <w:i/>
          <w:iCs/>
        </w:rPr>
        <w:t>1</w:t>
      </w:r>
      <w:r w:rsidR="00101390">
        <w:rPr>
          <w:b/>
          <w:bCs/>
          <w:i/>
          <w:iCs/>
        </w:rPr>
        <w:t xml:space="preserve"> A1, SO 001 A2</w:t>
      </w:r>
      <w:r w:rsidR="00101390">
        <w:t xml:space="preserve"> </w:t>
      </w:r>
      <w:r w:rsidR="00C74BBD" w:rsidRPr="00653D2E">
        <w:rPr>
          <w:b/>
          <w:i/>
        </w:rPr>
        <w:t>je rozdelený na požiarne úseky a to nasledovne:</w:t>
      </w:r>
    </w:p>
    <w:p w14:paraId="16E50AFF" w14:textId="77777777" w:rsidR="00C96D28" w:rsidRPr="00653D2E" w:rsidRDefault="00804E6B" w:rsidP="00C96D28">
      <w:pPr>
        <w:rPr>
          <w:b/>
          <w:bCs/>
        </w:rPr>
      </w:pPr>
      <w:r w:rsidRPr="00653D2E">
        <w:rPr>
          <w:b/>
          <w:bCs/>
        </w:rPr>
        <w:t>1</w:t>
      </w:r>
      <w:r w:rsidR="00C96D28" w:rsidRPr="00653D2E">
        <w:rPr>
          <w:b/>
          <w:bCs/>
        </w:rPr>
        <w:t>.</w:t>
      </w:r>
      <w:r w:rsidRPr="00653D2E">
        <w:rPr>
          <w:b/>
          <w:bCs/>
        </w:rPr>
        <w:t xml:space="preserve">PP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tblGrid>
      <w:tr w:rsidR="00875F26" w:rsidRPr="00653D2E" w14:paraId="7ACE8EC5" w14:textId="77777777" w:rsidTr="00875F26">
        <w:trPr>
          <w:cantSplit/>
        </w:trPr>
        <w:tc>
          <w:tcPr>
            <w:tcW w:w="1950" w:type="dxa"/>
            <w:tcBorders>
              <w:right w:val="single" w:sz="12" w:space="0" w:color="auto"/>
            </w:tcBorders>
          </w:tcPr>
          <w:p w14:paraId="6BE39C85" w14:textId="77777777" w:rsidR="00875F26" w:rsidRPr="00653D2E" w:rsidRDefault="00804E6B" w:rsidP="00314224">
            <w:pPr>
              <w:pStyle w:val="Pta"/>
              <w:tabs>
                <w:tab w:val="left" w:pos="708"/>
              </w:tabs>
              <w:jc w:val="left"/>
            </w:pPr>
            <w:r w:rsidRPr="00653D2E">
              <w:t>P1</w:t>
            </w:r>
            <w:r w:rsidR="00B7165A" w:rsidRPr="00653D2E">
              <w:t>.01</w:t>
            </w:r>
            <w:r w:rsidRPr="00653D2E">
              <w:t>A</w:t>
            </w:r>
            <w:r w:rsidR="006F0FCC">
              <w:t>1</w:t>
            </w:r>
            <w:r w:rsidR="00B7165A" w:rsidRPr="00653D2E">
              <w:t>/</w:t>
            </w:r>
            <w:r w:rsidRPr="00653D2E">
              <w:t>N</w:t>
            </w:r>
            <w:r w:rsidR="006F0FCC">
              <w:t>4</w:t>
            </w:r>
          </w:p>
        </w:tc>
        <w:tc>
          <w:tcPr>
            <w:tcW w:w="3686" w:type="dxa"/>
            <w:tcBorders>
              <w:left w:val="single" w:sz="12" w:space="0" w:color="auto"/>
              <w:right w:val="single" w:sz="12" w:space="0" w:color="auto"/>
            </w:tcBorders>
          </w:tcPr>
          <w:p w14:paraId="15F889E3" w14:textId="77777777" w:rsidR="00875F26" w:rsidRPr="00653D2E" w:rsidRDefault="00804E6B" w:rsidP="006E6D39">
            <w:r w:rsidRPr="00653D2E">
              <w:rPr>
                <w:szCs w:val="22"/>
              </w:rPr>
              <w:t>ČCHÚC (PÚ bez požiarneho rizika)</w:t>
            </w:r>
          </w:p>
        </w:tc>
      </w:tr>
      <w:tr w:rsidR="00804E6B" w:rsidRPr="00653D2E" w14:paraId="65678490" w14:textId="77777777" w:rsidTr="00875F26">
        <w:trPr>
          <w:cantSplit/>
        </w:trPr>
        <w:tc>
          <w:tcPr>
            <w:tcW w:w="1950" w:type="dxa"/>
            <w:tcBorders>
              <w:right w:val="single" w:sz="12" w:space="0" w:color="auto"/>
            </w:tcBorders>
          </w:tcPr>
          <w:p w14:paraId="61481C71" w14:textId="77777777" w:rsidR="00804E6B" w:rsidRPr="00653D2E" w:rsidDel="00804E6B" w:rsidRDefault="00804E6B" w:rsidP="00804E6B">
            <w:pPr>
              <w:pStyle w:val="Pta"/>
              <w:tabs>
                <w:tab w:val="left" w:pos="708"/>
              </w:tabs>
              <w:jc w:val="left"/>
            </w:pPr>
            <w:r w:rsidRPr="00653D2E">
              <w:t>P1.01</w:t>
            </w:r>
            <w:r w:rsidR="006F0FCC">
              <w:t>A2</w:t>
            </w:r>
            <w:r w:rsidRPr="00653D2E">
              <w:t>/N</w:t>
            </w:r>
            <w:r w:rsidR="006F0FCC">
              <w:t>4</w:t>
            </w:r>
          </w:p>
        </w:tc>
        <w:tc>
          <w:tcPr>
            <w:tcW w:w="3686" w:type="dxa"/>
            <w:tcBorders>
              <w:left w:val="single" w:sz="12" w:space="0" w:color="auto"/>
              <w:right w:val="single" w:sz="12" w:space="0" w:color="auto"/>
            </w:tcBorders>
          </w:tcPr>
          <w:p w14:paraId="26780514" w14:textId="77777777" w:rsidR="00804E6B" w:rsidRPr="00653D2E" w:rsidRDefault="00804E6B" w:rsidP="00804E6B">
            <w:pPr>
              <w:rPr>
                <w:szCs w:val="22"/>
              </w:rPr>
            </w:pPr>
            <w:r w:rsidRPr="00653D2E">
              <w:rPr>
                <w:szCs w:val="22"/>
              </w:rPr>
              <w:t>ČCHÚC (PÚ bez požiarneho rizika)</w:t>
            </w:r>
          </w:p>
        </w:tc>
      </w:tr>
      <w:tr w:rsidR="006F0FCC" w:rsidRPr="00653D2E" w14:paraId="5200B08A" w14:textId="77777777" w:rsidTr="00875F26">
        <w:trPr>
          <w:cantSplit/>
        </w:trPr>
        <w:tc>
          <w:tcPr>
            <w:tcW w:w="1950" w:type="dxa"/>
            <w:tcBorders>
              <w:right w:val="single" w:sz="12" w:space="0" w:color="auto"/>
            </w:tcBorders>
          </w:tcPr>
          <w:p w14:paraId="4F558046" w14:textId="77777777" w:rsidR="006F0FCC" w:rsidRPr="00653D2E" w:rsidDel="00804E6B" w:rsidRDefault="006F0FCC" w:rsidP="006F0FCC">
            <w:pPr>
              <w:pStyle w:val="Pta"/>
              <w:tabs>
                <w:tab w:val="left" w:pos="708"/>
              </w:tabs>
              <w:jc w:val="left"/>
            </w:pPr>
            <w:r w:rsidRPr="00653D2E">
              <w:rPr>
                <w:szCs w:val="22"/>
              </w:rPr>
              <w:t>V.Š.</w:t>
            </w:r>
          </w:p>
        </w:tc>
        <w:tc>
          <w:tcPr>
            <w:tcW w:w="3686" w:type="dxa"/>
            <w:tcBorders>
              <w:left w:val="single" w:sz="12" w:space="0" w:color="auto"/>
              <w:right w:val="single" w:sz="12" w:space="0" w:color="auto"/>
            </w:tcBorders>
          </w:tcPr>
          <w:p w14:paraId="1E26CFDA" w14:textId="77777777" w:rsidR="006F0FCC" w:rsidRPr="00653D2E" w:rsidRDefault="006F0FCC" w:rsidP="006F0FCC">
            <w:pPr>
              <w:rPr>
                <w:szCs w:val="22"/>
              </w:rPr>
            </w:pPr>
            <w:r w:rsidRPr="00653D2E">
              <w:rPr>
                <w:szCs w:val="22"/>
              </w:rPr>
              <w:t>Výťahová šachta</w:t>
            </w:r>
          </w:p>
        </w:tc>
      </w:tr>
      <w:tr w:rsidR="00804E6B" w:rsidRPr="00653D2E" w14:paraId="51938793" w14:textId="77777777" w:rsidTr="00875F26">
        <w:trPr>
          <w:cantSplit/>
        </w:trPr>
        <w:tc>
          <w:tcPr>
            <w:tcW w:w="1950" w:type="dxa"/>
            <w:tcBorders>
              <w:right w:val="single" w:sz="12" w:space="0" w:color="auto"/>
            </w:tcBorders>
          </w:tcPr>
          <w:p w14:paraId="7F818FDF" w14:textId="77777777" w:rsidR="00804E6B" w:rsidRPr="00653D2E" w:rsidRDefault="006F0FCC" w:rsidP="00804E6B">
            <w:pPr>
              <w:jc w:val="left"/>
            </w:pPr>
            <w:r>
              <w:rPr>
                <w:szCs w:val="22"/>
              </w:rPr>
              <w:t>I</w:t>
            </w:r>
            <w:r w:rsidR="00804E6B" w:rsidRPr="00653D2E">
              <w:rPr>
                <w:szCs w:val="22"/>
              </w:rPr>
              <w:t>.Š.</w:t>
            </w:r>
          </w:p>
        </w:tc>
        <w:tc>
          <w:tcPr>
            <w:tcW w:w="3686" w:type="dxa"/>
            <w:tcBorders>
              <w:left w:val="single" w:sz="12" w:space="0" w:color="auto"/>
              <w:right w:val="single" w:sz="12" w:space="0" w:color="auto"/>
            </w:tcBorders>
          </w:tcPr>
          <w:p w14:paraId="287953E0" w14:textId="77777777" w:rsidR="00804E6B" w:rsidRPr="00653D2E" w:rsidRDefault="006F0FCC" w:rsidP="00804E6B">
            <w:r>
              <w:rPr>
                <w:szCs w:val="22"/>
              </w:rPr>
              <w:t>Inštalačná</w:t>
            </w:r>
            <w:r w:rsidRPr="00653D2E">
              <w:rPr>
                <w:szCs w:val="22"/>
              </w:rPr>
              <w:t xml:space="preserve"> </w:t>
            </w:r>
            <w:r w:rsidR="00804E6B" w:rsidRPr="00653D2E">
              <w:rPr>
                <w:szCs w:val="22"/>
              </w:rPr>
              <w:t>šachta</w:t>
            </w:r>
          </w:p>
        </w:tc>
      </w:tr>
      <w:tr w:rsidR="00804E6B" w:rsidRPr="00653D2E" w14:paraId="7B4A91E1" w14:textId="77777777" w:rsidTr="00875F26">
        <w:trPr>
          <w:cantSplit/>
        </w:trPr>
        <w:tc>
          <w:tcPr>
            <w:tcW w:w="1950" w:type="dxa"/>
            <w:tcBorders>
              <w:right w:val="single" w:sz="12" w:space="0" w:color="auto"/>
            </w:tcBorders>
          </w:tcPr>
          <w:p w14:paraId="23C4EC05" w14:textId="77777777" w:rsidR="00804E6B" w:rsidRPr="00653D2E" w:rsidRDefault="00804E6B" w:rsidP="00804E6B">
            <w:pPr>
              <w:jc w:val="left"/>
              <w:rPr>
                <w:szCs w:val="22"/>
              </w:rPr>
            </w:pPr>
            <w:r w:rsidRPr="00653D2E">
              <w:t>PÚ GARÁŽ – 1.PP</w:t>
            </w:r>
          </w:p>
        </w:tc>
        <w:tc>
          <w:tcPr>
            <w:tcW w:w="3686" w:type="dxa"/>
            <w:tcBorders>
              <w:left w:val="single" w:sz="12" w:space="0" w:color="auto"/>
              <w:right w:val="single" w:sz="12" w:space="0" w:color="auto"/>
            </w:tcBorders>
          </w:tcPr>
          <w:p w14:paraId="549F3895" w14:textId="77777777" w:rsidR="00804E6B" w:rsidRPr="00653D2E" w:rsidRDefault="00804E6B" w:rsidP="00804E6B">
            <w:pPr>
              <w:rPr>
                <w:szCs w:val="22"/>
              </w:rPr>
            </w:pPr>
            <w:r w:rsidRPr="00653D2E">
              <w:t xml:space="preserve">Hromadná garáž </w:t>
            </w:r>
          </w:p>
        </w:tc>
      </w:tr>
      <w:tr w:rsidR="00804E6B" w:rsidRPr="00653D2E" w14:paraId="0F1C49A2" w14:textId="77777777" w:rsidTr="00875F26">
        <w:trPr>
          <w:cantSplit/>
        </w:trPr>
        <w:tc>
          <w:tcPr>
            <w:tcW w:w="1950" w:type="dxa"/>
            <w:tcBorders>
              <w:right w:val="single" w:sz="12" w:space="0" w:color="auto"/>
            </w:tcBorders>
          </w:tcPr>
          <w:p w14:paraId="76CB5833" w14:textId="77777777" w:rsidR="00804E6B" w:rsidRPr="00653D2E" w:rsidRDefault="00804E6B" w:rsidP="00804E6B">
            <w:pPr>
              <w:jc w:val="left"/>
              <w:rPr>
                <w:szCs w:val="22"/>
              </w:rPr>
            </w:pPr>
            <w:r w:rsidRPr="00653D2E">
              <w:t xml:space="preserve">PÚ </w:t>
            </w:r>
            <w:r w:rsidR="006F0FCC">
              <w:t>STROJ. VZT</w:t>
            </w:r>
            <w:r w:rsidRPr="00653D2E">
              <w:t xml:space="preserve"> </w:t>
            </w:r>
          </w:p>
        </w:tc>
        <w:tc>
          <w:tcPr>
            <w:tcW w:w="3686" w:type="dxa"/>
            <w:tcBorders>
              <w:left w:val="single" w:sz="12" w:space="0" w:color="auto"/>
              <w:right w:val="single" w:sz="12" w:space="0" w:color="auto"/>
            </w:tcBorders>
          </w:tcPr>
          <w:p w14:paraId="72039948" w14:textId="77777777" w:rsidR="00804E6B" w:rsidRPr="00653D2E" w:rsidRDefault="006F0FCC" w:rsidP="00804E6B">
            <w:pPr>
              <w:rPr>
                <w:szCs w:val="22"/>
              </w:rPr>
            </w:pPr>
            <w:r>
              <w:t>Strojovňa VZT</w:t>
            </w:r>
            <w:r w:rsidR="00804E6B" w:rsidRPr="00653D2E">
              <w:t xml:space="preserve">  </w:t>
            </w:r>
          </w:p>
        </w:tc>
      </w:tr>
      <w:tr w:rsidR="00804E6B" w:rsidRPr="00653D2E" w14:paraId="66E2877C" w14:textId="77777777" w:rsidTr="00875F26">
        <w:trPr>
          <w:cantSplit/>
        </w:trPr>
        <w:tc>
          <w:tcPr>
            <w:tcW w:w="1950" w:type="dxa"/>
            <w:tcBorders>
              <w:right w:val="single" w:sz="12" w:space="0" w:color="auto"/>
            </w:tcBorders>
          </w:tcPr>
          <w:p w14:paraId="4B4183AC" w14:textId="77777777" w:rsidR="00804E6B" w:rsidRPr="00653D2E" w:rsidRDefault="00804E6B" w:rsidP="00804E6B">
            <w:pPr>
              <w:jc w:val="left"/>
            </w:pPr>
            <w:r w:rsidRPr="00653D2E">
              <w:rPr>
                <w:szCs w:val="22"/>
              </w:rPr>
              <w:t xml:space="preserve">PÚ </w:t>
            </w:r>
            <w:r w:rsidR="006F0FCC">
              <w:rPr>
                <w:szCs w:val="22"/>
              </w:rPr>
              <w:t>FVE BATÉRIE</w:t>
            </w:r>
          </w:p>
        </w:tc>
        <w:tc>
          <w:tcPr>
            <w:tcW w:w="3686" w:type="dxa"/>
            <w:tcBorders>
              <w:left w:val="single" w:sz="12" w:space="0" w:color="auto"/>
              <w:right w:val="single" w:sz="12" w:space="0" w:color="auto"/>
            </w:tcBorders>
          </w:tcPr>
          <w:p w14:paraId="2B6543B0" w14:textId="77777777" w:rsidR="00804E6B" w:rsidRPr="00653D2E" w:rsidRDefault="006F0FCC" w:rsidP="00804E6B">
            <w:r>
              <w:rPr>
                <w:szCs w:val="22"/>
              </w:rPr>
              <w:t>Batérie FVE</w:t>
            </w:r>
          </w:p>
        </w:tc>
      </w:tr>
      <w:tr w:rsidR="006F0FCC" w:rsidRPr="00653D2E" w14:paraId="68C3AE57" w14:textId="77777777" w:rsidTr="00875F26">
        <w:trPr>
          <w:cantSplit/>
        </w:trPr>
        <w:tc>
          <w:tcPr>
            <w:tcW w:w="1950" w:type="dxa"/>
            <w:tcBorders>
              <w:right w:val="single" w:sz="12" w:space="0" w:color="auto"/>
            </w:tcBorders>
          </w:tcPr>
          <w:p w14:paraId="1B748401" w14:textId="77777777" w:rsidR="006F0FCC" w:rsidRPr="00653D2E" w:rsidRDefault="006F0FCC" w:rsidP="006F0FCC">
            <w:pPr>
              <w:jc w:val="left"/>
              <w:rPr>
                <w:szCs w:val="22"/>
              </w:rPr>
            </w:pPr>
            <w:r w:rsidRPr="00653D2E">
              <w:t xml:space="preserve">PÚ DOM. VYB. </w:t>
            </w:r>
          </w:p>
        </w:tc>
        <w:tc>
          <w:tcPr>
            <w:tcW w:w="3686" w:type="dxa"/>
            <w:tcBorders>
              <w:left w:val="single" w:sz="12" w:space="0" w:color="auto"/>
              <w:right w:val="single" w:sz="12" w:space="0" w:color="auto"/>
            </w:tcBorders>
          </w:tcPr>
          <w:p w14:paraId="5FF8D9AD" w14:textId="77777777" w:rsidR="006F0FCC" w:rsidRPr="00653D2E" w:rsidDel="006F0FCC" w:rsidRDefault="006F0FCC" w:rsidP="006F0FCC">
            <w:pPr>
              <w:rPr>
                <w:szCs w:val="22"/>
              </w:rPr>
            </w:pPr>
            <w:r w:rsidRPr="00653D2E">
              <w:t>Domové vybavenie – kobky</w:t>
            </w:r>
          </w:p>
        </w:tc>
      </w:tr>
    </w:tbl>
    <w:p w14:paraId="36044068" w14:textId="77777777" w:rsidR="00C96D28" w:rsidRPr="00653D2E" w:rsidRDefault="00C96D28" w:rsidP="00C96D28">
      <w:pPr>
        <w:ind w:firstLine="708"/>
      </w:pPr>
    </w:p>
    <w:p w14:paraId="5C27B8D6" w14:textId="77777777" w:rsidR="00CC5137" w:rsidRPr="00653D2E" w:rsidRDefault="00804E6B" w:rsidP="00CC5137">
      <w:pPr>
        <w:rPr>
          <w:b/>
          <w:bCs/>
        </w:rPr>
      </w:pPr>
      <w:r w:rsidRPr="00653D2E">
        <w:rPr>
          <w:b/>
          <w:bCs/>
        </w:rPr>
        <w:t>1</w:t>
      </w:r>
      <w:r w:rsidR="00CC5137" w:rsidRPr="00653D2E">
        <w:rPr>
          <w:b/>
          <w:bCs/>
        </w:rPr>
        <w:t>.</w:t>
      </w:r>
      <w:r w:rsidR="000D2313" w:rsidRPr="00653D2E">
        <w:rPr>
          <w:b/>
          <w:bCs/>
        </w:rPr>
        <w:t xml:space="preserve">NP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50"/>
        <w:gridCol w:w="3686"/>
      </w:tblGrid>
      <w:tr w:rsidR="006F0FCC" w:rsidRPr="00653D2E" w14:paraId="6DDF6AA5" w14:textId="77777777" w:rsidTr="00133BE3">
        <w:trPr>
          <w:cantSplit/>
        </w:trPr>
        <w:tc>
          <w:tcPr>
            <w:tcW w:w="1950" w:type="dxa"/>
          </w:tcPr>
          <w:p w14:paraId="7AEAC886" w14:textId="77777777" w:rsidR="006F0FCC" w:rsidRPr="00653D2E" w:rsidRDefault="006F0FCC" w:rsidP="006F0FCC">
            <w:pPr>
              <w:pStyle w:val="Pta"/>
              <w:tabs>
                <w:tab w:val="left" w:pos="708"/>
              </w:tabs>
            </w:pPr>
            <w:r w:rsidRPr="00653D2E">
              <w:t>P1.01A</w:t>
            </w:r>
            <w:r>
              <w:t>1</w:t>
            </w:r>
            <w:r w:rsidRPr="00653D2E">
              <w:t>/N</w:t>
            </w:r>
            <w:r>
              <w:t>4</w:t>
            </w:r>
          </w:p>
        </w:tc>
        <w:tc>
          <w:tcPr>
            <w:tcW w:w="3686" w:type="dxa"/>
          </w:tcPr>
          <w:p w14:paraId="1C1BB445" w14:textId="77777777" w:rsidR="006F0FCC" w:rsidRPr="00653D2E" w:rsidRDefault="006F0FCC" w:rsidP="006F0FCC">
            <w:r w:rsidRPr="00653D2E">
              <w:rPr>
                <w:szCs w:val="22"/>
              </w:rPr>
              <w:t>ČCHÚC (PÚ bez požiarneho rizika)</w:t>
            </w:r>
          </w:p>
        </w:tc>
      </w:tr>
      <w:tr w:rsidR="006F0FCC" w:rsidRPr="00653D2E" w14:paraId="7EFD7182" w14:textId="77777777" w:rsidTr="00133BE3">
        <w:trPr>
          <w:cantSplit/>
        </w:trPr>
        <w:tc>
          <w:tcPr>
            <w:tcW w:w="1950" w:type="dxa"/>
          </w:tcPr>
          <w:p w14:paraId="2F0B22E5" w14:textId="77777777" w:rsidR="006F0FCC" w:rsidRPr="00653D2E" w:rsidRDefault="006F0FCC" w:rsidP="006F0FCC">
            <w:pPr>
              <w:pStyle w:val="Pta"/>
              <w:tabs>
                <w:tab w:val="left" w:pos="708"/>
              </w:tabs>
            </w:pPr>
            <w:r w:rsidRPr="00653D2E">
              <w:t>P1.01</w:t>
            </w:r>
            <w:r>
              <w:t>A2</w:t>
            </w:r>
            <w:r w:rsidRPr="00653D2E">
              <w:t>/N</w:t>
            </w:r>
            <w:r>
              <w:t>4</w:t>
            </w:r>
          </w:p>
        </w:tc>
        <w:tc>
          <w:tcPr>
            <w:tcW w:w="3686" w:type="dxa"/>
          </w:tcPr>
          <w:p w14:paraId="594674D8" w14:textId="77777777" w:rsidR="006F0FCC" w:rsidRPr="00653D2E" w:rsidRDefault="006F0FCC" w:rsidP="006F0FCC">
            <w:r w:rsidRPr="00653D2E">
              <w:rPr>
                <w:szCs w:val="22"/>
              </w:rPr>
              <w:t>ČCHÚC (PÚ bez požiarneho rizika)</w:t>
            </w:r>
          </w:p>
        </w:tc>
      </w:tr>
      <w:tr w:rsidR="006F0FCC" w:rsidRPr="00653D2E" w14:paraId="2FBA4A66" w14:textId="77777777" w:rsidTr="00133BE3">
        <w:trPr>
          <w:cantSplit/>
        </w:trPr>
        <w:tc>
          <w:tcPr>
            <w:tcW w:w="1950" w:type="dxa"/>
          </w:tcPr>
          <w:p w14:paraId="5BF88FC5" w14:textId="77777777" w:rsidR="006F0FCC" w:rsidRPr="00653D2E" w:rsidRDefault="006F0FCC" w:rsidP="006F0FCC">
            <w:pPr>
              <w:pStyle w:val="Pta"/>
              <w:tabs>
                <w:tab w:val="left" w:pos="708"/>
              </w:tabs>
            </w:pPr>
            <w:r w:rsidRPr="00653D2E">
              <w:rPr>
                <w:szCs w:val="22"/>
              </w:rPr>
              <w:t>V.Š.</w:t>
            </w:r>
          </w:p>
        </w:tc>
        <w:tc>
          <w:tcPr>
            <w:tcW w:w="3686" w:type="dxa"/>
          </w:tcPr>
          <w:p w14:paraId="69B06908" w14:textId="77777777" w:rsidR="006F0FCC" w:rsidRPr="00653D2E" w:rsidRDefault="006F0FCC" w:rsidP="006F0FCC">
            <w:r w:rsidRPr="00653D2E">
              <w:rPr>
                <w:szCs w:val="22"/>
              </w:rPr>
              <w:t>Výťahová šachta</w:t>
            </w:r>
          </w:p>
        </w:tc>
      </w:tr>
      <w:tr w:rsidR="006F0FCC" w:rsidRPr="00653D2E" w14:paraId="6D2D7F0A" w14:textId="77777777" w:rsidTr="00133BE3">
        <w:trPr>
          <w:cantSplit/>
        </w:trPr>
        <w:tc>
          <w:tcPr>
            <w:tcW w:w="1950" w:type="dxa"/>
          </w:tcPr>
          <w:p w14:paraId="18C4F383" w14:textId="77777777" w:rsidR="006F0FCC" w:rsidRPr="00653D2E" w:rsidRDefault="006F0FCC" w:rsidP="006F0FCC">
            <w:pPr>
              <w:rPr>
                <w:szCs w:val="22"/>
              </w:rPr>
            </w:pPr>
            <w:r>
              <w:rPr>
                <w:szCs w:val="22"/>
              </w:rPr>
              <w:t>I</w:t>
            </w:r>
            <w:r w:rsidRPr="00653D2E">
              <w:rPr>
                <w:szCs w:val="22"/>
              </w:rPr>
              <w:t>.Š.</w:t>
            </w:r>
          </w:p>
        </w:tc>
        <w:tc>
          <w:tcPr>
            <w:tcW w:w="3686" w:type="dxa"/>
          </w:tcPr>
          <w:p w14:paraId="56BEB4DE" w14:textId="77777777" w:rsidR="006F0FCC" w:rsidRPr="00653D2E" w:rsidRDefault="006F0FCC" w:rsidP="006F0FCC">
            <w:pPr>
              <w:rPr>
                <w:szCs w:val="22"/>
              </w:rPr>
            </w:pPr>
            <w:r>
              <w:rPr>
                <w:szCs w:val="22"/>
              </w:rPr>
              <w:t>Inštalačná</w:t>
            </w:r>
            <w:r w:rsidRPr="00653D2E">
              <w:rPr>
                <w:szCs w:val="22"/>
              </w:rPr>
              <w:t xml:space="preserve"> šachta</w:t>
            </w:r>
          </w:p>
        </w:tc>
      </w:tr>
      <w:tr w:rsidR="006F0FCC" w:rsidRPr="00653D2E" w14:paraId="575306B7" w14:textId="77777777" w:rsidTr="00133BE3">
        <w:trPr>
          <w:cantSplit/>
        </w:trPr>
        <w:tc>
          <w:tcPr>
            <w:tcW w:w="1950" w:type="dxa"/>
          </w:tcPr>
          <w:p w14:paraId="056F8D09" w14:textId="77777777" w:rsidR="006F0FCC" w:rsidRDefault="006F0FCC" w:rsidP="006F0FCC">
            <w:pPr>
              <w:rPr>
                <w:szCs w:val="22"/>
              </w:rPr>
            </w:pPr>
            <w:r>
              <w:rPr>
                <w:szCs w:val="22"/>
              </w:rPr>
              <w:t>N1.01</w:t>
            </w:r>
          </w:p>
        </w:tc>
        <w:tc>
          <w:tcPr>
            <w:tcW w:w="3686" w:type="dxa"/>
          </w:tcPr>
          <w:p w14:paraId="2382430D" w14:textId="77777777" w:rsidR="006F0FCC" w:rsidRDefault="006F0FCC" w:rsidP="006F0FCC">
            <w:pPr>
              <w:rPr>
                <w:szCs w:val="22"/>
              </w:rPr>
            </w:pPr>
            <w:r>
              <w:rPr>
                <w:szCs w:val="22"/>
              </w:rPr>
              <w:t>Komerčný priestor</w:t>
            </w:r>
          </w:p>
        </w:tc>
      </w:tr>
      <w:tr w:rsidR="006F0FCC" w:rsidRPr="00653D2E" w14:paraId="1880CF5A" w14:textId="77777777" w:rsidTr="00133BE3">
        <w:trPr>
          <w:cantSplit/>
        </w:trPr>
        <w:tc>
          <w:tcPr>
            <w:tcW w:w="1950" w:type="dxa"/>
          </w:tcPr>
          <w:p w14:paraId="27356EC7" w14:textId="77777777" w:rsidR="006F0FCC" w:rsidRDefault="006F0FCC" w:rsidP="006F0FCC">
            <w:pPr>
              <w:rPr>
                <w:szCs w:val="22"/>
              </w:rPr>
            </w:pPr>
            <w:r>
              <w:rPr>
                <w:szCs w:val="22"/>
              </w:rPr>
              <w:t>N1.02</w:t>
            </w:r>
          </w:p>
        </w:tc>
        <w:tc>
          <w:tcPr>
            <w:tcW w:w="3686" w:type="dxa"/>
          </w:tcPr>
          <w:p w14:paraId="47E78908" w14:textId="77777777" w:rsidR="006F0FCC" w:rsidRDefault="006F0FCC" w:rsidP="006F0FCC">
            <w:pPr>
              <w:rPr>
                <w:szCs w:val="22"/>
              </w:rPr>
            </w:pPr>
            <w:r>
              <w:rPr>
                <w:szCs w:val="22"/>
              </w:rPr>
              <w:t>Komerčný priestor</w:t>
            </w:r>
          </w:p>
        </w:tc>
      </w:tr>
      <w:tr w:rsidR="00405687" w:rsidRPr="00653D2E" w14:paraId="5F7185D7" w14:textId="77777777" w:rsidTr="00133BE3">
        <w:trPr>
          <w:cantSplit/>
        </w:trPr>
        <w:tc>
          <w:tcPr>
            <w:tcW w:w="1950" w:type="dxa"/>
          </w:tcPr>
          <w:p w14:paraId="209F6233" w14:textId="77777777" w:rsidR="00405687" w:rsidRPr="00653D2E" w:rsidRDefault="006F0FCC" w:rsidP="00405687">
            <w:pPr>
              <w:rPr>
                <w:szCs w:val="22"/>
              </w:rPr>
            </w:pPr>
            <w:r>
              <w:rPr>
                <w:szCs w:val="22"/>
              </w:rPr>
              <w:t>N1.03</w:t>
            </w:r>
          </w:p>
        </w:tc>
        <w:tc>
          <w:tcPr>
            <w:tcW w:w="3686" w:type="dxa"/>
          </w:tcPr>
          <w:p w14:paraId="1D870257" w14:textId="77777777" w:rsidR="00405687" w:rsidRPr="00653D2E" w:rsidDel="003E565B" w:rsidRDefault="006F0FCC" w:rsidP="00405687">
            <w:pPr>
              <w:rPr>
                <w:szCs w:val="22"/>
              </w:rPr>
            </w:pPr>
            <w:r>
              <w:rPr>
                <w:szCs w:val="22"/>
              </w:rPr>
              <w:t>Komerčný priestor</w:t>
            </w:r>
          </w:p>
        </w:tc>
      </w:tr>
      <w:tr w:rsidR="006F0FCC" w:rsidRPr="00653D2E" w14:paraId="0475AEF6" w14:textId="77777777" w:rsidTr="00133BE3">
        <w:trPr>
          <w:cantSplit/>
        </w:trPr>
        <w:tc>
          <w:tcPr>
            <w:tcW w:w="1950" w:type="dxa"/>
          </w:tcPr>
          <w:p w14:paraId="212878D3" w14:textId="77777777" w:rsidR="006F0FCC" w:rsidRPr="00653D2E" w:rsidRDefault="006F0FCC" w:rsidP="006F0FCC">
            <w:pPr>
              <w:rPr>
                <w:szCs w:val="22"/>
              </w:rPr>
            </w:pPr>
            <w:r w:rsidRPr="00653D2E">
              <w:rPr>
                <w:szCs w:val="22"/>
              </w:rPr>
              <w:t>PÚ BYT</w:t>
            </w:r>
          </w:p>
        </w:tc>
        <w:tc>
          <w:tcPr>
            <w:tcW w:w="3686" w:type="dxa"/>
          </w:tcPr>
          <w:p w14:paraId="28B009D3" w14:textId="77777777" w:rsidR="006F0FCC" w:rsidRPr="00653D2E" w:rsidRDefault="006F0FCC" w:rsidP="006F0FCC">
            <w:pPr>
              <w:rPr>
                <w:szCs w:val="22"/>
              </w:rPr>
            </w:pPr>
            <w:r w:rsidRPr="00653D2E">
              <w:rPr>
                <w:szCs w:val="22"/>
              </w:rPr>
              <w:t>Byt</w:t>
            </w:r>
          </w:p>
        </w:tc>
      </w:tr>
      <w:tr w:rsidR="006F0FCC" w:rsidRPr="00653D2E" w14:paraId="7F8997B9" w14:textId="77777777" w:rsidTr="00133BE3">
        <w:trPr>
          <w:cantSplit/>
        </w:trPr>
        <w:tc>
          <w:tcPr>
            <w:tcW w:w="1950" w:type="dxa"/>
          </w:tcPr>
          <w:p w14:paraId="31C5B589" w14:textId="77777777" w:rsidR="006F0FCC" w:rsidRPr="00653D2E" w:rsidRDefault="006F0FCC" w:rsidP="006F0FCC">
            <w:pPr>
              <w:rPr>
                <w:szCs w:val="22"/>
              </w:rPr>
            </w:pPr>
            <w:r w:rsidRPr="00653D2E">
              <w:t xml:space="preserve">PÚ DOM. VYB. </w:t>
            </w:r>
          </w:p>
        </w:tc>
        <w:tc>
          <w:tcPr>
            <w:tcW w:w="3686" w:type="dxa"/>
          </w:tcPr>
          <w:p w14:paraId="08D21C05" w14:textId="77777777" w:rsidR="006F0FCC" w:rsidRPr="00653D2E" w:rsidRDefault="006F0FCC" w:rsidP="006F0FCC">
            <w:pPr>
              <w:rPr>
                <w:szCs w:val="22"/>
              </w:rPr>
            </w:pPr>
            <w:r w:rsidRPr="00653D2E">
              <w:t>Domové vybavenie – kobky</w:t>
            </w:r>
          </w:p>
        </w:tc>
      </w:tr>
    </w:tbl>
    <w:p w14:paraId="5C8E7EFA" w14:textId="77777777" w:rsidR="00021F96" w:rsidRDefault="00021F96" w:rsidP="00062E24">
      <w:pPr>
        <w:rPr>
          <w:b/>
          <w:i/>
        </w:rPr>
      </w:pPr>
    </w:p>
    <w:p w14:paraId="61AA36E0" w14:textId="77777777" w:rsidR="00FD70F9" w:rsidRPr="00653D2E" w:rsidRDefault="00FD70F9" w:rsidP="00FD70F9">
      <w:pPr>
        <w:rPr>
          <w:b/>
          <w:bCs/>
        </w:rPr>
      </w:pPr>
      <w:r>
        <w:rPr>
          <w:b/>
          <w:bCs/>
        </w:rPr>
        <w:t>2</w:t>
      </w:r>
      <w:r w:rsidRPr="00653D2E">
        <w:rPr>
          <w:b/>
          <w:bCs/>
        </w:rPr>
        <w:t>.NP</w:t>
      </w:r>
      <w:r>
        <w:rPr>
          <w:b/>
          <w:bCs/>
        </w:rPr>
        <w:t xml:space="preserve"> – 4.NP </w:t>
      </w:r>
      <w:r w:rsidRPr="00653D2E">
        <w:rPr>
          <w:b/>
          <w:bCs/>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50"/>
        <w:gridCol w:w="3686"/>
      </w:tblGrid>
      <w:tr w:rsidR="00FD70F9" w:rsidRPr="00653D2E" w14:paraId="43AD6C17" w14:textId="77777777" w:rsidTr="007375AC">
        <w:trPr>
          <w:cantSplit/>
        </w:trPr>
        <w:tc>
          <w:tcPr>
            <w:tcW w:w="1950" w:type="dxa"/>
          </w:tcPr>
          <w:p w14:paraId="5A082B74" w14:textId="77777777" w:rsidR="00FD70F9" w:rsidRPr="00653D2E" w:rsidRDefault="00FD70F9" w:rsidP="007375AC">
            <w:pPr>
              <w:pStyle w:val="Pta"/>
              <w:tabs>
                <w:tab w:val="left" w:pos="708"/>
              </w:tabs>
            </w:pPr>
            <w:r w:rsidRPr="00653D2E">
              <w:t>P1.01A</w:t>
            </w:r>
            <w:r>
              <w:t>1</w:t>
            </w:r>
            <w:r w:rsidRPr="00653D2E">
              <w:t>/N</w:t>
            </w:r>
            <w:r>
              <w:t>4</w:t>
            </w:r>
          </w:p>
        </w:tc>
        <w:tc>
          <w:tcPr>
            <w:tcW w:w="3686" w:type="dxa"/>
          </w:tcPr>
          <w:p w14:paraId="0677F98E" w14:textId="77777777" w:rsidR="00FD70F9" w:rsidRPr="00653D2E" w:rsidRDefault="00FD70F9" w:rsidP="007375AC">
            <w:r w:rsidRPr="00653D2E">
              <w:rPr>
                <w:szCs w:val="22"/>
              </w:rPr>
              <w:t>ČCHÚC (PÚ bez požiarneho rizika)</w:t>
            </w:r>
          </w:p>
        </w:tc>
      </w:tr>
      <w:tr w:rsidR="00FD70F9" w:rsidRPr="00653D2E" w14:paraId="1680512B" w14:textId="77777777" w:rsidTr="007375AC">
        <w:trPr>
          <w:cantSplit/>
        </w:trPr>
        <w:tc>
          <w:tcPr>
            <w:tcW w:w="1950" w:type="dxa"/>
          </w:tcPr>
          <w:p w14:paraId="6F188E56" w14:textId="77777777" w:rsidR="00FD70F9" w:rsidRPr="00653D2E" w:rsidRDefault="00FD70F9" w:rsidP="007375AC">
            <w:pPr>
              <w:pStyle w:val="Pta"/>
              <w:tabs>
                <w:tab w:val="left" w:pos="708"/>
              </w:tabs>
            </w:pPr>
            <w:r w:rsidRPr="00653D2E">
              <w:t>P1.01</w:t>
            </w:r>
            <w:r>
              <w:t>A2</w:t>
            </w:r>
            <w:r w:rsidRPr="00653D2E">
              <w:t>/N</w:t>
            </w:r>
            <w:r>
              <w:t>4</w:t>
            </w:r>
          </w:p>
        </w:tc>
        <w:tc>
          <w:tcPr>
            <w:tcW w:w="3686" w:type="dxa"/>
          </w:tcPr>
          <w:p w14:paraId="1C196D3C" w14:textId="77777777" w:rsidR="00FD70F9" w:rsidRPr="00653D2E" w:rsidRDefault="00FD70F9" w:rsidP="007375AC">
            <w:r w:rsidRPr="00653D2E">
              <w:rPr>
                <w:szCs w:val="22"/>
              </w:rPr>
              <w:t>ČCHÚC (PÚ bez požiarneho rizika)</w:t>
            </w:r>
          </w:p>
        </w:tc>
      </w:tr>
      <w:tr w:rsidR="00FD70F9" w:rsidRPr="00653D2E" w14:paraId="2FD431A0" w14:textId="77777777" w:rsidTr="007375AC">
        <w:trPr>
          <w:cantSplit/>
        </w:trPr>
        <w:tc>
          <w:tcPr>
            <w:tcW w:w="1950" w:type="dxa"/>
          </w:tcPr>
          <w:p w14:paraId="53B6A534" w14:textId="77777777" w:rsidR="00FD70F9" w:rsidRPr="00653D2E" w:rsidRDefault="00FD70F9" w:rsidP="007375AC">
            <w:pPr>
              <w:pStyle w:val="Pta"/>
              <w:tabs>
                <w:tab w:val="left" w:pos="708"/>
              </w:tabs>
            </w:pPr>
            <w:r w:rsidRPr="00653D2E">
              <w:rPr>
                <w:szCs w:val="22"/>
              </w:rPr>
              <w:t>V.Š.</w:t>
            </w:r>
          </w:p>
        </w:tc>
        <w:tc>
          <w:tcPr>
            <w:tcW w:w="3686" w:type="dxa"/>
          </w:tcPr>
          <w:p w14:paraId="20EC99C7" w14:textId="77777777" w:rsidR="00FD70F9" w:rsidRPr="00653D2E" w:rsidRDefault="00FD70F9" w:rsidP="007375AC">
            <w:r w:rsidRPr="00653D2E">
              <w:rPr>
                <w:szCs w:val="22"/>
              </w:rPr>
              <w:t>Výťahová šachta</w:t>
            </w:r>
          </w:p>
        </w:tc>
      </w:tr>
      <w:tr w:rsidR="00FD70F9" w:rsidRPr="00653D2E" w14:paraId="34863771" w14:textId="77777777" w:rsidTr="007375AC">
        <w:trPr>
          <w:cantSplit/>
        </w:trPr>
        <w:tc>
          <w:tcPr>
            <w:tcW w:w="1950" w:type="dxa"/>
          </w:tcPr>
          <w:p w14:paraId="7A8081CA" w14:textId="77777777" w:rsidR="00FD70F9" w:rsidRPr="00653D2E" w:rsidRDefault="00FD70F9" w:rsidP="007375AC">
            <w:pPr>
              <w:rPr>
                <w:szCs w:val="22"/>
              </w:rPr>
            </w:pPr>
            <w:r>
              <w:rPr>
                <w:szCs w:val="22"/>
              </w:rPr>
              <w:t>I</w:t>
            </w:r>
            <w:r w:rsidRPr="00653D2E">
              <w:rPr>
                <w:szCs w:val="22"/>
              </w:rPr>
              <w:t>.Š.</w:t>
            </w:r>
          </w:p>
        </w:tc>
        <w:tc>
          <w:tcPr>
            <w:tcW w:w="3686" w:type="dxa"/>
          </w:tcPr>
          <w:p w14:paraId="2F002B34" w14:textId="77777777" w:rsidR="00FD70F9" w:rsidRPr="00653D2E" w:rsidRDefault="00FD70F9" w:rsidP="007375AC">
            <w:pPr>
              <w:rPr>
                <w:szCs w:val="22"/>
              </w:rPr>
            </w:pPr>
            <w:r>
              <w:rPr>
                <w:szCs w:val="22"/>
              </w:rPr>
              <w:t>Inštalačná</w:t>
            </w:r>
            <w:r w:rsidRPr="00653D2E">
              <w:rPr>
                <w:szCs w:val="22"/>
              </w:rPr>
              <w:t xml:space="preserve"> šachta</w:t>
            </w:r>
          </w:p>
        </w:tc>
      </w:tr>
      <w:tr w:rsidR="00FD70F9" w:rsidRPr="00653D2E" w14:paraId="3BF44500" w14:textId="77777777" w:rsidTr="007375AC">
        <w:trPr>
          <w:cantSplit/>
        </w:trPr>
        <w:tc>
          <w:tcPr>
            <w:tcW w:w="1950" w:type="dxa"/>
          </w:tcPr>
          <w:p w14:paraId="1C09C3D1" w14:textId="77777777" w:rsidR="00FD70F9" w:rsidRPr="00653D2E" w:rsidRDefault="00FD70F9" w:rsidP="007375AC">
            <w:pPr>
              <w:rPr>
                <w:szCs w:val="22"/>
              </w:rPr>
            </w:pPr>
            <w:r w:rsidRPr="00653D2E">
              <w:rPr>
                <w:szCs w:val="22"/>
              </w:rPr>
              <w:t>PÚ BYT</w:t>
            </w:r>
          </w:p>
        </w:tc>
        <w:tc>
          <w:tcPr>
            <w:tcW w:w="3686" w:type="dxa"/>
          </w:tcPr>
          <w:p w14:paraId="3DA9F3A1" w14:textId="77777777" w:rsidR="00FD70F9" w:rsidRPr="00653D2E" w:rsidRDefault="00FD70F9" w:rsidP="007375AC">
            <w:pPr>
              <w:rPr>
                <w:szCs w:val="22"/>
              </w:rPr>
            </w:pPr>
            <w:r w:rsidRPr="00653D2E">
              <w:rPr>
                <w:szCs w:val="22"/>
              </w:rPr>
              <w:t>Byt</w:t>
            </w:r>
          </w:p>
        </w:tc>
      </w:tr>
      <w:tr w:rsidR="00FD70F9" w:rsidRPr="00653D2E" w14:paraId="3ED37C2D" w14:textId="77777777" w:rsidTr="007375AC">
        <w:trPr>
          <w:cantSplit/>
        </w:trPr>
        <w:tc>
          <w:tcPr>
            <w:tcW w:w="1950" w:type="dxa"/>
          </w:tcPr>
          <w:p w14:paraId="2507DEDA" w14:textId="77777777" w:rsidR="00FD70F9" w:rsidRPr="00653D2E" w:rsidRDefault="00FD70F9" w:rsidP="007375AC">
            <w:pPr>
              <w:rPr>
                <w:szCs w:val="22"/>
              </w:rPr>
            </w:pPr>
            <w:r w:rsidRPr="00653D2E">
              <w:t xml:space="preserve">PÚ DOM. VYB. </w:t>
            </w:r>
          </w:p>
        </w:tc>
        <w:tc>
          <w:tcPr>
            <w:tcW w:w="3686" w:type="dxa"/>
          </w:tcPr>
          <w:p w14:paraId="39FD2078" w14:textId="77777777" w:rsidR="00FD70F9" w:rsidRPr="00653D2E" w:rsidRDefault="00FD70F9" w:rsidP="007375AC">
            <w:pPr>
              <w:rPr>
                <w:szCs w:val="22"/>
              </w:rPr>
            </w:pPr>
            <w:r w:rsidRPr="00653D2E">
              <w:t>Domové vybavenie – kobky</w:t>
            </w:r>
          </w:p>
        </w:tc>
      </w:tr>
    </w:tbl>
    <w:p w14:paraId="524FA95B" w14:textId="77777777" w:rsidR="00FD70F9" w:rsidRPr="00653D2E" w:rsidRDefault="00FD70F9" w:rsidP="00062E24">
      <w:pPr>
        <w:rPr>
          <w:b/>
          <w:i/>
        </w:rPr>
      </w:pPr>
    </w:p>
    <w:p w14:paraId="5520EE2F" w14:textId="77777777" w:rsidR="00062E24" w:rsidRPr="00653D2E" w:rsidRDefault="002B53B6" w:rsidP="00062E24">
      <w:pPr>
        <w:rPr>
          <w:b/>
          <w:i/>
        </w:rPr>
      </w:pPr>
      <w:r w:rsidRPr="00653D2E">
        <w:rPr>
          <w:b/>
          <w:i/>
        </w:rPr>
        <w:t>Bytový dom</w:t>
      </w:r>
      <w:r w:rsidRPr="00653D2E">
        <w:rPr>
          <w:b/>
          <w:bCs/>
          <w:i/>
          <w:iCs/>
        </w:rPr>
        <w:t xml:space="preserve"> SO 0</w:t>
      </w:r>
      <w:r>
        <w:rPr>
          <w:b/>
          <w:bCs/>
          <w:i/>
          <w:iCs/>
        </w:rPr>
        <w:t>0</w:t>
      </w:r>
      <w:r w:rsidRPr="00653D2E">
        <w:rPr>
          <w:b/>
          <w:bCs/>
          <w:i/>
          <w:iCs/>
        </w:rPr>
        <w:t>1</w:t>
      </w:r>
      <w:r>
        <w:rPr>
          <w:b/>
          <w:bCs/>
          <w:i/>
          <w:iCs/>
        </w:rPr>
        <w:t xml:space="preserve"> B1 </w:t>
      </w:r>
      <w:r w:rsidR="005D0383">
        <w:rPr>
          <w:b/>
          <w:bCs/>
          <w:i/>
          <w:iCs/>
        </w:rPr>
        <w:t>–</w:t>
      </w:r>
      <w:r>
        <w:rPr>
          <w:b/>
          <w:bCs/>
          <w:i/>
          <w:iCs/>
        </w:rPr>
        <w:t xml:space="preserve"> SO 001 B6</w:t>
      </w:r>
      <w:r>
        <w:t xml:space="preserve"> </w:t>
      </w:r>
      <w:r w:rsidR="00062E24" w:rsidRPr="00653D2E">
        <w:rPr>
          <w:b/>
          <w:i/>
        </w:rPr>
        <w:t>je rozdelený na požiarne úseky a to nasledovne:</w:t>
      </w:r>
    </w:p>
    <w:p w14:paraId="6B5E7104" w14:textId="77777777" w:rsidR="00821663" w:rsidRPr="00653D2E" w:rsidRDefault="00821663" w:rsidP="00821663">
      <w:pPr>
        <w:rPr>
          <w:b/>
          <w:bCs/>
        </w:rPr>
      </w:pPr>
      <w:r w:rsidRPr="00653D2E">
        <w:rPr>
          <w:b/>
          <w:bCs/>
        </w:rPr>
        <w:t xml:space="preserve">1.PP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tblGrid>
      <w:tr w:rsidR="00821663" w:rsidRPr="00653D2E" w14:paraId="59DD1DDB" w14:textId="77777777" w:rsidTr="00821663">
        <w:trPr>
          <w:cantSplit/>
        </w:trPr>
        <w:tc>
          <w:tcPr>
            <w:tcW w:w="1950" w:type="dxa"/>
            <w:tcBorders>
              <w:right w:val="single" w:sz="12" w:space="0" w:color="auto"/>
            </w:tcBorders>
          </w:tcPr>
          <w:p w14:paraId="21228E88" w14:textId="77777777" w:rsidR="00821663" w:rsidRPr="00653D2E" w:rsidRDefault="00821663" w:rsidP="00821663">
            <w:pPr>
              <w:pStyle w:val="Pta"/>
              <w:tabs>
                <w:tab w:val="left" w:pos="708"/>
              </w:tabs>
              <w:jc w:val="left"/>
            </w:pPr>
            <w:r w:rsidRPr="00653D2E">
              <w:t>P1.</w:t>
            </w:r>
            <w:r w:rsidR="00FD70F9" w:rsidRPr="00653D2E">
              <w:t>01</w:t>
            </w:r>
            <w:r w:rsidR="00FD70F9">
              <w:t>B3</w:t>
            </w:r>
            <w:r w:rsidRPr="00653D2E">
              <w:t>/</w:t>
            </w:r>
            <w:r w:rsidR="00FD70F9" w:rsidRPr="00653D2E">
              <w:t>N</w:t>
            </w:r>
            <w:r w:rsidR="00FD70F9">
              <w:t>2</w:t>
            </w:r>
          </w:p>
        </w:tc>
        <w:tc>
          <w:tcPr>
            <w:tcW w:w="3686" w:type="dxa"/>
            <w:tcBorders>
              <w:left w:val="single" w:sz="12" w:space="0" w:color="auto"/>
              <w:right w:val="single" w:sz="12" w:space="0" w:color="auto"/>
            </w:tcBorders>
          </w:tcPr>
          <w:p w14:paraId="45C2B66C" w14:textId="77777777" w:rsidR="00821663" w:rsidRPr="00653D2E" w:rsidRDefault="00FD70F9" w:rsidP="00821663">
            <w:r w:rsidRPr="00653D2E">
              <w:rPr>
                <w:szCs w:val="22"/>
              </w:rPr>
              <w:t>ČCHÚC (PÚ bez požiarneho rizika)</w:t>
            </w:r>
          </w:p>
        </w:tc>
      </w:tr>
      <w:tr w:rsidR="00821663" w:rsidRPr="00653D2E" w14:paraId="61044E07" w14:textId="77777777" w:rsidTr="00821663">
        <w:trPr>
          <w:cantSplit/>
        </w:trPr>
        <w:tc>
          <w:tcPr>
            <w:tcW w:w="1950" w:type="dxa"/>
            <w:tcBorders>
              <w:right w:val="single" w:sz="12" w:space="0" w:color="auto"/>
            </w:tcBorders>
          </w:tcPr>
          <w:p w14:paraId="12CF457C" w14:textId="77777777" w:rsidR="00821663" w:rsidRPr="00653D2E" w:rsidDel="00804E6B" w:rsidRDefault="00821663" w:rsidP="00821663">
            <w:pPr>
              <w:pStyle w:val="Pta"/>
              <w:tabs>
                <w:tab w:val="left" w:pos="708"/>
              </w:tabs>
              <w:jc w:val="left"/>
            </w:pPr>
            <w:r w:rsidRPr="00653D2E">
              <w:t>P1.01B</w:t>
            </w:r>
            <w:r w:rsidR="00FD70F9">
              <w:t>5</w:t>
            </w:r>
            <w:r w:rsidRPr="00653D2E">
              <w:t>/</w:t>
            </w:r>
            <w:r w:rsidR="00FD70F9" w:rsidRPr="00653D2E">
              <w:t>N</w:t>
            </w:r>
            <w:r w:rsidR="00FD70F9">
              <w:t>3</w:t>
            </w:r>
          </w:p>
        </w:tc>
        <w:tc>
          <w:tcPr>
            <w:tcW w:w="3686" w:type="dxa"/>
            <w:tcBorders>
              <w:left w:val="single" w:sz="12" w:space="0" w:color="auto"/>
              <w:right w:val="single" w:sz="12" w:space="0" w:color="auto"/>
            </w:tcBorders>
          </w:tcPr>
          <w:p w14:paraId="34A9613E" w14:textId="77777777" w:rsidR="00821663" w:rsidRPr="00653D2E" w:rsidRDefault="00FD70F9" w:rsidP="00821663">
            <w:pPr>
              <w:rPr>
                <w:szCs w:val="22"/>
              </w:rPr>
            </w:pPr>
            <w:r w:rsidRPr="00653D2E">
              <w:rPr>
                <w:szCs w:val="22"/>
              </w:rPr>
              <w:t>ČCHÚC (PÚ bez požiarneho rizika)</w:t>
            </w:r>
          </w:p>
        </w:tc>
      </w:tr>
      <w:tr w:rsidR="00FD70F9" w:rsidRPr="00653D2E" w14:paraId="7011F62D" w14:textId="77777777" w:rsidTr="00821663">
        <w:trPr>
          <w:cantSplit/>
        </w:trPr>
        <w:tc>
          <w:tcPr>
            <w:tcW w:w="1950" w:type="dxa"/>
            <w:tcBorders>
              <w:right w:val="single" w:sz="12" w:space="0" w:color="auto"/>
            </w:tcBorders>
          </w:tcPr>
          <w:p w14:paraId="7D325FD2" w14:textId="77777777" w:rsidR="00FD70F9" w:rsidRPr="00653D2E" w:rsidDel="00804E6B" w:rsidRDefault="00FD70F9" w:rsidP="00FD70F9">
            <w:pPr>
              <w:pStyle w:val="Pta"/>
              <w:tabs>
                <w:tab w:val="left" w:pos="708"/>
              </w:tabs>
              <w:jc w:val="left"/>
            </w:pPr>
            <w:r w:rsidRPr="00653D2E">
              <w:t>PÚ GARÁŽ – 1.PP</w:t>
            </w:r>
          </w:p>
        </w:tc>
        <w:tc>
          <w:tcPr>
            <w:tcW w:w="3686" w:type="dxa"/>
            <w:tcBorders>
              <w:left w:val="single" w:sz="12" w:space="0" w:color="auto"/>
              <w:right w:val="single" w:sz="12" w:space="0" w:color="auto"/>
            </w:tcBorders>
          </w:tcPr>
          <w:p w14:paraId="1092F01B" w14:textId="77777777" w:rsidR="00FD70F9" w:rsidRPr="00653D2E" w:rsidRDefault="00FD70F9" w:rsidP="00FD70F9">
            <w:pPr>
              <w:rPr>
                <w:szCs w:val="22"/>
              </w:rPr>
            </w:pPr>
            <w:r w:rsidRPr="00653D2E">
              <w:t xml:space="preserve">Hromadná garáž </w:t>
            </w:r>
          </w:p>
        </w:tc>
      </w:tr>
      <w:tr w:rsidR="00FD70F9" w:rsidRPr="00653D2E" w14:paraId="5E15827F" w14:textId="77777777" w:rsidTr="00821663">
        <w:trPr>
          <w:cantSplit/>
        </w:trPr>
        <w:tc>
          <w:tcPr>
            <w:tcW w:w="1950" w:type="dxa"/>
            <w:tcBorders>
              <w:right w:val="single" w:sz="12" w:space="0" w:color="auto"/>
            </w:tcBorders>
          </w:tcPr>
          <w:p w14:paraId="7C1E094A" w14:textId="77777777" w:rsidR="00FD70F9" w:rsidRPr="00653D2E" w:rsidRDefault="00FD70F9" w:rsidP="00FD70F9">
            <w:pPr>
              <w:jc w:val="left"/>
            </w:pPr>
            <w:r>
              <w:lastRenderedPageBreak/>
              <w:t>PÚ PO ÚSTREDŇA</w:t>
            </w:r>
          </w:p>
        </w:tc>
        <w:tc>
          <w:tcPr>
            <w:tcW w:w="3686" w:type="dxa"/>
            <w:tcBorders>
              <w:left w:val="single" w:sz="12" w:space="0" w:color="auto"/>
              <w:right w:val="single" w:sz="12" w:space="0" w:color="auto"/>
            </w:tcBorders>
          </w:tcPr>
          <w:p w14:paraId="27576048" w14:textId="77777777" w:rsidR="00FD70F9" w:rsidRPr="00653D2E" w:rsidRDefault="00FD70F9" w:rsidP="00FD70F9">
            <w:r>
              <w:t>PO Ústredňa</w:t>
            </w:r>
          </w:p>
        </w:tc>
      </w:tr>
      <w:tr w:rsidR="00FD70F9" w:rsidRPr="00653D2E" w14:paraId="7AD2B772" w14:textId="77777777" w:rsidTr="00821663">
        <w:trPr>
          <w:cantSplit/>
        </w:trPr>
        <w:tc>
          <w:tcPr>
            <w:tcW w:w="1950" w:type="dxa"/>
            <w:tcBorders>
              <w:right w:val="single" w:sz="12" w:space="0" w:color="auto"/>
            </w:tcBorders>
          </w:tcPr>
          <w:p w14:paraId="7A3C21E4" w14:textId="77777777" w:rsidR="00FD70F9" w:rsidRDefault="00FD70F9" w:rsidP="00FD70F9">
            <w:pPr>
              <w:jc w:val="left"/>
              <w:rPr>
                <w:szCs w:val="22"/>
              </w:rPr>
            </w:pPr>
            <w:r>
              <w:rPr>
                <w:szCs w:val="22"/>
              </w:rPr>
              <w:t xml:space="preserve">PÚ NN </w:t>
            </w:r>
          </w:p>
          <w:p w14:paraId="6FED2D46" w14:textId="77777777" w:rsidR="00FD70F9" w:rsidRPr="00653D2E" w:rsidRDefault="00FD70F9" w:rsidP="00FD70F9">
            <w:pPr>
              <w:jc w:val="left"/>
              <w:rPr>
                <w:szCs w:val="22"/>
              </w:rPr>
            </w:pPr>
            <w:r>
              <w:rPr>
                <w:szCs w:val="22"/>
              </w:rPr>
              <w:t>ROZVODŇA</w:t>
            </w:r>
          </w:p>
        </w:tc>
        <w:tc>
          <w:tcPr>
            <w:tcW w:w="3686" w:type="dxa"/>
            <w:tcBorders>
              <w:left w:val="single" w:sz="12" w:space="0" w:color="auto"/>
              <w:right w:val="single" w:sz="12" w:space="0" w:color="auto"/>
            </w:tcBorders>
          </w:tcPr>
          <w:p w14:paraId="78EEC399" w14:textId="77777777" w:rsidR="00FD70F9" w:rsidRPr="00653D2E" w:rsidRDefault="00FD70F9" w:rsidP="00FD70F9">
            <w:pPr>
              <w:rPr>
                <w:szCs w:val="22"/>
              </w:rPr>
            </w:pPr>
            <w:r>
              <w:rPr>
                <w:szCs w:val="22"/>
              </w:rPr>
              <w:t>NN Rozvodňa</w:t>
            </w:r>
          </w:p>
        </w:tc>
      </w:tr>
      <w:tr w:rsidR="00FD70F9" w:rsidRPr="00653D2E" w14:paraId="5EF0DBBF" w14:textId="77777777" w:rsidTr="00821663">
        <w:trPr>
          <w:cantSplit/>
        </w:trPr>
        <w:tc>
          <w:tcPr>
            <w:tcW w:w="1950" w:type="dxa"/>
            <w:tcBorders>
              <w:right w:val="single" w:sz="12" w:space="0" w:color="auto"/>
            </w:tcBorders>
          </w:tcPr>
          <w:p w14:paraId="00D47BCA" w14:textId="77777777" w:rsidR="00FD70F9" w:rsidRDefault="00FD70F9" w:rsidP="00FD70F9">
            <w:pPr>
              <w:jc w:val="left"/>
              <w:rPr>
                <w:szCs w:val="22"/>
              </w:rPr>
            </w:pPr>
            <w:r>
              <w:rPr>
                <w:szCs w:val="22"/>
              </w:rPr>
              <w:t xml:space="preserve">PÚ SLP </w:t>
            </w:r>
          </w:p>
          <w:p w14:paraId="729DB318" w14:textId="77777777" w:rsidR="00FD70F9" w:rsidRPr="00653D2E" w:rsidRDefault="00FD70F9" w:rsidP="00FD70F9">
            <w:pPr>
              <w:jc w:val="left"/>
              <w:rPr>
                <w:szCs w:val="22"/>
              </w:rPr>
            </w:pPr>
            <w:r>
              <w:rPr>
                <w:szCs w:val="22"/>
              </w:rPr>
              <w:t>ROZVODŇA</w:t>
            </w:r>
          </w:p>
        </w:tc>
        <w:tc>
          <w:tcPr>
            <w:tcW w:w="3686" w:type="dxa"/>
            <w:tcBorders>
              <w:left w:val="single" w:sz="12" w:space="0" w:color="auto"/>
              <w:right w:val="single" w:sz="12" w:space="0" w:color="auto"/>
            </w:tcBorders>
          </w:tcPr>
          <w:p w14:paraId="26ECA133" w14:textId="77777777" w:rsidR="00FD70F9" w:rsidRPr="00653D2E" w:rsidRDefault="00FD70F9" w:rsidP="00FD70F9">
            <w:pPr>
              <w:rPr>
                <w:szCs w:val="22"/>
              </w:rPr>
            </w:pPr>
            <w:r>
              <w:rPr>
                <w:szCs w:val="22"/>
              </w:rPr>
              <w:t>SLP Rozvodňa</w:t>
            </w:r>
          </w:p>
        </w:tc>
      </w:tr>
      <w:tr w:rsidR="00821663" w:rsidRPr="00653D2E" w14:paraId="1BF15EDF" w14:textId="77777777" w:rsidTr="00821663">
        <w:trPr>
          <w:cantSplit/>
        </w:trPr>
        <w:tc>
          <w:tcPr>
            <w:tcW w:w="1950" w:type="dxa"/>
            <w:tcBorders>
              <w:right w:val="single" w:sz="12" w:space="0" w:color="auto"/>
            </w:tcBorders>
          </w:tcPr>
          <w:p w14:paraId="592B0D65" w14:textId="77777777" w:rsidR="00821663" w:rsidRPr="00653D2E" w:rsidRDefault="00821663" w:rsidP="00821663">
            <w:pPr>
              <w:jc w:val="left"/>
            </w:pPr>
            <w:r w:rsidRPr="00653D2E">
              <w:rPr>
                <w:szCs w:val="22"/>
              </w:rPr>
              <w:t xml:space="preserve">PÚ </w:t>
            </w:r>
            <w:r w:rsidR="00FD70F9">
              <w:rPr>
                <w:szCs w:val="22"/>
              </w:rPr>
              <w:t>ÚSTR. KÚRENIE</w:t>
            </w:r>
          </w:p>
        </w:tc>
        <w:tc>
          <w:tcPr>
            <w:tcW w:w="3686" w:type="dxa"/>
            <w:tcBorders>
              <w:left w:val="single" w:sz="12" w:space="0" w:color="auto"/>
              <w:right w:val="single" w:sz="12" w:space="0" w:color="auto"/>
            </w:tcBorders>
          </w:tcPr>
          <w:p w14:paraId="63ADC1D1" w14:textId="77777777" w:rsidR="00821663" w:rsidRPr="00653D2E" w:rsidRDefault="00FD70F9" w:rsidP="00821663">
            <w:r>
              <w:rPr>
                <w:szCs w:val="22"/>
              </w:rPr>
              <w:t>Ústredne kúrenie</w:t>
            </w:r>
          </w:p>
        </w:tc>
      </w:tr>
      <w:tr w:rsidR="00C00D0C" w:rsidRPr="00653D2E" w14:paraId="5939333E" w14:textId="77777777" w:rsidTr="00821663">
        <w:trPr>
          <w:cantSplit/>
        </w:trPr>
        <w:tc>
          <w:tcPr>
            <w:tcW w:w="1950" w:type="dxa"/>
            <w:tcBorders>
              <w:right w:val="single" w:sz="12" w:space="0" w:color="auto"/>
            </w:tcBorders>
          </w:tcPr>
          <w:p w14:paraId="15D152BA" w14:textId="77777777" w:rsidR="00C00D0C" w:rsidRPr="00653D2E" w:rsidRDefault="00C00D0C" w:rsidP="00C00D0C">
            <w:pPr>
              <w:jc w:val="left"/>
              <w:rPr>
                <w:szCs w:val="22"/>
              </w:rPr>
            </w:pPr>
            <w:r>
              <w:t>PÚ PO NÁDRŽ</w:t>
            </w:r>
          </w:p>
        </w:tc>
        <w:tc>
          <w:tcPr>
            <w:tcW w:w="3686" w:type="dxa"/>
            <w:tcBorders>
              <w:left w:val="single" w:sz="12" w:space="0" w:color="auto"/>
              <w:right w:val="single" w:sz="12" w:space="0" w:color="auto"/>
            </w:tcBorders>
          </w:tcPr>
          <w:p w14:paraId="1A5F6883" w14:textId="77777777" w:rsidR="00C00D0C" w:rsidRPr="00653D2E" w:rsidRDefault="00C00D0C" w:rsidP="00C00D0C">
            <w:pPr>
              <w:rPr>
                <w:szCs w:val="22"/>
              </w:rPr>
            </w:pPr>
            <w:r>
              <w:t>PO Nádrž</w:t>
            </w:r>
          </w:p>
        </w:tc>
      </w:tr>
      <w:tr w:rsidR="00C00D0C" w:rsidRPr="00653D2E" w14:paraId="443FD0F4" w14:textId="77777777" w:rsidTr="00821663">
        <w:trPr>
          <w:cantSplit/>
        </w:trPr>
        <w:tc>
          <w:tcPr>
            <w:tcW w:w="1950" w:type="dxa"/>
            <w:tcBorders>
              <w:right w:val="single" w:sz="12" w:space="0" w:color="auto"/>
            </w:tcBorders>
          </w:tcPr>
          <w:p w14:paraId="026FC092" w14:textId="77777777" w:rsidR="00C00D0C" w:rsidRPr="00653D2E" w:rsidRDefault="00C00D0C" w:rsidP="00C00D0C">
            <w:pPr>
              <w:jc w:val="left"/>
            </w:pPr>
            <w:r w:rsidRPr="00653D2E">
              <w:t xml:space="preserve">PÚ DOM. VYB. </w:t>
            </w:r>
          </w:p>
        </w:tc>
        <w:tc>
          <w:tcPr>
            <w:tcW w:w="3686" w:type="dxa"/>
            <w:tcBorders>
              <w:left w:val="single" w:sz="12" w:space="0" w:color="auto"/>
              <w:right w:val="single" w:sz="12" w:space="0" w:color="auto"/>
            </w:tcBorders>
          </w:tcPr>
          <w:p w14:paraId="143B5BDC" w14:textId="77777777" w:rsidR="00C00D0C" w:rsidRPr="00653D2E" w:rsidRDefault="00C00D0C" w:rsidP="00C00D0C">
            <w:r w:rsidRPr="00653D2E">
              <w:t>Domové vybavenie – kobky</w:t>
            </w:r>
          </w:p>
        </w:tc>
      </w:tr>
    </w:tbl>
    <w:p w14:paraId="5F3FFCCD" w14:textId="77777777" w:rsidR="00821663" w:rsidRPr="00653D2E" w:rsidRDefault="00821663" w:rsidP="00821663">
      <w:pPr>
        <w:ind w:firstLine="708"/>
      </w:pPr>
    </w:p>
    <w:p w14:paraId="34D22E59" w14:textId="77777777" w:rsidR="00821663" w:rsidRPr="00653D2E" w:rsidRDefault="00821663" w:rsidP="00821663">
      <w:pPr>
        <w:rPr>
          <w:b/>
          <w:bCs/>
        </w:rPr>
      </w:pPr>
      <w:r w:rsidRPr="00653D2E">
        <w:rPr>
          <w:b/>
          <w:bCs/>
        </w:rPr>
        <w:t xml:space="preserve">1.NP – </w:t>
      </w:r>
      <w:r w:rsidR="00C00D0C">
        <w:rPr>
          <w:b/>
          <w:bCs/>
        </w:rPr>
        <w:t>3</w:t>
      </w:r>
      <w:r w:rsidRPr="00653D2E">
        <w:rPr>
          <w:b/>
          <w:bCs/>
        </w:rPr>
        <w:t xml:space="preserve">.NP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50"/>
        <w:gridCol w:w="3686"/>
      </w:tblGrid>
      <w:tr w:rsidR="00821663" w:rsidRPr="00653D2E" w14:paraId="03B15EA2" w14:textId="77777777" w:rsidTr="00821663">
        <w:trPr>
          <w:cantSplit/>
        </w:trPr>
        <w:tc>
          <w:tcPr>
            <w:tcW w:w="1950" w:type="dxa"/>
          </w:tcPr>
          <w:p w14:paraId="7E48D90E" w14:textId="77777777" w:rsidR="00821663" w:rsidRPr="00653D2E" w:rsidRDefault="00C00D0C" w:rsidP="00821663">
            <w:pPr>
              <w:pStyle w:val="Pta"/>
              <w:tabs>
                <w:tab w:val="left" w:pos="708"/>
              </w:tabs>
            </w:pPr>
            <w:r>
              <w:t>N</w:t>
            </w:r>
            <w:r w:rsidRPr="00653D2E">
              <w:t>1</w:t>
            </w:r>
            <w:r w:rsidR="00821663" w:rsidRPr="00653D2E">
              <w:t>.</w:t>
            </w:r>
            <w:r w:rsidRPr="00653D2E">
              <w:t>01</w:t>
            </w:r>
            <w:r>
              <w:t>B1</w:t>
            </w:r>
            <w:r w:rsidR="00821663" w:rsidRPr="00653D2E">
              <w:t>/</w:t>
            </w:r>
            <w:r w:rsidRPr="00653D2E">
              <w:t>N</w:t>
            </w:r>
            <w:r>
              <w:t>2</w:t>
            </w:r>
          </w:p>
        </w:tc>
        <w:tc>
          <w:tcPr>
            <w:tcW w:w="3686" w:type="dxa"/>
          </w:tcPr>
          <w:p w14:paraId="4BBBEE4A" w14:textId="77777777" w:rsidR="00821663" w:rsidRPr="00653D2E" w:rsidRDefault="00C00D0C" w:rsidP="00821663">
            <w:r w:rsidRPr="00653D2E">
              <w:rPr>
                <w:szCs w:val="22"/>
              </w:rPr>
              <w:t>ČCHÚC (PÚ bez požiarneho rizika)</w:t>
            </w:r>
          </w:p>
        </w:tc>
      </w:tr>
      <w:tr w:rsidR="00821663" w:rsidRPr="00653D2E" w14:paraId="732DEF50" w14:textId="77777777" w:rsidTr="00821663">
        <w:trPr>
          <w:cantSplit/>
        </w:trPr>
        <w:tc>
          <w:tcPr>
            <w:tcW w:w="1950" w:type="dxa"/>
          </w:tcPr>
          <w:p w14:paraId="468826D9" w14:textId="77777777" w:rsidR="00821663" w:rsidRPr="00653D2E" w:rsidRDefault="00C00D0C" w:rsidP="00821663">
            <w:pPr>
              <w:pStyle w:val="Pta"/>
              <w:tabs>
                <w:tab w:val="left" w:pos="708"/>
              </w:tabs>
            </w:pPr>
            <w:r>
              <w:t>N</w:t>
            </w:r>
            <w:r w:rsidRPr="00653D2E">
              <w:t>1.01</w:t>
            </w:r>
            <w:r>
              <w:t>B2</w:t>
            </w:r>
            <w:r w:rsidRPr="00653D2E">
              <w:t>/N</w:t>
            </w:r>
            <w:r>
              <w:t>3</w:t>
            </w:r>
          </w:p>
        </w:tc>
        <w:tc>
          <w:tcPr>
            <w:tcW w:w="3686" w:type="dxa"/>
          </w:tcPr>
          <w:p w14:paraId="70471CEF" w14:textId="77777777" w:rsidR="00821663" w:rsidRPr="00653D2E" w:rsidRDefault="00C00D0C" w:rsidP="00821663">
            <w:r w:rsidRPr="00653D2E">
              <w:rPr>
                <w:szCs w:val="22"/>
              </w:rPr>
              <w:t>ČCHÚC (PÚ bez požiarneho rizika)</w:t>
            </w:r>
          </w:p>
        </w:tc>
      </w:tr>
      <w:tr w:rsidR="00821663" w:rsidRPr="00653D2E" w14:paraId="08FB2F81" w14:textId="77777777" w:rsidTr="00821663">
        <w:trPr>
          <w:cantSplit/>
        </w:trPr>
        <w:tc>
          <w:tcPr>
            <w:tcW w:w="1950" w:type="dxa"/>
          </w:tcPr>
          <w:p w14:paraId="4442BEE2" w14:textId="77777777" w:rsidR="00821663" w:rsidRPr="00653D2E" w:rsidRDefault="00C00D0C" w:rsidP="00821663">
            <w:pPr>
              <w:pStyle w:val="Pta"/>
              <w:tabs>
                <w:tab w:val="left" w:pos="708"/>
              </w:tabs>
            </w:pPr>
            <w:r>
              <w:t>P</w:t>
            </w:r>
            <w:r w:rsidRPr="00653D2E">
              <w:t>1.01</w:t>
            </w:r>
            <w:r>
              <w:t>B3</w:t>
            </w:r>
            <w:r w:rsidRPr="00653D2E">
              <w:t>/N</w:t>
            </w:r>
            <w:r>
              <w:t>2</w:t>
            </w:r>
          </w:p>
        </w:tc>
        <w:tc>
          <w:tcPr>
            <w:tcW w:w="3686" w:type="dxa"/>
          </w:tcPr>
          <w:p w14:paraId="4FA1B074" w14:textId="77777777" w:rsidR="00821663" w:rsidRPr="00653D2E" w:rsidRDefault="00C00D0C" w:rsidP="00821663">
            <w:r w:rsidRPr="00653D2E">
              <w:rPr>
                <w:szCs w:val="22"/>
              </w:rPr>
              <w:t>ČCHÚC (PÚ bez požiarneho rizika)</w:t>
            </w:r>
          </w:p>
        </w:tc>
      </w:tr>
      <w:tr w:rsidR="00821663" w:rsidRPr="00653D2E" w14:paraId="5C54E908" w14:textId="77777777" w:rsidTr="00821663">
        <w:trPr>
          <w:cantSplit/>
        </w:trPr>
        <w:tc>
          <w:tcPr>
            <w:tcW w:w="1950" w:type="dxa"/>
          </w:tcPr>
          <w:p w14:paraId="275A27C7" w14:textId="77777777" w:rsidR="00821663" w:rsidRPr="00653D2E" w:rsidRDefault="00C00D0C" w:rsidP="00821663">
            <w:pPr>
              <w:pStyle w:val="Pta"/>
              <w:tabs>
                <w:tab w:val="left" w:pos="708"/>
              </w:tabs>
            </w:pPr>
            <w:r>
              <w:t>N</w:t>
            </w:r>
            <w:r w:rsidRPr="00653D2E">
              <w:t>1.01</w:t>
            </w:r>
            <w:r>
              <w:t>B4</w:t>
            </w:r>
            <w:r w:rsidRPr="00653D2E">
              <w:t>/N</w:t>
            </w:r>
            <w:r>
              <w:t>2</w:t>
            </w:r>
          </w:p>
        </w:tc>
        <w:tc>
          <w:tcPr>
            <w:tcW w:w="3686" w:type="dxa"/>
          </w:tcPr>
          <w:p w14:paraId="48B4D4CF" w14:textId="77777777" w:rsidR="00821663" w:rsidRPr="00653D2E" w:rsidRDefault="00821663" w:rsidP="00821663">
            <w:pPr>
              <w:rPr>
                <w:szCs w:val="22"/>
              </w:rPr>
            </w:pPr>
            <w:r w:rsidRPr="00653D2E">
              <w:rPr>
                <w:szCs w:val="22"/>
              </w:rPr>
              <w:t>ČCHÚC (PÚ bez požiarneho rizika)</w:t>
            </w:r>
          </w:p>
        </w:tc>
      </w:tr>
      <w:tr w:rsidR="00821663" w:rsidRPr="00653D2E" w14:paraId="164C8B05" w14:textId="77777777" w:rsidTr="00821663">
        <w:trPr>
          <w:cantSplit/>
        </w:trPr>
        <w:tc>
          <w:tcPr>
            <w:tcW w:w="1950" w:type="dxa"/>
          </w:tcPr>
          <w:p w14:paraId="407CBDF5" w14:textId="77777777" w:rsidR="00821663" w:rsidRPr="00653D2E" w:rsidRDefault="00C00D0C" w:rsidP="00821663">
            <w:pPr>
              <w:rPr>
                <w:szCs w:val="22"/>
              </w:rPr>
            </w:pPr>
            <w:r>
              <w:t>P</w:t>
            </w:r>
            <w:r w:rsidRPr="00653D2E">
              <w:t>1.01</w:t>
            </w:r>
            <w:r>
              <w:t>B5</w:t>
            </w:r>
            <w:r w:rsidRPr="00653D2E">
              <w:t>/N</w:t>
            </w:r>
            <w:r>
              <w:t>3</w:t>
            </w:r>
          </w:p>
        </w:tc>
        <w:tc>
          <w:tcPr>
            <w:tcW w:w="3686" w:type="dxa"/>
          </w:tcPr>
          <w:p w14:paraId="0C9048FB" w14:textId="77777777" w:rsidR="00821663" w:rsidRPr="00653D2E" w:rsidRDefault="00C00D0C" w:rsidP="00821663">
            <w:pPr>
              <w:rPr>
                <w:szCs w:val="22"/>
              </w:rPr>
            </w:pPr>
            <w:r w:rsidRPr="00653D2E">
              <w:rPr>
                <w:szCs w:val="22"/>
              </w:rPr>
              <w:t>ČCHÚC (PÚ bez požiarneho rizika)</w:t>
            </w:r>
          </w:p>
        </w:tc>
      </w:tr>
      <w:tr w:rsidR="00C00D0C" w:rsidRPr="00653D2E" w14:paraId="0B436095" w14:textId="77777777" w:rsidTr="00821663">
        <w:trPr>
          <w:cantSplit/>
        </w:trPr>
        <w:tc>
          <w:tcPr>
            <w:tcW w:w="1950" w:type="dxa"/>
          </w:tcPr>
          <w:p w14:paraId="117DFD62" w14:textId="77777777" w:rsidR="00C00D0C" w:rsidRPr="00653D2E" w:rsidRDefault="00C00D0C" w:rsidP="00C00D0C">
            <w:pPr>
              <w:rPr>
                <w:szCs w:val="22"/>
              </w:rPr>
            </w:pPr>
            <w:r>
              <w:t>N</w:t>
            </w:r>
            <w:r w:rsidRPr="00653D2E">
              <w:t>1.01</w:t>
            </w:r>
            <w:r>
              <w:t>B6</w:t>
            </w:r>
            <w:r w:rsidRPr="00653D2E">
              <w:t>/N</w:t>
            </w:r>
            <w:r>
              <w:t>3</w:t>
            </w:r>
          </w:p>
        </w:tc>
        <w:tc>
          <w:tcPr>
            <w:tcW w:w="3686" w:type="dxa"/>
          </w:tcPr>
          <w:p w14:paraId="296E65C8" w14:textId="77777777" w:rsidR="00C00D0C" w:rsidRPr="00653D2E" w:rsidDel="003E565B" w:rsidRDefault="00C00D0C" w:rsidP="00C00D0C">
            <w:pPr>
              <w:rPr>
                <w:szCs w:val="22"/>
              </w:rPr>
            </w:pPr>
            <w:r w:rsidRPr="00653D2E">
              <w:rPr>
                <w:szCs w:val="22"/>
              </w:rPr>
              <w:t>ČCHÚC (PÚ bez požiarneho rizika)</w:t>
            </w:r>
          </w:p>
        </w:tc>
      </w:tr>
      <w:tr w:rsidR="00C00D0C" w:rsidRPr="00653D2E" w14:paraId="21FD0698" w14:textId="77777777" w:rsidTr="00821663">
        <w:trPr>
          <w:cantSplit/>
        </w:trPr>
        <w:tc>
          <w:tcPr>
            <w:tcW w:w="1950" w:type="dxa"/>
          </w:tcPr>
          <w:p w14:paraId="32DCED13" w14:textId="77777777" w:rsidR="00C00D0C" w:rsidRPr="00653D2E" w:rsidRDefault="00C00D0C" w:rsidP="00C00D0C">
            <w:pPr>
              <w:rPr>
                <w:szCs w:val="22"/>
              </w:rPr>
            </w:pPr>
            <w:r w:rsidRPr="00653D2E">
              <w:rPr>
                <w:szCs w:val="22"/>
              </w:rPr>
              <w:t>PÚ BYT</w:t>
            </w:r>
          </w:p>
        </w:tc>
        <w:tc>
          <w:tcPr>
            <w:tcW w:w="3686" w:type="dxa"/>
          </w:tcPr>
          <w:p w14:paraId="607FCD8A" w14:textId="77777777" w:rsidR="00C00D0C" w:rsidRPr="00653D2E" w:rsidRDefault="00C00D0C" w:rsidP="00C00D0C">
            <w:pPr>
              <w:rPr>
                <w:szCs w:val="22"/>
              </w:rPr>
            </w:pPr>
            <w:r w:rsidRPr="00653D2E">
              <w:rPr>
                <w:szCs w:val="22"/>
              </w:rPr>
              <w:t>Byt</w:t>
            </w:r>
          </w:p>
        </w:tc>
      </w:tr>
      <w:bookmarkEnd w:id="6"/>
    </w:tbl>
    <w:p w14:paraId="02F2B86F" w14:textId="77777777" w:rsidR="00687616" w:rsidRPr="00653D2E" w:rsidRDefault="00687616" w:rsidP="00671E98">
      <w:pPr>
        <w:pStyle w:val="Nadpis2"/>
        <w:numPr>
          <w:ilvl w:val="0"/>
          <w:numId w:val="0"/>
        </w:numPr>
      </w:pPr>
    </w:p>
    <w:p w14:paraId="349A2B2E" w14:textId="77777777" w:rsidR="0043264B" w:rsidRPr="00653D2E" w:rsidRDefault="0019508A" w:rsidP="0043264B">
      <w:pPr>
        <w:pStyle w:val="Nadpis2"/>
      </w:pPr>
      <w:r w:rsidRPr="00653D2E">
        <w:t>Určenie požiarneho rizika</w:t>
      </w:r>
    </w:p>
    <w:p w14:paraId="197747AD" w14:textId="77777777" w:rsidR="004D5880" w:rsidRPr="00653D2E" w:rsidRDefault="0019508A">
      <w:pPr>
        <w:ind w:firstLine="708"/>
        <w:rPr>
          <w:szCs w:val="22"/>
        </w:rPr>
      </w:pPr>
      <w:r w:rsidRPr="00653D2E">
        <w:rPr>
          <w:szCs w:val="22"/>
        </w:rPr>
        <w:t xml:space="preserve">V zmysle čl. 3.1.1 STN 92 0201-1 je požiarne riziko vyjadrené </w:t>
      </w:r>
      <w:r w:rsidRPr="00653D2E">
        <w:rPr>
          <w:b/>
          <w:szCs w:val="22"/>
        </w:rPr>
        <w:t xml:space="preserve">výpočtovým požiarnym zaťažením </w:t>
      </w:r>
      <w:proofErr w:type="spellStart"/>
      <w:r w:rsidRPr="00653D2E">
        <w:rPr>
          <w:b/>
          <w:szCs w:val="22"/>
        </w:rPr>
        <w:t>p</w:t>
      </w:r>
      <w:r w:rsidRPr="00653D2E">
        <w:rPr>
          <w:b/>
          <w:szCs w:val="22"/>
          <w:vertAlign w:val="subscript"/>
        </w:rPr>
        <w:t>v</w:t>
      </w:r>
      <w:proofErr w:type="spellEnd"/>
      <w:r w:rsidRPr="00653D2E">
        <w:rPr>
          <w:szCs w:val="22"/>
        </w:rPr>
        <w:t>.</w:t>
      </w:r>
    </w:p>
    <w:p w14:paraId="100578AA" w14:textId="77777777" w:rsidR="00875F26" w:rsidRPr="00653D2E" w:rsidRDefault="0019508A">
      <w:pPr>
        <w:ind w:firstLine="708"/>
        <w:rPr>
          <w:szCs w:val="22"/>
        </w:rPr>
      </w:pPr>
      <w:r w:rsidRPr="00653D2E">
        <w:rPr>
          <w:szCs w:val="22"/>
        </w:rPr>
        <w:t xml:space="preserve">V zmysle čl. 3.2.2. STN 92 0201-1 je vypočítané </w:t>
      </w:r>
      <w:proofErr w:type="spellStart"/>
      <w:r w:rsidRPr="00653D2E">
        <w:rPr>
          <w:b/>
          <w:szCs w:val="22"/>
        </w:rPr>
        <w:t>p</w:t>
      </w:r>
      <w:r w:rsidRPr="00653D2E">
        <w:rPr>
          <w:b/>
          <w:szCs w:val="22"/>
          <w:vertAlign w:val="subscript"/>
        </w:rPr>
        <w:t>v</w:t>
      </w:r>
      <w:proofErr w:type="spellEnd"/>
      <w:r w:rsidRPr="00653D2E">
        <w:rPr>
          <w:szCs w:val="22"/>
        </w:rPr>
        <w:t xml:space="preserve"> samostatne pre každý PÚ. Pozri výpočtovú prílohu. </w:t>
      </w:r>
    </w:p>
    <w:p w14:paraId="3CF2C9CE" w14:textId="77777777" w:rsidR="00C45B59" w:rsidRPr="00653D2E" w:rsidRDefault="0019508A">
      <w:pPr>
        <w:ind w:firstLine="709"/>
        <w:rPr>
          <w:position w:val="6"/>
          <w:szCs w:val="22"/>
        </w:rPr>
      </w:pPr>
      <w:r w:rsidRPr="00653D2E">
        <w:rPr>
          <w:position w:val="6"/>
          <w:szCs w:val="22"/>
        </w:rPr>
        <w:t>Požiarnymi úsekmi, ktorých požiarne riziko nie je preukázané vo výpočtovej časti PD sú požiarne úseky, čiastočne chránenej únikovej cesty, požiarne úseky bytov, domového vybavenia, inštalačnej šachty, výťahovej šachty, požiarny úsek hromadnej garáže.</w:t>
      </w:r>
    </w:p>
    <w:p w14:paraId="4934B894" w14:textId="77777777" w:rsidR="002C4DF8" w:rsidRPr="00653D2E" w:rsidRDefault="002C4DF8">
      <w:pPr>
        <w:ind w:firstLine="709"/>
        <w:rPr>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085"/>
        <w:gridCol w:w="6662"/>
      </w:tblGrid>
      <w:tr w:rsidR="00707B09" w:rsidRPr="00653D2E" w14:paraId="7BE6D486" w14:textId="77777777" w:rsidTr="006634BA">
        <w:tc>
          <w:tcPr>
            <w:tcW w:w="3085" w:type="dxa"/>
            <w:shd w:val="clear" w:color="auto" w:fill="DDD9C3" w:themeFill="background2" w:themeFillShade="E6"/>
          </w:tcPr>
          <w:p w14:paraId="0699F051" w14:textId="77777777" w:rsidR="00707B09" w:rsidRPr="00653D2E" w:rsidRDefault="0019508A" w:rsidP="006634BA">
            <w:pPr>
              <w:rPr>
                <w:szCs w:val="22"/>
              </w:rPr>
            </w:pPr>
            <w:r w:rsidRPr="00653D2E">
              <w:rPr>
                <w:szCs w:val="22"/>
              </w:rPr>
              <w:t xml:space="preserve">Požiarny úsek </w:t>
            </w:r>
            <w:r w:rsidRPr="00653D2E">
              <w:rPr>
                <w:b/>
                <w:bCs/>
                <w:szCs w:val="22"/>
              </w:rPr>
              <w:t>ČCHÚC</w:t>
            </w:r>
            <w:r w:rsidRPr="00653D2E">
              <w:rPr>
                <w:bCs/>
                <w:szCs w:val="22"/>
              </w:rPr>
              <w:t>:</w:t>
            </w:r>
          </w:p>
          <w:p w14:paraId="5AA51224" w14:textId="77777777" w:rsidR="00707B09" w:rsidRPr="00653D2E" w:rsidRDefault="00707B09" w:rsidP="006634BA"/>
        </w:tc>
        <w:tc>
          <w:tcPr>
            <w:tcW w:w="6662" w:type="dxa"/>
          </w:tcPr>
          <w:p w14:paraId="09B5CA32" w14:textId="77777777" w:rsidR="0001146C" w:rsidRPr="00653D2E" w:rsidRDefault="0019508A" w:rsidP="006634BA">
            <w:pPr>
              <w:ind w:left="2835" w:hanging="2835"/>
              <w:jc w:val="left"/>
              <w:rPr>
                <w:szCs w:val="22"/>
              </w:rPr>
            </w:pPr>
            <w:r w:rsidRPr="00653D2E">
              <w:rPr>
                <w:szCs w:val="22"/>
              </w:rPr>
              <w:t xml:space="preserve">požiarny úsek čiastočne chránenej únikovej cesty, – </w:t>
            </w:r>
            <w:proofErr w:type="spellStart"/>
            <w:r w:rsidRPr="00653D2E">
              <w:rPr>
                <w:szCs w:val="22"/>
              </w:rPr>
              <w:t>tj</w:t>
            </w:r>
            <w:proofErr w:type="spellEnd"/>
            <w:r w:rsidRPr="00653D2E">
              <w:rPr>
                <w:szCs w:val="22"/>
              </w:rPr>
              <w:t xml:space="preserve">. </w:t>
            </w:r>
            <w:r w:rsidR="0001146C" w:rsidRPr="00653D2E">
              <w:rPr>
                <w:szCs w:val="22"/>
              </w:rPr>
              <w:t xml:space="preserve">schodiska, resp. </w:t>
            </w:r>
          </w:p>
          <w:p w14:paraId="1E1A8ED9" w14:textId="77777777" w:rsidR="00707B09" w:rsidRPr="00653D2E" w:rsidRDefault="0019508A" w:rsidP="00671E98">
            <w:pPr>
              <w:ind w:left="2835" w:hanging="2835"/>
              <w:jc w:val="left"/>
            </w:pPr>
            <w:r w:rsidRPr="00653D2E">
              <w:rPr>
                <w:szCs w:val="22"/>
              </w:rPr>
              <w:t xml:space="preserve">chodby pred CHÚC </w:t>
            </w:r>
          </w:p>
        </w:tc>
      </w:tr>
      <w:tr w:rsidR="00707B09" w:rsidRPr="00653D2E" w14:paraId="1290C3B7" w14:textId="77777777" w:rsidTr="006634BA">
        <w:tc>
          <w:tcPr>
            <w:tcW w:w="3085" w:type="dxa"/>
          </w:tcPr>
          <w:p w14:paraId="617413A3" w14:textId="77777777" w:rsidR="00707B09" w:rsidRPr="00653D2E" w:rsidRDefault="0019508A" w:rsidP="006634BA">
            <w:pPr>
              <w:rPr>
                <w:szCs w:val="22"/>
              </w:rPr>
            </w:pPr>
            <w:r w:rsidRPr="00653D2E">
              <w:rPr>
                <w:szCs w:val="22"/>
              </w:rPr>
              <w:t>Požiarne zaťaženie:</w:t>
            </w:r>
          </w:p>
        </w:tc>
        <w:tc>
          <w:tcPr>
            <w:tcW w:w="6662" w:type="dxa"/>
          </w:tcPr>
          <w:p w14:paraId="3D2230E7" w14:textId="77777777" w:rsidR="00707B09" w:rsidRPr="00653D2E" w:rsidRDefault="0019508A" w:rsidP="006634BA">
            <w:pPr>
              <w:ind w:left="2835" w:hanging="2835"/>
              <w:rPr>
                <w:szCs w:val="22"/>
              </w:rPr>
            </w:pPr>
            <w:r w:rsidRPr="00653D2E">
              <w:rPr>
                <w:szCs w:val="22"/>
              </w:rPr>
              <w:t xml:space="preserve">požiarny úsek je bez požiarneho rizika; </w:t>
            </w:r>
            <w:r w:rsidRPr="00653D2E">
              <w:rPr>
                <w:b/>
                <w:szCs w:val="22"/>
              </w:rPr>
              <w:t>I. SPB</w:t>
            </w:r>
            <w:r w:rsidRPr="00653D2E">
              <w:rPr>
                <w:szCs w:val="22"/>
              </w:rPr>
              <w:t xml:space="preserve"> – PÚ je vytvorený v</w:t>
            </w:r>
          </w:p>
          <w:p w14:paraId="63BADBD7" w14:textId="77777777" w:rsidR="00707B09" w:rsidRPr="00653D2E" w:rsidRDefault="0019508A" w:rsidP="006634BA">
            <w:pPr>
              <w:ind w:left="2835" w:hanging="2835"/>
              <w:rPr>
                <w:szCs w:val="22"/>
              </w:rPr>
            </w:pPr>
            <w:r w:rsidRPr="00653D2E">
              <w:rPr>
                <w:szCs w:val="22"/>
              </w:rPr>
              <w:t xml:space="preserve">súlade s čl. 4.1 STN 92 0201-3, § 57 vyhlášky č. 94/2004 </w:t>
            </w:r>
            <w:proofErr w:type="spellStart"/>
            <w:r w:rsidRPr="00653D2E">
              <w:rPr>
                <w:szCs w:val="22"/>
              </w:rPr>
              <w:t>Z.z</w:t>
            </w:r>
            <w:proofErr w:type="spellEnd"/>
            <w:r w:rsidRPr="00653D2E">
              <w:rPr>
                <w:szCs w:val="22"/>
              </w:rPr>
              <w:t xml:space="preserve">. </w:t>
            </w:r>
          </w:p>
        </w:tc>
      </w:tr>
      <w:tr w:rsidR="00707B09" w:rsidRPr="00653D2E" w14:paraId="2A84CE69" w14:textId="77777777" w:rsidTr="006634BA">
        <w:tc>
          <w:tcPr>
            <w:tcW w:w="3085" w:type="dxa"/>
          </w:tcPr>
          <w:p w14:paraId="56B0F994" w14:textId="77777777" w:rsidR="00707B09" w:rsidRPr="00653D2E" w:rsidRDefault="0019508A" w:rsidP="006634BA">
            <w:pPr>
              <w:rPr>
                <w:szCs w:val="22"/>
              </w:rPr>
            </w:pPr>
            <w:r w:rsidRPr="00653D2E">
              <w:rPr>
                <w:szCs w:val="22"/>
              </w:rPr>
              <w:t>SPB:</w:t>
            </w:r>
          </w:p>
        </w:tc>
        <w:tc>
          <w:tcPr>
            <w:tcW w:w="6662" w:type="dxa"/>
          </w:tcPr>
          <w:p w14:paraId="5E638226" w14:textId="77777777" w:rsidR="00707B09" w:rsidRPr="00653D2E" w:rsidRDefault="0019508A" w:rsidP="006634BA">
            <w:pPr>
              <w:rPr>
                <w:szCs w:val="22"/>
              </w:rPr>
            </w:pPr>
            <w:r w:rsidRPr="00653D2E">
              <w:rPr>
                <w:b/>
                <w:szCs w:val="22"/>
              </w:rPr>
              <w:t>I. SPB</w:t>
            </w:r>
            <w:r w:rsidRPr="00653D2E">
              <w:rPr>
                <w:szCs w:val="22"/>
              </w:rPr>
              <w:t xml:space="preserve"> je určený podľa čl. 3.6 STN 92 0201-2 a § 37 vyhlášky č. 94/2004 </w:t>
            </w:r>
            <w:proofErr w:type="spellStart"/>
            <w:r w:rsidRPr="00653D2E">
              <w:rPr>
                <w:szCs w:val="22"/>
              </w:rPr>
              <w:t>Z.z</w:t>
            </w:r>
            <w:proofErr w:type="spellEnd"/>
            <w:r w:rsidRPr="00653D2E">
              <w:rPr>
                <w:szCs w:val="22"/>
              </w:rPr>
              <w:t>. Požiarne odolnosti ohraničujúcich konštrukcií sa určia podľa I. SPB a podľa stupňov požiarnej bezpečnosti priľahlých PÚ, podľa tab. 1 STN 92 0201-2</w:t>
            </w:r>
          </w:p>
        </w:tc>
      </w:tr>
    </w:tbl>
    <w:p w14:paraId="43EF6D7B" w14:textId="77777777" w:rsidR="00427ED0" w:rsidRPr="00653D2E" w:rsidRDefault="00427ED0">
      <w:pPr>
        <w:ind w:firstLine="709"/>
        <w:rPr>
          <w:szCs w:val="22"/>
        </w:rPr>
      </w:pPr>
    </w:p>
    <w:tbl>
      <w:tblPr>
        <w:tblW w:w="0" w:type="auto"/>
        <w:tblLook w:val="04A0" w:firstRow="1" w:lastRow="0" w:firstColumn="1" w:lastColumn="0" w:noHBand="0" w:noVBand="1"/>
      </w:tblPr>
      <w:tblGrid>
        <w:gridCol w:w="3085"/>
        <w:gridCol w:w="6693"/>
      </w:tblGrid>
      <w:tr w:rsidR="002C4DF8" w:rsidRPr="00653D2E" w14:paraId="48E17B94" w14:textId="77777777" w:rsidTr="002C4DF8">
        <w:tc>
          <w:tcPr>
            <w:tcW w:w="3085" w:type="dxa"/>
            <w:tcBorders>
              <w:top w:val="single" w:sz="12" w:space="0" w:color="auto"/>
              <w:left w:val="single" w:sz="12" w:space="0" w:color="auto"/>
              <w:bottom w:val="single" w:sz="4" w:space="0" w:color="auto"/>
              <w:right w:val="single" w:sz="4" w:space="0" w:color="auto"/>
            </w:tcBorders>
            <w:shd w:val="clear" w:color="auto" w:fill="DDD9C3" w:themeFill="background2" w:themeFillShade="E6"/>
          </w:tcPr>
          <w:p w14:paraId="5347F1A2" w14:textId="77777777" w:rsidR="002C4DF8" w:rsidRPr="00653D2E" w:rsidRDefault="002C4DF8" w:rsidP="002C4DF8">
            <w:r w:rsidRPr="00653D2E">
              <w:rPr>
                <w:szCs w:val="22"/>
              </w:rPr>
              <w:t xml:space="preserve">Požiarny úsek </w:t>
            </w:r>
            <w:r w:rsidRPr="00653D2E">
              <w:rPr>
                <w:b/>
                <w:szCs w:val="22"/>
              </w:rPr>
              <w:t>BYTY</w:t>
            </w:r>
            <w:r w:rsidRPr="00653D2E">
              <w:rPr>
                <w:szCs w:val="22"/>
              </w:rPr>
              <w:t>:</w:t>
            </w:r>
          </w:p>
        </w:tc>
        <w:tc>
          <w:tcPr>
            <w:tcW w:w="6693" w:type="dxa"/>
            <w:tcBorders>
              <w:top w:val="single" w:sz="12" w:space="0" w:color="auto"/>
              <w:left w:val="single" w:sz="4" w:space="0" w:color="auto"/>
              <w:bottom w:val="single" w:sz="4" w:space="0" w:color="auto"/>
              <w:right w:val="single" w:sz="12" w:space="0" w:color="auto"/>
            </w:tcBorders>
          </w:tcPr>
          <w:p w14:paraId="0A0DA78D" w14:textId="77777777" w:rsidR="002C4DF8" w:rsidRPr="00653D2E" w:rsidRDefault="002C4DF8" w:rsidP="002C4DF8">
            <w:pPr>
              <w:ind w:left="2835" w:hanging="2835"/>
            </w:pPr>
            <w:r w:rsidRPr="00653D2E">
              <w:rPr>
                <w:szCs w:val="22"/>
              </w:rPr>
              <w:t xml:space="preserve">obytná bunka v 1. NP až v </w:t>
            </w:r>
            <w:r w:rsidR="007920A9">
              <w:rPr>
                <w:szCs w:val="22"/>
              </w:rPr>
              <w:t>4</w:t>
            </w:r>
            <w:r w:rsidRPr="00653D2E">
              <w:rPr>
                <w:szCs w:val="22"/>
              </w:rPr>
              <w:t>. NP  budovy</w:t>
            </w:r>
          </w:p>
        </w:tc>
      </w:tr>
      <w:tr w:rsidR="002C4DF8" w:rsidRPr="00653D2E" w14:paraId="5D7C56F1" w14:textId="77777777" w:rsidTr="002C4DF8">
        <w:tc>
          <w:tcPr>
            <w:tcW w:w="3085" w:type="dxa"/>
            <w:tcBorders>
              <w:top w:val="single" w:sz="4" w:space="0" w:color="auto"/>
              <w:left w:val="single" w:sz="12" w:space="0" w:color="auto"/>
              <w:bottom w:val="single" w:sz="4" w:space="0" w:color="auto"/>
              <w:right w:val="single" w:sz="4" w:space="0" w:color="auto"/>
            </w:tcBorders>
          </w:tcPr>
          <w:p w14:paraId="0D4EAED1" w14:textId="77777777" w:rsidR="002C4DF8" w:rsidRPr="00653D2E" w:rsidRDefault="002C4DF8" w:rsidP="002C4DF8">
            <w:pPr>
              <w:rPr>
                <w:szCs w:val="22"/>
              </w:rPr>
            </w:pPr>
            <w:r w:rsidRPr="00653D2E">
              <w:rPr>
                <w:szCs w:val="22"/>
              </w:rPr>
              <w:t>Požiarne zaťaženie:</w:t>
            </w:r>
          </w:p>
        </w:tc>
        <w:tc>
          <w:tcPr>
            <w:tcW w:w="6693" w:type="dxa"/>
            <w:tcBorders>
              <w:top w:val="single" w:sz="4" w:space="0" w:color="auto"/>
              <w:left w:val="single" w:sz="4" w:space="0" w:color="auto"/>
              <w:bottom w:val="single" w:sz="4" w:space="0" w:color="auto"/>
              <w:right w:val="single" w:sz="12" w:space="0" w:color="auto"/>
            </w:tcBorders>
          </w:tcPr>
          <w:p w14:paraId="1E95376F" w14:textId="77777777" w:rsidR="002C4DF8" w:rsidRPr="00653D2E" w:rsidRDefault="002C4DF8" w:rsidP="002C4DF8">
            <w:pPr>
              <w:ind w:left="2835" w:hanging="2835"/>
              <w:rPr>
                <w:szCs w:val="22"/>
              </w:rPr>
            </w:pPr>
            <w:r w:rsidRPr="00653D2E">
              <w:rPr>
                <w:szCs w:val="22"/>
              </w:rPr>
              <w:t>neurčuje sa výpočtom; PÚ vytvorené v súlade s čl.3.4 STN 92 0201-2</w:t>
            </w:r>
          </w:p>
        </w:tc>
      </w:tr>
      <w:tr w:rsidR="002C4DF8" w:rsidRPr="00653D2E" w14:paraId="4EF9BD51" w14:textId="77777777" w:rsidTr="002C4DF8">
        <w:tc>
          <w:tcPr>
            <w:tcW w:w="3085" w:type="dxa"/>
            <w:tcBorders>
              <w:top w:val="single" w:sz="4" w:space="0" w:color="auto"/>
              <w:left w:val="single" w:sz="12" w:space="0" w:color="auto"/>
              <w:bottom w:val="single" w:sz="12" w:space="0" w:color="auto"/>
              <w:right w:val="single" w:sz="4" w:space="0" w:color="auto"/>
            </w:tcBorders>
          </w:tcPr>
          <w:p w14:paraId="06204F8B" w14:textId="77777777" w:rsidR="002C4DF8" w:rsidRPr="00653D2E" w:rsidRDefault="002C4DF8" w:rsidP="002C4DF8">
            <w:pPr>
              <w:rPr>
                <w:szCs w:val="22"/>
              </w:rPr>
            </w:pPr>
            <w:r w:rsidRPr="00653D2E">
              <w:rPr>
                <w:szCs w:val="22"/>
              </w:rPr>
              <w:t>SPB:</w:t>
            </w:r>
          </w:p>
        </w:tc>
        <w:tc>
          <w:tcPr>
            <w:tcW w:w="6693" w:type="dxa"/>
            <w:tcBorders>
              <w:top w:val="single" w:sz="4" w:space="0" w:color="auto"/>
              <w:left w:val="single" w:sz="4" w:space="0" w:color="auto"/>
              <w:bottom w:val="single" w:sz="12" w:space="0" w:color="auto"/>
              <w:right w:val="single" w:sz="12" w:space="0" w:color="auto"/>
            </w:tcBorders>
          </w:tcPr>
          <w:p w14:paraId="209841DE" w14:textId="77777777" w:rsidR="00103483" w:rsidRPr="00653D2E" w:rsidRDefault="00C976DD" w:rsidP="002C4DF8">
            <w:pPr>
              <w:rPr>
                <w:szCs w:val="22"/>
              </w:rPr>
            </w:pPr>
            <w:r w:rsidRPr="00653D2E">
              <w:rPr>
                <w:b/>
                <w:szCs w:val="22"/>
              </w:rPr>
              <w:t>I. SPB</w:t>
            </w:r>
            <w:r w:rsidRPr="00653D2E">
              <w:rPr>
                <w:szCs w:val="22"/>
              </w:rPr>
              <w:t xml:space="preserve"> je určený podľa tab. 4 STN 92 0201-2 pre nehorľavý konštrukčný celok, s najväčším počtom nadzemných podlaží do 3; požiarna odolnosť sa určí podľa tab. 1 STN 92 0201-2 </w:t>
            </w:r>
          </w:p>
          <w:p w14:paraId="0C23A83C" w14:textId="77777777" w:rsidR="002C4DF8" w:rsidRPr="00653D2E" w:rsidRDefault="002C4DF8" w:rsidP="002C4DF8">
            <w:pPr>
              <w:rPr>
                <w:szCs w:val="22"/>
              </w:rPr>
            </w:pPr>
            <w:r w:rsidRPr="00653D2E">
              <w:rPr>
                <w:b/>
                <w:szCs w:val="22"/>
              </w:rPr>
              <w:t>II. SPB</w:t>
            </w:r>
            <w:r w:rsidRPr="00653D2E">
              <w:rPr>
                <w:szCs w:val="22"/>
              </w:rPr>
              <w:t xml:space="preserve"> je určený podľa tab. 4 STN 92 0201-2 pre nehorľavý konštrukčný celok, s najväčším počtom nadzemných podlaží do 8; požiarna odolnosť sa určí podľa tab. 1 STN 92 0201-2  </w:t>
            </w:r>
          </w:p>
        </w:tc>
      </w:tr>
    </w:tbl>
    <w:p w14:paraId="5DE0BD1E" w14:textId="77777777" w:rsidR="000071D3" w:rsidRPr="00653D2E" w:rsidRDefault="000071D3">
      <w:pPr>
        <w:ind w:firstLine="709"/>
        <w:rPr>
          <w:szCs w:val="22"/>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085"/>
        <w:gridCol w:w="6693"/>
      </w:tblGrid>
      <w:tr w:rsidR="006E1D0E" w:rsidRPr="00653D2E" w14:paraId="57C1FFC2" w14:textId="77777777" w:rsidTr="00875F26">
        <w:tc>
          <w:tcPr>
            <w:tcW w:w="3085" w:type="dxa"/>
            <w:tcBorders>
              <w:top w:val="single" w:sz="12" w:space="0" w:color="auto"/>
              <w:left w:val="single" w:sz="12" w:space="0" w:color="auto"/>
              <w:right w:val="single" w:sz="12" w:space="0" w:color="auto"/>
            </w:tcBorders>
            <w:shd w:val="clear" w:color="auto" w:fill="DDD9C3" w:themeFill="background2" w:themeFillShade="E6"/>
          </w:tcPr>
          <w:p w14:paraId="11C408EF" w14:textId="77777777" w:rsidR="003F5B24" w:rsidRPr="00653D2E" w:rsidRDefault="0019508A">
            <w:r w:rsidRPr="00653D2E">
              <w:rPr>
                <w:szCs w:val="22"/>
              </w:rPr>
              <w:t xml:space="preserve">Požiarny úsek </w:t>
            </w:r>
            <w:r w:rsidRPr="00653D2E">
              <w:rPr>
                <w:b/>
                <w:szCs w:val="22"/>
              </w:rPr>
              <w:t>GARÁŽ</w:t>
            </w:r>
            <w:r w:rsidR="002C4DF8" w:rsidRPr="00653D2E">
              <w:rPr>
                <w:b/>
                <w:szCs w:val="22"/>
              </w:rPr>
              <w:t xml:space="preserve"> HROMADNÁ</w:t>
            </w:r>
            <w:r w:rsidRPr="00653D2E">
              <w:rPr>
                <w:szCs w:val="22"/>
              </w:rPr>
              <w:t>:</w:t>
            </w:r>
          </w:p>
        </w:tc>
        <w:tc>
          <w:tcPr>
            <w:tcW w:w="6693" w:type="dxa"/>
            <w:tcBorders>
              <w:top w:val="single" w:sz="12" w:space="0" w:color="auto"/>
              <w:left w:val="single" w:sz="12" w:space="0" w:color="auto"/>
              <w:right w:val="single" w:sz="12" w:space="0" w:color="auto"/>
            </w:tcBorders>
          </w:tcPr>
          <w:p w14:paraId="289774EB" w14:textId="77777777" w:rsidR="00875F26" w:rsidRPr="00653D2E" w:rsidRDefault="0019508A">
            <w:pPr>
              <w:ind w:left="2835" w:hanging="2835"/>
              <w:rPr>
                <w:szCs w:val="22"/>
              </w:rPr>
            </w:pPr>
            <w:r w:rsidRPr="00653D2E">
              <w:rPr>
                <w:szCs w:val="22"/>
              </w:rPr>
              <w:t xml:space="preserve">požiarny úsek hromadnej garáže pre osobné motorové vozidlá skupiny 1 </w:t>
            </w:r>
          </w:p>
          <w:p w14:paraId="556D28C5" w14:textId="77777777" w:rsidR="00DE27E3" w:rsidRPr="00653D2E" w:rsidRDefault="0019508A" w:rsidP="00314224">
            <w:pPr>
              <w:ind w:left="2835" w:hanging="2835"/>
            </w:pPr>
            <w:r w:rsidRPr="00653D2E">
              <w:rPr>
                <w:szCs w:val="22"/>
              </w:rPr>
              <w:t xml:space="preserve">v </w:t>
            </w:r>
            <w:r w:rsidR="00C97B9D" w:rsidRPr="00653D2E">
              <w:rPr>
                <w:szCs w:val="22"/>
              </w:rPr>
              <w:t>1</w:t>
            </w:r>
            <w:r w:rsidRPr="00653D2E">
              <w:rPr>
                <w:szCs w:val="22"/>
              </w:rPr>
              <w:t>.</w:t>
            </w:r>
            <w:r w:rsidR="00C97B9D" w:rsidRPr="00653D2E">
              <w:rPr>
                <w:szCs w:val="22"/>
              </w:rPr>
              <w:t>PP</w:t>
            </w:r>
            <w:r w:rsidR="008C654D" w:rsidRPr="00653D2E">
              <w:rPr>
                <w:szCs w:val="22"/>
              </w:rPr>
              <w:t xml:space="preserve">. </w:t>
            </w:r>
          </w:p>
        </w:tc>
      </w:tr>
      <w:tr w:rsidR="006E1D0E" w:rsidRPr="00653D2E" w14:paraId="14EE7D88" w14:textId="77777777" w:rsidTr="00875F26">
        <w:tc>
          <w:tcPr>
            <w:tcW w:w="3085" w:type="dxa"/>
            <w:tcBorders>
              <w:left w:val="single" w:sz="12" w:space="0" w:color="auto"/>
              <w:right w:val="single" w:sz="12" w:space="0" w:color="auto"/>
            </w:tcBorders>
          </w:tcPr>
          <w:p w14:paraId="487D886C" w14:textId="77777777" w:rsidR="006E1D0E" w:rsidRPr="00653D2E" w:rsidRDefault="0019508A" w:rsidP="00875F26">
            <w:pPr>
              <w:rPr>
                <w:szCs w:val="22"/>
              </w:rPr>
            </w:pPr>
            <w:r w:rsidRPr="00653D2E">
              <w:rPr>
                <w:szCs w:val="22"/>
              </w:rPr>
              <w:t>Požiarne zaťaženie:</w:t>
            </w:r>
          </w:p>
        </w:tc>
        <w:tc>
          <w:tcPr>
            <w:tcW w:w="6693" w:type="dxa"/>
            <w:tcBorders>
              <w:left w:val="single" w:sz="12" w:space="0" w:color="auto"/>
              <w:right w:val="single" w:sz="12" w:space="0" w:color="auto"/>
            </w:tcBorders>
          </w:tcPr>
          <w:p w14:paraId="12E77400" w14:textId="77777777" w:rsidR="006E1D0E" w:rsidRPr="00653D2E" w:rsidRDefault="0019508A" w:rsidP="006E1D0E">
            <w:pPr>
              <w:ind w:left="2835" w:hanging="2835"/>
              <w:rPr>
                <w:szCs w:val="22"/>
              </w:rPr>
            </w:pPr>
            <w:r w:rsidRPr="00653D2E">
              <w:rPr>
                <w:szCs w:val="22"/>
              </w:rPr>
              <w:t>neurčuje sa výpočtom - PÚ vytvorený v súlade s pol. 13 písm. a) tab. L.1</w:t>
            </w:r>
          </w:p>
          <w:p w14:paraId="5459D288" w14:textId="77777777" w:rsidR="00875F26" w:rsidRPr="00653D2E" w:rsidRDefault="0019508A">
            <w:pPr>
              <w:ind w:left="2835" w:hanging="2835"/>
              <w:rPr>
                <w:szCs w:val="22"/>
              </w:rPr>
            </w:pPr>
            <w:r w:rsidRPr="00653D2E">
              <w:rPr>
                <w:szCs w:val="22"/>
              </w:rPr>
              <w:t>STN  92 0201-1</w:t>
            </w:r>
          </w:p>
        </w:tc>
      </w:tr>
      <w:tr w:rsidR="006E1D0E" w:rsidRPr="00653D2E" w14:paraId="29F858F0" w14:textId="77777777" w:rsidTr="00875F26">
        <w:tc>
          <w:tcPr>
            <w:tcW w:w="3085" w:type="dxa"/>
            <w:tcBorders>
              <w:left w:val="single" w:sz="12" w:space="0" w:color="auto"/>
              <w:bottom w:val="single" w:sz="12" w:space="0" w:color="auto"/>
              <w:right w:val="single" w:sz="12" w:space="0" w:color="auto"/>
            </w:tcBorders>
          </w:tcPr>
          <w:p w14:paraId="1C5280E2" w14:textId="77777777" w:rsidR="006E1D0E" w:rsidRPr="00653D2E" w:rsidRDefault="0019508A" w:rsidP="00875F26">
            <w:pPr>
              <w:rPr>
                <w:szCs w:val="22"/>
              </w:rPr>
            </w:pPr>
            <w:r w:rsidRPr="00653D2E">
              <w:rPr>
                <w:szCs w:val="22"/>
              </w:rPr>
              <w:t>SPB:</w:t>
            </w:r>
          </w:p>
        </w:tc>
        <w:tc>
          <w:tcPr>
            <w:tcW w:w="6693" w:type="dxa"/>
            <w:tcBorders>
              <w:left w:val="single" w:sz="12" w:space="0" w:color="auto"/>
              <w:bottom w:val="single" w:sz="12" w:space="0" w:color="auto"/>
              <w:right w:val="single" w:sz="12" w:space="0" w:color="auto"/>
            </w:tcBorders>
          </w:tcPr>
          <w:p w14:paraId="2427139A" w14:textId="77777777" w:rsidR="00103483" w:rsidRDefault="00103483" w:rsidP="00C97B9D">
            <w:pPr>
              <w:rPr>
                <w:szCs w:val="22"/>
              </w:rPr>
            </w:pPr>
            <w:r w:rsidRPr="00653D2E">
              <w:rPr>
                <w:b/>
                <w:szCs w:val="22"/>
              </w:rPr>
              <w:t>III. SPB</w:t>
            </w:r>
            <w:r w:rsidRPr="00653D2E">
              <w:rPr>
                <w:szCs w:val="22"/>
              </w:rPr>
              <w:t xml:space="preserve"> – podľa tab. 5 STN 92 0201-2, skupina 1, podzemná/vstavaná, jednopodlažná, v stavbe s požiarnou výškou h </w:t>
            </w:r>
            <w:r w:rsidR="00C13436" w:rsidRPr="00653D2E">
              <w:rPr>
                <w:szCs w:val="22"/>
              </w:rPr>
              <w:sym w:font="Symbol" w:char="F03E"/>
            </w:r>
            <w:r w:rsidRPr="00653D2E">
              <w:rPr>
                <w:szCs w:val="22"/>
              </w:rPr>
              <w:t xml:space="preserve"> 6,0 m</w:t>
            </w:r>
          </w:p>
          <w:p w14:paraId="0A27C8F3" w14:textId="77777777" w:rsidR="007920A9" w:rsidRPr="00150FBA" w:rsidRDefault="007920A9" w:rsidP="007920A9">
            <w:pPr>
              <w:ind w:left="2835" w:hanging="2835"/>
              <w:rPr>
                <w:szCs w:val="22"/>
              </w:rPr>
            </w:pPr>
            <w:r w:rsidRPr="00150FBA">
              <w:rPr>
                <w:szCs w:val="22"/>
              </w:rPr>
              <w:t xml:space="preserve">Súčasťou PÚ garáže sú aj priestory, ktoré súvisia s prevádzkou garáže </w:t>
            </w:r>
          </w:p>
          <w:p w14:paraId="3354C920" w14:textId="77777777" w:rsidR="00ED00FD" w:rsidRDefault="007920A9" w:rsidP="007920A9">
            <w:pPr>
              <w:ind w:left="2835" w:hanging="2835"/>
              <w:rPr>
                <w:szCs w:val="22"/>
              </w:rPr>
            </w:pPr>
            <w:r w:rsidRPr="00150FBA">
              <w:rPr>
                <w:szCs w:val="22"/>
              </w:rPr>
              <w:lastRenderedPageBreak/>
              <w:t>(priestory pre</w:t>
            </w:r>
            <w:r>
              <w:rPr>
                <w:szCs w:val="22"/>
              </w:rPr>
              <w:t xml:space="preserve"> </w:t>
            </w:r>
            <w:r w:rsidR="00ED00FD">
              <w:rPr>
                <w:szCs w:val="22"/>
              </w:rPr>
              <w:t xml:space="preserve">čistiace autíčko a </w:t>
            </w:r>
            <w:r>
              <w:rPr>
                <w:szCs w:val="22"/>
              </w:rPr>
              <w:t>bicykle</w:t>
            </w:r>
            <w:r w:rsidRPr="00FB19B6">
              <w:rPr>
                <w:szCs w:val="22"/>
              </w:rPr>
              <w:t xml:space="preserve"> </w:t>
            </w:r>
            <w:r w:rsidRPr="00150FBA">
              <w:rPr>
                <w:szCs w:val="22"/>
              </w:rPr>
              <w:t xml:space="preserve">súvisia s prevádzkou garáže). Ich </w:t>
            </w:r>
          </w:p>
          <w:p w14:paraId="56B4A8F7" w14:textId="77777777" w:rsidR="00ED00FD" w:rsidRDefault="007920A9" w:rsidP="007920A9">
            <w:pPr>
              <w:ind w:left="2835" w:hanging="2835"/>
              <w:rPr>
                <w:szCs w:val="22"/>
              </w:rPr>
            </w:pPr>
            <w:r w:rsidRPr="00150FBA">
              <w:rPr>
                <w:szCs w:val="22"/>
              </w:rPr>
              <w:t xml:space="preserve">plocha je menej ako 10 % celkovej plochy požiarneho úseku garáže. Ich </w:t>
            </w:r>
          </w:p>
          <w:p w14:paraId="6BC2EB7D" w14:textId="77777777" w:rsidR="00ED00FD" w:rsidRDefault="007920A9" w:rsidP="007920A9">
            <w:pPr>
              <w:ind w:left="2835" w:hanging="2835"/>
              <w:rPr>
                <w:szCs w:val="22"/>
              </w:rPr>
            </w:pPr>
            <w:r w:rsidRPr="00150FBA">
              <w:rPr>
                <w:szCs w:val="22"/>
              </w:rPr>
              <w:t xml:space="preserve">plocha môže byť v súlade s prílohou č. 1 vyhlášky č. 94/2004 </w:t>
            </w:r>
            <w:proofErr w:type="spellStart"/>
            <w:r w:rsidRPr="00150FBA">
              <w:rPr>
                <w:szCs w:val="22"/>
              </w:rPr>
              <w:t>Z.z</w:t>
            </w:r>
            <w:proofErr w:type="spellEnd"/>
            <w:r w:rsidRPr="00150FBA">
              <w:rPr>
                <w:szCs w:val="22"/>
              </w:rPr>
              <w:t xml:space="preserve">. </w:t>
            </w:r>
          </w:p>
          <w:p w14:paraId="2FD0F97F" w14:textId="77777777" w:rsidR="007920A9" w:rsidRDefault="007920A9" w:rsidP="007920A9">
            <w:pPr>
              <w:ind w:left="2835" w:hanging="2835"/>
              <w:rPr>
                <w:szCs w:val="22"/>
              </w:rPr>
            </w:pPr>
            <w:r w:rsidRPr="00150FBA">
              <w:rPr>
                <w:szCs w:val="22"/>
              </w:rPr>
              <w:t>maximálne 100 m</w:t>
            </w:r>
            <w:r w:rsidRPr="00150FBA">
              <w:rPr>
                <w:szCs w:val="22"/>
                <w:vertAlign w:val="superscript"/>
              </w:rPr>
              <w:t>2</w:t>
            </w:r>
            <w:r w:rsidRPr="00150FBA">
              <w:rPr>
                <w:szCs w:val="22"/>
              </w:rPr>
              <w:t xml:space="preserve">.  </w:t>
            </w:r>
          </w:p>
          <w:p w14:paraId="7F0043F1" w14:textId="77777777" w:rsidR="007920A9" w:rsidRDefault="007920A9" w:rsidP="007920A9">
            <w:pPr>
              <w:ind w:left="2835" w:hanging="2835"/>
              <w:rPr>
                <w:szCs w:val="22"/>
              </w:rPr>
            </w:pPr>
            <w:r w:rsidRPr="00150FBA">
              <w:rPr>
                <w:szCs w:val="22"/>
              </w:rPr>
              <w:t>S</w:t>
            </w:r>
            <w:r w:rsidRPr="00150FBA">
              <w:rPr>
                <w:szCs w:val="22"/>
                <w:vertAlign w:val="subscript"/>
              </w:rPr>
              <w:t>GARÁŽ</w:t>
            </w:r>
            <w:r>
              <w:rPr>
                <w:szCs w:val="22"/>
                <w:vertAlign w:val="subscript"/>
              </w:rPr>
              <w:t>_</w:t>
            </w:r>
            <w:r w:rsidR="00121CB4">
              <w:rPr>
                <w:szCs w:val="22"/>
                <w:vertAlign w:val="subscript"/>
              </w:rPr>
              <w:t>1</w:t>
            </w:r>
            <w:r>
              <w:rPr>
                <w:szCs w:val="22"/>
                <w:vertAlign w:val="subscript"/>
              </w:rPr>
              <w:t>.PP</w:t>
            </w:r>
            <w:r w:rsidRPr="00150FBA">
              <w:rPr>
                <w:szCs w:val="22"/>
              </w:rPr>
              <w:t xml:space="preserve"> = </w:t>
            </w:r>
            <w:r w:rsidR="0002494C">
              <w:rPr>
                <w:szCs w:val="22"/>
              </w:rPr>
              <w:t>1939</w:t>
            </w:r>
            <w:r>
              <w:rPr>
                <w:szCs w:val="22"/>
              </w:rPr>
              <w:t>,</w:t>
            </w:r>
            <w:r w:rsidR="0002494C">
              <w:rPr>
                <w:szCs w:val="22"/>
              </w:rPr>
              <w:t>0</w:t>
            </w:r>
            <w:r w:rsidRPr="00150FBA">
              <w:rPr>
                <w:szCs w:val="22"/>
              </w:rPr>
              <w:t xml:space="preserve"> m</w:t>
            </w:r>
            <w:r w:rsidRPr="00150FBA">
              <w:rPr>
                <w:szCs w:val="22"/>
                <w:vertAlign w:val="superscript"/>
              </w:rPr>
              <w:t>2</w:t>
            </w:r>
            <w:r w:rsidRPr="00150FBA">
              <w:rPr>
                <w:szCs w:val="22"/>
              </w:rPr>
              <w:t>, S</w:t>
            </w:r>
            <w:r w:rsidRPr="00150FBA">
              <w:rPr>
                <w:szCs w:val="22"/>
                <w:vertAlign w:val="subscript"/>
              </w:rPr>
              <w:t xml:space="preserve">SÚVIS. S PREV. GAR </w:t>
            </w:r>
            <w:r w:rsidRPr="00150FBA">
              <w:rPr>
                <w:szCs w:val="22"/>
              </w:rPr>
              <w:t xml:space="preserve">= </w:t>
            </w:r>
            <w:r>
              <w:rPr>
                <w:szCs w:val="22"/>
              </w:rPr>
              <w:t>6</w:t>
            </w:r>
            <w:r w:rsidR="00121CB4">
              <w:rPr>
                <w:szCs w:val="22"/>
              </w:rPr>
              <w:t>7</w:t>
            </w:r>
            <w:r>
              <w:rPr>
                <w:szCs w:val="22"/>
              </w:rPr>
              <w:t>,</w:t>
            </w:r>
            <w:r w:rsidR="00121CB4">
              <w:rPr>
                <w:szCs w:val="22"/>
              </w:rPr>
              <w:t>4</w:t>
            </w:r>
            <w:r w:rsidRPr="00150FBA">
              <w:rPr>
                <w:szCs w:val="22"/>
              </w:rPr>
              <w:t xml:space="preserve"> m</w:t>
            </w:r>
            <w:r w:rsidRPr="00150FBA">
              <w:rPr>
                <w:szCs w:val="22"/>
                <w:vertAlign w:val="superscript"/>
              </w:rPr>
              <w:t>2</w:t>
            </w:r>
            <w:r w:rsidRPr="00150FBA">
              <w:rPr>
                <w:szCs w:val="22"/>
              </w:rPr>
              <w:t xml:space="preserve">, čo predstavuje cca </w:t>
            </w:r>
          </w:p>
          <w:p w14:paraId="483B6757" w14:textId="77777777" w:rsidR="007920A9" w:rsidRPr="00653D2E" w:rsidRDefault="00B67560" w:rsidP="00825E7C">
            <w:pPr>
              <w:ind w:left="2835" w:hanging="2835"/>
              <w:rPr>
                <w:szCs w:val="22"/>
              </w:rPr>
            </w:pPr>
            <w:r>
              <w:rPr>
                <w:szCs w:val="22"/>
              </w:rPr>
              <w:t>3</w:t>
            </w:r>
            <w:r w:rsidR="007920A9">
              <w:rPr>
                <w:szCs w:val="22"/>
              </w:rPr>
              <w:t>,</w:t>
            </w:r>
            <w:r>
              <w:rPr>
                <w:szCs w:val="22"/>
              </w:rPr>
              <w:t>47</w:t>
            </w:r>
            <w:r w:rsidR="007920A9">
              <w:rPr>
                <w:szCs w:val="22"/>
              </w:rPr>
              <w:t xml:space="preserve"> </w:t>
            </w:r>
            <w:r w:rsidR="007920A9" w:rsidRPr="00150FBA">
              <w:rPr>
                <w:szCs w:val="22"/>
              </w:rPr>
              <w:t xml:space="preserve">%. </w:t>
            </w:r>
          </w:p>
        </w:tc>
      </w:tr>
    </w:tbl>
    <w:p w14:paraId="3778AAFB" w14:textId="77777777" w:rsidR="00875F26" w:rsidRPr="00653D2E" w:rsidRDefault="00875F26">
      <w:pPr>
        <w:ind w:firstLine="709"/>
        <w:rPr>
          <w:szCs w:val="22"/>
        </w:rPr>
      </w:pP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085"/>
        <w:gridCol w:w="6693"/>
      </w:tblGrid>
      <w:tr w:rsidR="006E1D0E" w:rsidRPr="00653D2E" w14:paraId="22D1FF6E" w14:textId="77777777" w:rsidTr="00875F26">
        <w:tc>
          <w:tcPr>
            <w:tcW w:w="3085" w:type="dxa"/>
            <w:tcBorders>
              <w:right w:val="single" w:sz="12" w:space="0" w:color="auto"/>
            </w:tcBorders>
            <w:shd w:val="clear" w:color="auto" w:fill="DDD9C3" w:themeFill="background2" w:themeFillShade="E6"/>
          </w:tcPr>
          <w:p w14:paraId="2B443713" w14:textId="77777777" w:rsidR="00875F26" w:rsidRPr="00653D2E" w:rsidRDefault="0019508A">
            <w:r w:rsidRPr="00653D2E">
              <w:rPr>
                <w:szCs w:val="22"/>
              </w:rPr>
              <w:t xml:space="preserve">Požiarny úsek </w:t>
            </w:r>
            <w:r w:rsidRPr="00653D2E">
              <w:rPr>
                <w:b/>
                <w:szCs w:val="22"/>
              </w:rPr>
              <w:t>DOM.VYB.</w:t>
            </w:r>
            <w:r w:rsidRPr="00653D2E">
              <w:rPr>
                <w:szCs w:val="22"/>
              </w:rPr>
              <w:t>:</w:t>
            </w:r>
          </w:p>
        </w:tc>
        <w:tc>
          <w:tcPr>
            <w:tcW w:w="6693" w:type="dxa"/>
            <w:tcBorders>
              <w:left w:val="single" w:sz="12" w:space="0" w:color="auto"/>
            </w:tcBorders>
          </w:tcPr>
          <w:p w14:paraId="7301B036" w14:textId="77777777" w:rsidR="003F5B24" w:rsidRPr="00653D2E" w:rsidRDefault="002E3DA9" w:rsidP="00E656C5">
            <w:pPr>
              <w:ind w:left="2835" w:hanging="2835"/>
            </w:pPr>
            <w:r w:rsidRPr="00653D2E">
              <w:rPr>
                <w:szCs w:val="22"/>
              </w:rPr>
              <w:t>K</w:t>
            </w:r>
            <w:r w:rsidR="0019508A" w:rsidRPr="00653D2E">
              <w:rPr>
                <w:szCs w:val="22"/>
              </w:rPr>
              <w:t>obky</w:t>
            </w:r>
            <w:r w:rsidR="00C13436" w:rsidRPr="00653D2E">
              <w:rPr>
                <w:szCs w:val="22"/>
              </w:rPr>
              <w:t>,</w:t>
            </w:r>
            <w:r w:rsidR="00FF3EE4" w:rsidRPr="00653D2E">
              <w:rPr>
                <w:szCs w:val="22"/>
              </w:rPr>
              <w:t xml:space="preserve"> </w:t>
            </w:r>
            <w:r w:rsidR="00B25136">
              <w:rPr>
                <w:szCs w:val="22"/>
              </w:rPr>
              <w:t xml:space="preserve">sklady, </w:t>
            </w:r>
            <w:r w:rsidRPr="00653D2E">
              <w:rPr>
                <w:szCs w:val="22"/>
              </w:rPr>
              <w:t>spoločné priestory a pod.</w:t>
            </w:r>
          </w:p>
        </w:tc>
      </w:tr>
      <w:tr w:rsidR="006E1D0E" w:rsidRPr="00653D2E" w14:paraId="615CC608" w14:textId="77777777" w:rsidTr="00875F26">
        <w:tc>
          <w:tcPr>
            <w:tcW w:w="3085" w:type="dxa"/>
            <w:tcBorders>
              <w:right w:val="single" w:sz="12" w:space="0" w:color="auto"/>
            </w:tcBorders>
          </w:tcPr>
          <w:p w14:paraId="6D40E385" w14:textId="77777777" w:rsidR="006E1D0E" w:rsidRPr="00653D2E" w:rsidRDefault="0019508A" w:rsidP="00875F26">
            <w:pPr>
              <w:rPr>
                <w:szCs w:val="22"/>
              </w:rPr>
            </w:pPr>
            <w:r w:rsidRPr="00653D2E">
              <w:rPr>
                <w:szCs w:val="22"/>
              </w:rPr>
              <w:t>Požiarne zaťaženie:</w:t>
            </w:r>
          </w:p>
        </w:tc>
        <w:tc>
          <w:tcPr>
            <w:tcW w:w="6693" w:type="dxa"/>
            <w:tcBorders>
              <w:left w:val="single" w:sz="12" w:space="0" w:color="auto"/>
            </w:tcBorders>
          </w:tcPr>
          <w:p w14:paraId="6D6546DF" w14:textId="77777777" w:rsidR="00875F26" w:rsidRPr="00653D2E" w:rsidRDefault="0019508A">
            <w:pPr>
              <w:ind w:left="2835" w:hanging="2835"/>
              <w:rPr>
                <w:szCs w:val="22"/>
              </w:rPr>
            </w:pPr>
            <w:r w:rsidRPr="00653D2E">
              <w:rPr>
                <w:szCs w:val="22"/>
              </w:rPr>
              <w:t xml:space="preserve">neurčuje sa výpočtom; PÚ vytvorené v súlade s čl. 3.4 STN 92 0201-2 </w:t>
            </w:r>
          </w:p>
        </w:tc>
      </w:tr>
      <w:tr w:rsidR="006E1D0E" w:rsidRPr="00653D2E" w14:paraId="6A95603E" w14:textId="77777777" w:rsidTr="00875F26">
        <w:tc>
          <w:tcPr>
            <w:tcW w:w="3085" w:type="dxa"/>
            <w:tcBorders>
              <w:right w:val="single" w:sz="12" w:space="0" w:color="auto"/>
            </w:tcBorders>
          </w:tcPr>
          <w:p w14:paraId="3F2605D6" w14:textId="77777777" w:rsidR="006E1D0E" w:rsidRPr="00653D2E" w:rsidRDefault="0019508A" w:rsidP="00875F26">
            <w:pPr>
              <w:rPr>
                <w:szCs w:val="22"/>
              </w:rPr>
            </w:pPr>
            <w:r w:rsidRPr="00653D2E">
              <w:rPr>
                <w:szCs w:val="22"/>
              </w:rPr>
              <w:t>SPB:</w:t>
            </w:r>
          </w:p>
        </w:tc>
        <w:tc>
          <w:tcPr>
            <w:tcW w:w="6693" w:type="dxa"/>
            <w:tcBorders>
              <w:left w:val="single" w:sz="12" w:space="0" w:color="auto"/>
            </w:tcBorders>
          </w:tcPr>
          <w:p w14:paraId="30BAAFEB" w14:textId="77777777" w:rsidR="00E5503D" w:rsidRPr="00653D2E" w:rsidRDefault="0019508A">
            <w:pPr>
              <w:ind w:left="2835" w:hanging="2835"/>
              <w:rPr>
                <w:szCs w:val="22"/>
              </w:rPr>
            </w:pPr>
            <w:r w:rsidRPr="00653D2E">
              <w:rPr>
                <w:b/>
                <w:szCs w:val="22"/>
              </w:rPr>
              <w:t>II. SPB</w:t>
            </w:r>
            <w:r w:rsidR="00C97B9D" w:rsidRPr="00653D2E">
              <w:rPr>
                <w:b/>
                <w:szCs w:val="22"/>
              </w:rPr>
              <w:t xml:space="preserve"> </w:t>
            </w:r>
            <w:r w:rsidR="00DE7972" w:rsidRPr="00653D2E">
              <w:rPr>
                <w:szCs w:val="22"/>
              </w:rPr>
              <w:t>(NP + 1.PP)</w:t>
            </w:r>
            <w:r w:rsidR="00C97B9D" w:rsidRPr="00653D2E">
              <w:rPr>
                <w:szCs w:val="22"/>
              </w:rPr>
              <w:t xml:space="preserve"> </w:t>
            </w:r>
            <w:r w:rsidRPr="00653D2E">
              <w:rPr>
                <w:szCs w:val="22"/>
              </w:rPr>
              <w:t xml:space="preserve">je určený podľa tab. 4 STN 92 0201-2 pre </w:t>
            </w:r>
          </w:p>
          <w:p w14:paraId="04FBA7A9" w14:textId="77777777" w:rsidR="00E5503D" w:rsidRPr="00653D2E" w:rsidRDefault="0019508A" w:rsidP="00C97B9D">
            <w:pPr>
              <w:ind w:left="2835" w:hanging="2835"/>
              <w:rPr>
                <w:szCs w:val="22"/>
              </w:rPr>
            </w:pPr>
            <w:r w:rsidRPr="00653D2E">
              <w:rPr>
                <w:szCs w:val="22"/>
              </w:rPr>
              <w:t xml:space="preserve">nehorľavý konštrukčný celok, s najväčším počtom nadzemných podlaží </w:t>
            </w:r>
          </w:p>
          <w:p w14:paraId="455BB757" w14:textId="77777777" w:rsidR="00C97B9D" w:rsidRPr="00653D2E" w:rsidRDefault="0019508A" w:rsidP="00314224">
            <w:pPr>
              <w:ind w:left="2835" w:hanging="2835"/>
              <w:rPr>
                <w:szCs w:val="22"/>
              </w:rPr>
            </w:pPr>
            <w:r w:rsidRPr="00653D2E">
              <w:rPr>
                <w:szCs w:val="22"/>
              </w:rPr>
              <w:t xml:space="preserve">do </w:t>
            </w:r>
            <w:r w:rsidR="002E3DA9" w:rsidRPr="00653D2E">
              <w:rPr>
                <w:szCs w:val="22"/>
              </w:rPr>
              <w:t>8</w:t>
            </w:r>
            <w:r w:rsidRPr="00653D2E">
              <w:rPr>
                <w:szCs w:val="22"/>
              </w:rPr>
              <w:t>; požiarna odolnosť sa určí podľa tab. 1 STN 92 0201-2</w:t>
            </w:r>
          </w:p>
        </w:tc>
      </w:tr>
    </w:tbl>
    <w:p w14:paraId="7F9A09FB" w14:textId="77777777" w:rsidR="00F235D8" w:rsidRPr="00653D2E" w:rsidRDefault="00F235D8" w:rsidP="00F235D8">
      <w:pPr>
        <w:ind w:firstLine="709"/>
        <w:rPr>
          <w:szCs w:val="22"/>
        </w:rPr>
      </w:pP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085"/>
        <w:gridCol w:w="6693"/>
      </w:tblGrid>
      <w:tr w:rsidR="00B869BE" w:rsidRPr="00653D2E" w14:paraId="139D587F" w14:textId="77777777" w:rsidTr="00B869BE">
        <w:tc>
          <w:tcPr>
            <w:tcW w:w="3085" w:type="dxa"/>
            <w:tcBorders>
              <w:right w:val="single" w:sz="12" w:space="0" w:color="auto"/>
            </w:tcBorders>
            <w:shd w:val="clear" w:color="auto" w:fill="DDD9C3" w:themeFill="background2" w:themeFillShade="E6"/>
          </w:tcPr>
          <w:p w14:paraId="537DCBC2" w14:textId="77777777" w:rsidR="00B869BE" w:rsidRPr="00653D2E" w:rsidRDefault="00B869BE" w:rsidP="00B869BE">
            <w:r w:rsidRPr="00653D2E">
              <w:rPr>
                <w:szCs w:val="22"/>
              </w:rPr>
              <w:t xml:space="preserve">Požiarny úsek </w:t>
            </w:r>
            <w:r w:rsidRPr="00653D2E">
              <w:rPr>
                <w:b/>
                <w:szCs w:val="22"/>
              </w:rPr>
              <w:t>V. Š.</w:t>
            </w:r>
            <w:r w:rsidRPr="00653D2E">
              <w:rPr>
                <w:szCs w:val="22"/>
              </w:rPr>
              <w:t>:</w:t>
            </w:r>
          </w:p>
        </w:tc>
        <w:tc>
          <w:tcPr>
            <w:tcW w:w="6693" w:type="dxa"/>
            <w:tcBorders>
              <w:left w:val="single" w:sz="12" w:space="0" w:color="auto"/>
            </w:tcBorders>
          </w:tcPr>
          <w:p w14:paraId="1BFEA8C5" w14:textId="77777777" w:rsidR="00B869BE" w:rsidRPr="00653D2E" w:rsidRDefault="002D6FEB" w:rsidP="00B869BE">
            <w:pPr>
              <w:ind w:left="2835" w:hanging="2835"/>
            </w:pPr>
            <w:r w:rsidRPr="00653D2E">
              <w:rPr>
                <w:szCs w:val="22"/>
              </w:rPr>
              <w:t>zvislý požiarny úsek výťahovej šachty nákladných výťahov</w:t>
            </w:r>
          </w:p>
        </w:tc>
      </w:tr>
      <w:tr w:rsidR="00B869BE" w:rsidRPr="00653D2E" w14:paraId="3B6F2848" w14:textId="77777777" w:rsidTr="00B869BE">
        <w:tc>
          <w:tcPr>
            <w:tcW w:w="3085" w:type="dxa"/>
            <w:tcBorders>
              <w:right w:val="single" w:sz="12" w:space="0" w:color="auto"/>
            </w:tcBorders>
          </w:tcPr>
          <w:p w14:paraId="1658CC31" w14:textId="77777777" w:rsidR="00B869BE" w:rsidRPr="00653D2E" w:rsidRDefault="00B869BE" w:rsidP="00B869BE">
            <w:pPr>
              <w:rPr>
                <w:szCs w:val="22"/>
              </w:rPr>
            </w:pPr>
            <w:r w:rsidRPr="00653D2E">
              <w:rPr>
                <w:szCs w:val="22"/>
              </w:rPr>
              <w:t>Požiarne zaťaženie:</w:t>
            </w:r>
          </w:p>
        </w:tc>
        <w:tc>
          <w:tcPr>
            <w:tcW w:w="6693" w:type="dxa"/>
            <w:tcBorders>
              <w:left w:val="single" w:sz="12" w:space="0" w:color="auto"/>
            </w:tcBorders>
          </w:tcPr>
          <w:p w14:paraId="679E3549" w14:textId="77777777" w:rsidR="00B869BE" w:rsidRPr="00653D2E" w:rsidRDefault="002D6FEB" w:rsidP="00B869BE">
            <w:pPr>
              <w:pStyle w:val="Nadpis1"/>
              <w:numPr>
                <w:ilvl w:val="0"/>
                <w:numId w:val="0"/>
              </w:numPr>
              <w:rPr>
                <w:szCs w:val="22"/>
              </w:rPr>
            </w:pPr>
            <w:r w:rsidRPr="00653D2E">
              <w:rPr>
                <w:b w:val="0"/>
                <w:caps w:val="0"/>
                <w:sz w:val="22"/>
                <w:szCs w:val="22"/>
              </w:rPr>
              <w:t>výpočtové požiarne zaťaženie: neurčuje sa výpočtom – pol. 26 písm. b</w:t>
            </w:r>
            <w:r w:rsidRPr="00653D2E">
              <w:rPr>
                <w:b w:val="0"/>
                <w:sz w:val="22"/>
                <w:szCs w:val="22"/>
              </w:rPr>
              <w:t xml:space="preserve">) tab. K.1 </w:t>
            </w:r>
            <w:r w:rsidRPr="00653D2E">
              <w:rPr>
                <w:b w:val="0"/>
                <w:caps w:val="0"/>
                <w:sz w:val="22"/>
                <w:szCs w:val="22"/>
              </w:rPr>
              <w:t>prílohy</w:t>
            </w:r>
            <w:r w:rsidRPr="00653D2E">
              <w:rPr>
                <w:b w:val="0"/>
                <w:sz w:val="22"/>
                <w:szCs w:val="22"/>
              </w:rPr>
              <w:t xml:space="preserve"> K STN 92 0201-1</w:t>
            </w:r>
          </w:p>
        </w:tc>
      </w:tr>
      <w:tr w:rsidR="00B869BE" w:rsidRPr="00653D2E" w14:paraId="2E39EB10" w14:textId="77777777" w:rsidTr="00B869BE">
        <w:tc>
          <w:tcPr>
            <w:tcW w:w="3085" w:type="dxa"/>
            <w:tcBorders>
              <w:right w:val="single" w:sz="12" w:space="0" w:color="auto"/>
            </w:tcBorders>
          </w:tcPr>
          <w:p w14:paraId="3269282D" w14:textId="77777777" w:rsidR="00B869BE" w:rsidRPr="00653D2E" w:rsidRDefault="00B869BE" w:rsidP="00B869BE">
            <w:pPr>
              <w:rPr>
                <w:szCs w:val="22"/>
              </w:rPr>
            </w:pPr>
            <w:r w:rsidRPr="00653D2E">
              <w:rPr>
                <w:szCs w:val="22"/>
              </w:rPr>
              <w:t>SPB:</w:t>
            </w:r>
          </w:p>
        </w:tc>
        <w:tc>
          <w:tcPr>
            <w:tcW w:w="6693" w:type="dxa"/>
            <w:tcBorders>
              <w:left w:val="single" w:sz="12" w:space="0" w:color="auto"/>
            </w:tcBorders>
          </w:tcPr>
          <w:p w14:paraId="07370DE8" w14:textId="77777777" w:rsidR="002D6FEB" w:rsidRPr="00653D2E" w:rsidRDefault="002D6FEB" w:rsidP="000943F6">
            <w:pPr>
              <w:ind w:left="2835" w:hanging="2835"/>
              <w:rPr>
                <w:szCs w:val="22"/>
              </w:rPr>
            </w:pPr>
            <w:r w:rsidRPr="00653D2E">
              <w:rPr>
                <w:b/>
                <w:szCs w:val="22"/>
              </w:rPr>
              <w:t>II. SPB</w:t>
            </w:r>
            <w:r w:rsidRPr="00653D2E">
              <w:rPr>
                <w:szCs w:val="22"/>
              </w:rPr>
              <w:t xml:space="preserve">; PÚ vytvorený v súlade s tab. 3 STN 92 0201-2 pre nehorľavý </w:t>
            </w:r>
          </w:p>
          <w:p w14:paraId="661D42AA" w14:textId="77777777" w:rsidR="002D6FEB" w:rsidRPr="00653D2E" w:rsidRDefault="002D6FEB" w:rsidP="002D6FEB">
            <w:pPr>
              <w:ind w:left="2835" w:hanging="2835"/>
              <w:rPr>
                <w:szCs w:val="22"/>
              </w:rPr>
            </w:pPr>
            <w:r w:rsidRPr="00653D2E">
              <w:rPr>
                <w:szCs w:val="22"/>
              </w:rPr>
              <w:t xml:space="preserve">konštrukčný celok, </w:t>
            </w:r>
            <w:proofErr w:type="spellStart"/>
            <w:r w:rsidRPr="00653D2E">
              <w:rPr>
                <w:szCs w:val="22"/>
              </w:rPr>
              <w:t>pv</w:t>
            </w:r>
            <w:proofErr w:type="spellEnd"/>
            <w:r w:rsidRPr="00653D2E">
              <w:rPr>
                <w:szCs w:val="22"/>
              </w:rPr>
              <w:t xml:space="preserve"> = 45 kg.m</w:t>
            </w:r>
            <w:r w:rsidRPr="00653D2E">
              <w:rPr>
                <w:szCs w:val="22"/>
                <w:vertAlign w:val="superscript"/>
              </w:rPr>
              <w:t>-2</w:t>
            </w:r>
            <w:r w:rsidRPr="00653D2E">
              <w:rPr>
                <w:szCs w:val="22"/>
              </w:rPr>
              <w:t xml:space="preserve">, </w:t>
            </w:r>
            <w:proofErr w:type="spellStart"/>
            <w:r w:rsidRPr="00653D2E">
              <w:rPr>
                <w:szCs w:val="22"/>
                <w:vertAlign w:val="superscript"/>
              </w:rPr>
              <w:t>NP</w:t>
            </w:r>
            <w:r w:rsidRPr="00653D2E">
              <w:rPr>
                <w:szCs w:val="22"/>
              </w:rPr>
              <w:t>hpv</w:t>
            </w:r>
            <w:proofErr w:type="spellEnd"/>
            <w:r w:rsidRPr="00653D2E">
              <w:rPr>
                <w:szCs w:val="22"/>
              </w:rPr>
              <w:t xml:space="preserve"> ≤ 22,5 m; požiarna odolnosť sa </w:t>
            </w:r>
          </w:p>
          <w:p w14:paraId="0B93553E" w14:textId="77777777" w:rsidR="00B869BE" w:rsidRPr="00653D2E" w:rsidRDefault="002D6FEB" w:rsidP="00B869BE">
            <w:pPr>
              <w:ind w:left="2835" w:hanging="2835"/>
              <w:rPr>
                <w:szCs w:val="22"/>
              </w:rPr>
            </w:pPr>
            <w:r w:rsidRPr="00653D2E">
              <w:rPr>
                <w:szCs w:val="22"/>
              </w:rPr>
              <w:t>určí podľa tab. 1 STN 92 0201-2</w:t>
            </w:r>
          </w:p>
        </w:tc>
      </w:tr>
    </w:tbl>
    <w:p w14:paraId="7EFB9FD9" w14:textId="77777777" w:rsidR="00A0447A" w:rsidRPr="00653D2E" w:rsidRDefault="00A0447A" w:rsidP="00F235D8">
      <w:pPr>
        <w:ind w:firstLine="709"/>
        <w:rPr>
          <w:szCs w:val="22"/>
        </w:rPr>
      </w:pP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085"/>
        <w:gridCol w:w="6693"/>
      </w:tblGrid>
      <w:tr w:rsidR="00F235D8" w:rsidRPr="00653D2E" w14:paraId="31798FD9" w14:textId="77777777" w:rsidTr="006A7DA3">
        <w:tc>
          <w:tcPr>
            <w:tcW w:w="3085" w:type="dxa"/>
            <w:tcBorders>
              <w:right w:val="single" w:sz="12" w:space="0" w:color="auto"/>
            </w:tcBorders>
            <w:shd w:val="clear" w:color="auto" w:fill="DDD9C3" w:themeFill="background2" w:themeFillShade="E6"/>
          </w:tcPr>
          <w:p w14:paraId="16303C46" w14:textId="77777777" w:rsidR="00F235D8" w:rsidRPr="00653D2E" w:rsidRDefault="0019508A" w:rsidP="006A7DA3">
            <w:r w:rsidRPr="00653D2E">
              <w:rPr>
                <w:szCs w:val="22"/>
              </w:rPr>
              <w:t xml:space="preserve">Požiarny úsek </w:t>
            </w:r>
            <w:r w:rsidRPr="00653D2E">
              <w:rPr>
                <w:b/>
                <w:szCs w:val="22"/>
              </w:rPr>
              <w:t>I. Š.</w:t>
            </w:r>
            <w:r w:rsidRPr="00653D2E">
              <w:rPr>
                <w:szCs w:val="22"/>
              </w:rPr>
              <w:t>:</w:t>
            </w:r>
          </w:p>
        </w:tc>
        <w:tc>
          <w:tcPr>
            <w:tcW w:w="6693" w:type="dxa"/>
            <w:tcBorders>
              <w:left w:val="single" w:sz="12" w:space="0" w:color="auto"/>
            </w:tcBorders>
          </w:tcPr>
          <w:p w14:paraId="53850765" w14:textId="77777777" w:rsidR="00F235D8" w:rsidRPr="00653D2E" w:rsidRDefault="0019508A" w:rsidP="00C97B9D">
            <w:r w:rsidRPr="00653D2E">
              <w:rPr>
                <w:szCs w:val="22"/>
              </w:rPr>
              <w:t>zvislé požiarne úseky inštalačných šácht stavby (EL+SLP)</w:t>
            </w:r>
          </w:p>
        </w:tc>
      </w:tr>
      <w:tr w:rsidR="00F235D8" w:rsidRPr="00653D2E" w14:paraId="429DE7C3" w14:textId="77777777" w:rsidTr="006A7DA3">
        <w:tc>
          <w:tcPr>
            <w:tcW w:w="3085" w:type="dxa"/>
            <w:tcBorders>
              <w:right w:val="single" w:sz="12" w:space="0" w:color="auto"/>
            </w:tcBorders>
          </w:tcPr>
          <w:p w14:paraId="1F904FBA" w14:textId="77777777" w:rsidR="00F235D8" w:rsidRPr="00653D2E" w:rsidRDefault="0019508A" w:rsidP="006A7DA3">
            <w:pPr>
              <w:rPr>
                <w:szCs w:val="22"/>
              </w:rPr>
            </w:pPr>
            <w:r w:rsidRPr="00653D2E">
              <w:rPr>
                <w:szCs w:val="22"/>
              </w:rPr>
              <w:t>Požiarne zaťaženie:</w:t>
            </w:r>
          </w:p>
        </w:tc>
        <w:tc>
          <w:tcPr>
            <w:tcW w:w="6693" w:type="dxa"/>
            <w:tcBorders>
              <w:left w:val="single" w:sz="12" w:space="0" w:color="auto"/>
            </w:tcBorders>
          </w:tcPr>
          <w:p w14:paraId="7E4F4884" w14:textId="77777777" w:rsidR="00F235D8" w:rsidRPr="00653D2E" w:rsidRDefault="0019508A" w:rsidP="006A7DA3">
            <w:pPr>
              <w:ind w:left="2880" w:hanging="2880"/>
              <w:rPr>
                <w:szCs w:val="22"/>
              </w:rPr>
            </w:pPr>
            <w:r w:rsidRPr="00653D2E">
              <w:rPr>
                <w:szCs w:val="22"/>
              </w:rPr>
              <w:t>neurčuje sa výpočtom – pol. 3 písm. c) tab. L.1 prílohy L STN 92 0201-1</w:t>
            </w:r>
          </w:p>
        </w:tc>
      </w:tr>
      <w:tr w:rsidR="00F235D8" w:rsidRPr="00653D2E" w14:paraId="43071BC1" w14:textId="77777777" w:rsidTr="006A7DA3">
        <w:tc>
          <w:tcPr>
            <w:tcW w:w="3085" w:type="dxa"/>
            <w:tcBorders>
              <w:right w:val="single" w:sz="12" w:space="0" w:color="auto"/>
            </w:tcBorders>
          </w:tcPr>
          <w:p w14:paraId="3ED10EC3" w14:textId="77777777" w:rsidR="00F235D8" w:rsidRPr="00653D2E" w:rsidRDefault="0019508A" w:rsidP="006A7DA3">
            <w:pPr>
              <w:rPr>
                <w:szCs w:val="22"/>
              </w:rPr>
            </w:pPr>
            <w:r w:rsidRPr="00653D2E">
              <w:rPr>
                <w:szCs w:val="22"/>
              </w:rPr>
              <w:t>SPB:</w:t>
            </w:r>
          </w:p>
        </w:tc>
        <w:tc>
          <w:tcPr>
            <w:tcW w:w="6693" w:type="dxa"/>
            <w:tcBorders>
              <w:left w:val="single" w:sz="12" w:space="0" w:color="auto"/>
            </w:tcBorders>
          </w:tcPr>
          <w:p w14:paraId="75303065" w14:textId="77777777" w:rsidR="00F74B05" w:rsidRPr="00653D2E" w:rsidRDefault="00F74B05" w:rsidP="00F74B05">
            <w:pPr>
              <w:ind w:left="2835" w:hanging="2835"/>
              <w:rPr>
                <w:szCs w:val="22"/>
              </w:rPr>
            </w:pPr>
            <w:r w:rsidRPr="00653D2E">
              <w:rPr>
                <w:b/>
                <w:szCs w:val="22"/>
              </w:rPr>
              <w:t>I. SPB</w:t>
            </w:r>
            <w:r w:rsidRPr="00653D2E">
              <w:rPr>
                <w:szCs w:val="22"/>
              </w:rPr>
              <w:t xml:space="preserve">; PÚ vytvorené v súlade s tab. 2 STN 92 0201-2 pre nehorľavý </w:t>
            </w:r>
          </w:p>
          <w:p w14:paraId="54BD7F90" w14:textId="77777777" w:rsidR="00F74B05" w:rsidRPr="00653D2E" w:rsidRDefault="00F74B05" w:rsidP="00F74B05">
            <w:pPr>
              <w:ind w:left="2880" w:hanging="2880"/>
              <w:rPr>
                <w:szCs w:val="22"/>
              </w:rPr>
            </w:pPr>
            <w:r w:rsidRPr="00653D2E">
              <w:rPr>
                <w:szCs w:val="22"/>
              </w:rPr>
              <w:t xml:space="preserve">konštrukčný celok, </w:t>
            </w:r>
            <w:r w:rsidRPr="00653D2E">
              <w:rPr>
                <w:szCs w:val="22"/>
              </w:rPr>
              <w:sym w:font="Symbol" w:char="F074"/>
            </w:r>
            <w:r w:rsidRPr="00653D2E">
              <w:rPr>
                <w:szCs w:val="22"/>
                <w:vertAlign w:val="subscript"/>
              </w:rPr>
              <w:t>e</w:t>
            </w:r>
            <w:r w:rsidRPr="00653D2E">
              <w:rPr>
                <w:szCs w:val="22"/>
              </w:rPr>
              <w:t xml:space="preserve"> = 30 kg.m</w:t>
            </w:r>
            <w:r w:rsidRPr="00653D2E">
              <w:rPr>
                <w:szCs w:val="22"/>
                <w:vertAlign w:val="superscript"/>
              </w:rPr>
              <w:t>-2</w:t>
            </w:r>
            <w:r w:rsidRPr="00653D2E">
              <w:rPr>
                <w:szCs w:val="22"/>
              </w:rPr>
              <w:t xml:space="preserve">, </w:t>
            </w:r>
            <w:proofErr w:type="spellStart"/>
            <w:r w:rsidRPr="00653D2E">
              <w:rPr>
                <w:szCs w:val="22"/>
                <w:vertAlign w:val="superscript"/>
              </w:rPr>
              <w:t>NP</w:t>
            </w:r>
            <w:r w:rsidRPr="00653D2E">
              <w:rPr>
                <w:szCs w:val="22"/>
              </w:rPr>
              <w:t>hpv</w:t>
            </w:r>
            <w:proofErr w:type="spellEnd"/>
            <w:r w:rsidRPr="00653D2E">
              <w:rPr>
                <w:szCs w:val="22"/>
              </w:rPr>
              <w:t xml:space="preserve"> </w:t>
            </w:r>
            <w:r w:rsidR="00825CD5" w:rsidRPr="00653D2E">
              <w:rPr>
                <w:szCs w:val="22"/>
              </w:rPr>
              <w:t>≤</w:t>
            </w:r>
            <w:r w:rsidRPr="00653D2E">
              <w:rPr>
                <w:szCs w:val="22"/>
              </w:rPr>
              <w:t xml:space="preserve"> </w:t>
            </w:r>
            <w:r w:rsidR="00825CD5" w:rsidRPr="00653D2E">
              <w:rPr>
                <w:szCs w:val="22"/>
              </w:rPr>
              <w:t>12</w:t>
            </w:r>
            <w:r w:rsidRPr="00653D2E">
              <w:rPr>
                <w:szCs w:val="22"/>
              </w:rPr>
              <w:t xml:space="preserve"> m; požiarna odolnosť sa </w:t>
            </w:r>
          </w:p>
          <w:p w14:paraId="04D38E4F" w14:textId="77777777" w:rsidR="00F74B05" w:rsidRPr="00653D2E" w:rsidRDefault="00F74B05" w:rsidP="00F74B05">
            <w:pPr>
              <w:ind w:left="2880" w:hanging="2880"/>
              <w:rPr>
                <w:szCs w:val="22"/>
              </w:rPr>
            </w:pPr>
            <w:r w:rsidRPr="00653D2E">
              <w:rPr>
                <w:szCs w:val="22"/>
              </w:rPr>
              <w:t>určí podľa tab. 1 STN 92 0201-2</w:t>
            </w:r>
          </w:p>
        </w:tc>
      </w:tr>
    </w:tbl>
    <w:p w14:paraId="02C097A7" w14:textId="77777777" w:rsidR="00AF5F0E" w:rsidRPr="00653D2E" w:rsidRDefault="00AF5F0E">
      <w:pPr>
        <w:rPr>
          <w:szCs w:val="22"/>
        </w:rPr>
      </w:pPr>
    </w:p>
    <w:p w14:paraId="3186A1A8" w14:textId="77777777" w:rsidR="003F5B24" w:rsidRPr="00653D2E" w:rsidRDefault="0019508A">
      <w:pPr>
        <w:rPr>
          <w:szCs w:val="22"/>
        </w:rPr>
      </w:pPr>
      <w:r w:rsidRPr="00653D2E">
        <w:rPr>
          <w:szCs w:val="22"/>
        </w:rPr>
        <w:t>POZNÁMKA:</w:t>
      </w:r>
    </w:p>
    <w:p w14:paraId="14F48885" w14:textId="77777777" w:rsidR="00F854D6" w:rsidRPr="00653D2E" w:rsidRDefault="0019508A" w:rsidP="00F854D6">
      <w:pPr>
        <w:numPr>
          <w:ilvl w:val="12"/>
          <w:numId w:val="0"/>
        </w:numPr>
        <w:tabs>
          <w:tab w:val="left" w:pos="720"/>
          <w:tab w:val="left" w:pos="1077"/>
        </w:tabs>
        <w:rPr>
          <w:rFonts w:cs="Arial"/>
        </w:rPr>
      </w:pPr>
      <w:r w:rsidRPr="00653D2E">
        <w:rPr>
          <w:rFonts w:cs="Arial"/>
        </w:rPr>
        <w:t xml:space="preserve">Domové vybavenie podľa STN 73 4301 tvoria priestory a technické zariadenie domu určené na spoločné užívanie obyvateľov a prevádzku domu a to aj v prípade, ak sú umiestnené mimo domu a slúžia výlučne tomuto účelu. </w:t>
      </w:r>
    </w:p>
    <w:p w14:paraId="042622AC" w14:textId="77777777" w:rsidR="00F854D6" w:rsidRPr="00653D2E" w:rsidRDefault="00F854D6">
      <w:pPr>
        <w:rPr>
          <w:szCs w:val="22"/>
        </w:rPr>
      </w:pPr>
    </w:p>
    <w:p w14:paraId="460CD77B" w14:textId="77777777" w:rsidR="0040633F" w:rsidRPr="00653D2E" w:rsidRDefault="0019508A" w:rsidP="0040633F">
      <w:pPr>
        <w:pStyle w:val="Nadpis2"/>
      </w:pPr>
      <w:r w:rsidRPr="00653D2E">
        <w:t>Klasifikačné zatriedenie PÚ</w:t>
      </w:r>
    </w:p>
    <w:p w14:paraId="75B36FF5" w14:textId="77777777" w:rsidR="00875F26" w:rsidRPr="00653D2E" w:rsidRDefault="0019508A">
      <w:pPr>
        <w:ind w:firstLine="708"/>
      </w:pPr>
      <w:r w:rsidRPr="00653D2E">
        <w:rPr>
          <w:b/>
        </w:rPr>
        <w:t xml:space="preserve">Klasifikačné zatriedenie PÚ </w:t>
      </w:r>
      <w:r w:rsidRPr="00653D2E">
        <w:t xml:space="preserve">vzhľadom na typologické riešenie budovy </w:t>
      </w:r>
      <w:r w:rsidR="00BC37D4" w:rsidRPr="00653D2E">
        <w:t xml:space="preserve">a podľa výpočtov </w:t>
      </w:r>
      <w:r w:rsidRPr="00653D2E">
        <w:t>je navrhnuté podľa normy STN 92 0201 na</w:t>
      </w:r>
      <w:r w:rsidRPr="00653D2E">
        <w:rPr>
          <w:b/>
        </w:rPr>
        <w:t xml:space="preserve"> I. až </w:t>
      </w:r>
      <w:r w:rsidR="00AF5F0E" w:rsidRPr="00653D2E">
        <w:rPr>
          <w:b/>
        </w:rPr>
        <w:t>III</w:t>
      </w:r>
      <w:r w:rsidRPr="00653D2E">
        <w:rPr>
          <w:b/>
        </w:rPr>
        <w:t xml:space="preserve">. stupeň požiarnej bezpečnosti </w:t>
      </w:r>
      <w:r w:rsidRPr="00653D2E">
        <w:t>nasledovne.</w:t>
      </w:r>
    </w:p>
    <w:p w14:paraId="7FDB07E1" w14:textId="77777777" w:rsidR="00875F26" w:rsidRPr="00653D2E" w:rsidRDefault="00875F26">
      <w:pPr>
        <w:ind w:firstLine="708"/>
      </w:pPr>
    </w:p>
    <w:p w14:paraId="10CA48F0" w14:textId="77777777" w:rsidR="00EA7254" w:rsidRPr="00653D2E" w:rsidRDefault="005D0383" w:rsidP="00671E98">
      <w:pPr>
        <w:rPr>
          <w:b/>
          <w:i/>
        </w:rPr>
      </w:pPr>
      <w:r w:rsidRPr="00653D2E">
        <w:rPr>
          <w:b/>
          <w:i/>
        </w:rPr>
        <w:t>Bytový dom</w:t>
      </w:r>
      <w:r w:rsidRPr="00653D2E">
        <w:rPr>
          <w:b/>
          <w:bCs/>
          <w:i/>
          <w:iCs/>
        </w:rPr>
        <w:t xml:space="preserve"> SO 0</w:t>
      </w:r>
      <w:r>
        <w:rPr>
          <w:b/>
          <w:bCs/>
          <w:i/>
          <w:iCs/>
        </w:rPr>
        <w:t>0</w:t>
      </w:r>
      <w:r w:rsidRPr="00653D2E">
        <w:rPr>
          <w:b/>
          <w:bCs/>
          <w:i/>
          <w:iCs/>
        </w:rPr>
        <w:t>1</w:t>
      </w:r>
      <w:r>
        <w:rPr>
          <w:b/>
          <w:bCs/>
          <w:i/>
          <w:iCs/>
        </w:rPr>
        <w:t xml:space="preserve"> A1, SO 001 A2</w:t>
      </w:r>
      <w:r>
        <w:t xml:space="preserve"> </w:t>
      </w:r>
      <w:r w:rsidR="00EA7254" w:rsidRPr="00653D2E">
        <w:rPr>
          <w:b/>
          <w:i/>
        </w:rPr>
        <w:t>je zatriedený do stupňov protipožiarnej bezpečnosti nasledovne:</w:t>
      </w:r>
    </w:p>
    <w:p w14:paraId="3B5CDEF4" w14:textId="77777777" w:rsidR="00B963A9" w:rsidRPr="00653D2E" w:rsidRDefault="00B963A9" w:rsidP="00B963A9">
      <w:pPr>
        <w:rPr>
          <w:b/>
          <w:bCs/>
        </w:rPr>
      </w:pPr>
      <w:r w:rsidRPr="00653D2E">
        <w:rPr>
          <w:b/>
          <w:bCs/>
        </w:rPr>
        <w:t>1.</w:t>
      </w:r>
      <w:r w:rsidR="00AF5F0E" w:rsidRPr="00653D2E">
        <w:rPr>
          <w:b/>
          <w:bCs/>
        </w:rPr>
        <w:t xml:space="preserve">PP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gridCol w:w="992"/>
        <w:gridCol w:w="2126"/>
      </w:tblGrid>
      <w:tr w:rsidR="005D0383" w:rsidRPr="00653D2E" w14:paraId="26551AF0" w14:textId="77777777" w:rsidTr="00875F26">
        <w:trPr>
          <w:cantSplit/>
        </w:trPr>
        <w:tc>
          <w:tcPr>
            <w:tcW w:w="1950" w:type="dxa"/>
            <w:tcBorders>
              <w:right w:val="single" w:sz="12" w:space="0" w:color="auto"/>
            </w:tcBorders>
          </w:tcPr>
          <w:p w14:paraId="74E20038" w14:textId="77777777" w:rsidR="005D0383" w:rsidRPr="00653D2E" w:rsidRDefault="005D0383" w:rsidP="005D0383">
            <w:pPr>
              <w:pStyle w:val="Pta"/>
              <w:tabs>
                <w:tab w:val="left" w:pos="708"/>
              </w:tabs>
              <w:jc w:val="left"/>
            </w:pPr>
            <w:r w:rsidRPr="00653D2E">
              <w:t>P1.01A</w:t>
            </w:r>
            <w:r>
              <w:t>1</w:t>
            </w:r>
            <w:r w:rsidRPr="00653D2E">
              <w:t>/N</w:t>
            </w:r>
            <w:r>
              <w:t>4</w:t>
            </w:r>
          </w:p>
        </w:tc>
        <w:tc>
          <w:tcPr>
            <w:tcW w:w="3686" w:type="dxa"/>
            <w:tcBorders>
              <w:left w:val="single" w:sz="12" w:space="0" w:color="auto"/>
              <w:right w:val="single" w:sz="12" w:space="0" w:color="auto"/>
            </w:tcBorders>
          </w:tcPr>
          <w:p w14:paraId="1D2F4C6C" w14:textId="77777777" w:rsidR="005D0383" w:rsidRPr="00653D2E" w:rsidRDefault="005D0383" w:rsidP="005D0383">
            <w:r w:rsidRPr="00653D2E">
              <w:rPr>
                <w:szCs w:val="22"/>
              </w:rPr>
              <w:t>ČCHÚC (PÚ bez požiarneho rizika)</w:t>
            </w:r>
          </w:p>
        </w:tc>
        <w:tc>
          <w:tcPr>
            <w:tcW w:w="992" w:type="dxa"/>
            <w:tcBorders>
              <w:left w:val="single" w:sz="12" w:space="0" w:color="auto"/>
              <w:right w:val="single" w:sz="12" w:space="0" w:color="auto"/>
            </w:tcBorders>
          </w:tcPr>
          <w:p w14:paraId="3A938A40" w14:textId="77777777" w:rsidR="005D0383" w:rsidRPr="00653D2E" w:rsidRDefault="005D0383" w:rsidP="005D0383">
            <w:pPr>
              <w:pStyle w:val="Hlavika"/>
            </w:pPr>
            <w:r w:rsidRPr="00653D2E">
              <w:t>I.SPB</w:t>
            </w:r>
          </w:p>
        </w:tc>
        <w:tc>
          <w:tcPr>
            <w:tcW w:w="2126" w:type="dxa"/>
            <w:tcBorders>
              <w:left w:val="single" w:sz="12" w:space="0" w:color="auto"/>
            </w:tcBorders>
          </w:tcPr>
          <w:p w14:paraId="492B89DF" w14:textId="77777777" w:rsidR="005D0383" w:rsidRPr="00653D2E" w:rsidRDefault="005D0383" w:rsidP="005D0383">
            <w:pPr>
              <w:rPr>
                <w:szCs w:val="22"/>
              </w:rPr>
            </w:pPr>
            <w:r w:rsidRPr="00653D2E">
              <w:t>STN 92 0201-2</w:t>
            </w:r>
          </w:p>
        </w:tc>
      </w:tr>
      <w:tr w:rsidR="005D0383" w:rsidRPr="00653D2E" w14:paraId="5491C27E" w14:textId="77777777" w:rsidTr="00875F26">
        <w:trPr>
          <w:cantSplit/>
        </w:trPr>
        <w:tc>
          <w:tcPr>
            <w:tcW w:w="1950" w:type="dxa"/>
            <w:tcBorders>
              <w:right w:val="single" w:sz="12" w:space="0" w:color="auto"/>
            </w:tcBorders>
          </w:tcPr>
          <w:p w14:paraId="29F72462" w14:textId="77777777" w:rsidR="005D0383" w:rsidRPr="00653D2E" w:rsidRDefault="005D0383" w:rsidP="005D0383">
            <w:pPr>
              <w:jc w:val="left"/>
            </w:pPr>
            <w:r w:rsidRPr="00653D2E">
              <w:t>P1.01</w:t>
            </w:r>
            <w:r>
              <w:t>A2</w:t>
            </w:r>
            <w:r w:rsidRPr="00653D2E">
              <w:t>/N</w:t>
            </w:r>
            <w:r>
              <w:t>4</w:t>
            </w:r>
          </w:p>
        </w:tc>
        <w:tc>
          <w:tcPr>
            <w:tcW w:w="3686" w:type="dxa"/>
            <w:tcBorders>
              <w:left w:val="single" w:sz="12" w:space="0" w:color="auto"/>
              <w:right w:val="single" w:sz="12" w:space="0" w:color="auto"/>
            </w:tcBorders>
          </w:tcPr>
          <w:p w14:paraId="093B8A1D" w14:textId="77777777" w:rsidR="005D0383" w:rsidRPr="00653D2E" w:rsidRDefault="005D0383" w:rsidP="005D0383">
            <w:r w:rsidRPr="00653D2E">
              <w:rPr>
                <w:szCs w:val="22"/>
              </w:rPr>
              <w:t>ČCHÚC (PÚ bez požiarneho rizika)</w:t>
            </w:r>
          </w:p>
        </w:tc>
        <w:tc>
          <w:tcPr>
            <w:tcW w:w="992" w:type="dxa"/>
            <w:tcBorders>
              <w:left w:val="single" w:sz="12" w:space="0" w:color="auto"/>
              <w:right w:val="single" w:sz="12" w:space="0" w:color="auto"/>
            </w:tcBorders>
          </w:tcPr>
          <w:p w14:paraId="4C2E2B17" w14:textId="77777777" w:rsidR="005D0383" w:rsidRPr="00653D2E" w:rsidRDefault="005D0383" w:rsidP="005D0383">
            <w:pPr>
              <w:pStyle w:val="Hlavika"/>
            </w:pPr>
            <w:r w:rsidRPr="00653D2E">
              <w:t>I.SPB</w:t>
            </w:r>
          </w:p>
        </w:tc>
        <w:tc>
          <w:tcPr>
            <w:tcW w:w="2126" w:type="dxa"/>
            <w:tcBorders>
              <w:left w:val="single" w:sz="12" w:space="0" w:color="auto"/>
            </w:tcBorders>
          </w:tcPr>
          <w:p w14:paraId="2237DFCF" w14:textId="77777777" w:rsidR="005D0383" w:rsidRPr="00653D2E" w:rsidRDefault="005D0383" w:rsidP="005D0383">
            <w:r w:rsidRPr="00653D2E">
              <w:t>STN 92 0201-2</w:t>
            </w:r>
          </w:p>
        </w:tc>
      </w:tr>
      <w:tr w:rsidR="005D0383" w:rsidRPr="00653D2E" w14:paraId="670C6885" w14:textId="77777777" w:rsidTr="00875F26">
        <w:trPr>
          <w:cantSplit/>
        </w:trPr>
        <w:tc>
          <w:tcPr>
            <w:tcW w:w="1950" w:type="dxa"/>
            <w:tcBorders>
              <w:right w:val="single" w:sz="12" w:space="0" w:color="auto"/>
            </w:tcBorders>
          </w:tcPr>
          <w:p w14:paraId="76DF41BF" w14:textId="77777777" w:rsidR="005D0383" w:rsidRPr="00653D2E" w:rsidRDefault="005D0383" w:rsidP="005D0383">
            <w:pPr>
              <w:jc w:val="left"/>
              <w:rPr>
                <w:szCs w:val="22"/>
              </w:rPr>
            </w:pPr>
            <w:r w:rsidRPr="00653D2E">
              <w:rPr>
                <w:szCs w:val="22"/>
              </w:rPr>
              <w:t>V.Š.</w:t>
            </w:r>
          </w:p>
        </w:tc>
        <w:tc>
          <w:tcPr>
            <w:tcW w:w="3686" w:type="dxa"/>
            <w:tcBorders>
              <w:left w:val="single" w:sz="12" w:space="0" w:color="auto"/>
              <w:right w:val="single" w:sz="12" w:space="0" w:color="auto"/>
            </w:tcBorders>
          </w:tcPr>
          <w:p w14:paraId="6DEA44C1" w14:textId="77777777" w:rsidR="005D0383" w:rsidRPr="00653D2E" w:rsidRDefault="005D0383" w:rsidP="005D0383">
            <w:r w:rsidRPr="00653D2E">
              <w:rPr>
                <w:szCs w:val="22"/>
              </w:rPr>
              <w:t>Výťahová šachta</w:t>
            </w:r>
          </w:p>
        </w:tc>
        <w:tc>
          <w:tcPr>
            <w:tcW w:w="992" w:type="dxa"/>
            <w:tcBorders>
              <w:left w:val="single" w:sz="12" w:space="0" w:color="auto"/>
              <w:right w:val="single" w:sz="12" w:space="0" w:color="auto"/>
            </w:tcBorders>
          </w:tcPr>
          <w:p w14:paraId="4F5C906E"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2D1DB097" w14:textId="77777777" w:rsidR="005D0383" w:rsidRPr="00653D2E" w:rsidRDefault="005D0383" w:rsidP="005D0383">
            <w:r w:rsidRPr="00653D2E">
              <w:t>STN 92 0201-2</w:t>
            </w:r>
          </w:p>
        </w:tc>
      </w:tr>
      <w:tr w:rsidR="005D0383" w:rsidRPr="00653D2E" w14:paraId="659BEDE4" w14:textId="77777777" w:rsidTr="00875F26">
        <w:trPr>
          <w:cantSplit/>
        </w:trPr>
        <w:tc>
          <w:tcPr>
            <w:tcW w:w="1950" w:type="dxa"/>
            <w:tcBorders>
              <w:right w:val="single" w:sz="12" w:space="0" w:color="auto"/>
            </w:tcBorders>
          </w:tcPr>
          <w:p w14:paraId="6212A416" w14:textId="77777777" w:rsidR="005D0383" w:rsidRPr="00653D2E" w:rsidRDefault="005D0383" w:rsidP="005D0383">
            <w:pPr>
              <w:jc w:val="left"/>
              <w:rPr>
                <w:szCs w:val="22"/>
              </w:rPr>
            </w:pPr>
            <w:r>
              <w:rPr>
                <w:szCs w:val="22"/>
              </w:rPr>
              <w:t>I</w:t>
            </w:r>
            <w:r w:rsidRPr="00653D2E">
              <w:rPr>
                <w:szCs w:val="22"/>
              </w:rPr>
              <w:t>.Š.</w:t>
            </w:r>
          </w:p>
        </w:tc>
        <w:tc>
          <w:tcPr>
            <w:tcW w:w="3686" w:type="dxa"/>
            <w:tcBorders>
              <w:left w:val="single" w:sz="12" w:space="0" w:color="auto"/>
              <w:right w:val="single" w:sz="12" w:space="0" w:color="auto"/>
            </w:tcBorders>
          </w:tcPr>
          <w:p w14:paraId="002DBDCE" w14:textId="77777777" w:rsidR="005D0383" w:rsidRPr="00653D2E" w:rsidRDefault="005D0383" w:rsidP="005D0383">
            <w:pPr>
              <w:rPr>
                <w:szCs w:val="22"/>
              </w:rPr>
            </w:pPr>
            <w:r>
              <w:rPr>
                <w:szCs w:val="22"/>
              </w:rPr>
              <w:t>Inštalačná</w:t>
            </w:r>
            <w:r w:rsidRPr="00653D2E">
              <w:rPr>
                <w:szCs w:val="22"/>
              </w:rPr>
              <w:t xml:space="preserve"> šachta</w:t>
            </w:r>
          </w:p>
        </w:tc>
        <w:tc>
          <w:tcPr>
            <w:tcW w:w="992" w:type="dxa"/>
            <w:tcBorders>
              <w:left w:val="single" w:sz="12" w:space="0" w:color="auto"/>
              <w:right w:val="single" w:sz="12" w:space="0" w:color="auto"/>
            </w:tcBorders>
          </w:tcPr>
          <w:p w14:paraId="75D74B32" w14:textId="77777777" w:rsidR="005D0383" w:rsidRPr="00653D2E" w:rsidRDefault="005D0383" w:rsidP="005D0383">
            <w:pPr>
              <w:pStyle w:val="Hlavika"/>
              <w:rPr>
                <w:szCs w:val="22"/>
              </w:rPr>
            </w:pPr>
            <w:r w:rsidRPr="00653D2E">
              <w:t>I.SPB</w:t>
            </w:r>
          </w:p>
        </w:tc>
        <w:tc>
          <w:tcPr>
            <w:tcW w:w="2126" w:type="dxa"/>
            <w:tcBorders>
              <w:left w:val="single" w:sz="12" w:space="0" w:color="auto"/>
            </w:tcBorders>
          </w:tcPr>
          <w:p w14:paraId="5F6CA251" w14:textId="77777777" w:rsidR="005D0383" w:rsidRPr="00653D2E" w:rsidRDefault="005D0383" w:rsidP="005D0383">
            <w:pPr>
              <w:rPr>
                <w:szCs w:val="22"/>
              </w:rPr>
            </w:pPr>
            <w:r w:rsidRPr="00653D2E">
              <w:t>STN 92 0201-2</w:t>
            </w:r>
          </w:p>
        </w:tc>
      </w:tr>
      <w:tr w:rsidR="005D0383" w:rsidRPr="00653D2E" w14:paraId="5D931CB4" w14:textId="77777777" w:rsidTr="00875F26">
        <w:trPr>
          <w:cantSplit/>
        </w:trPr>
        <w:tc>
          <w:tcPr>
            <w:tcW w:w="1950" w:type="dxa"/>
            <w:tcBorders>
              <w:right w:val="single" w:sz="12" w:space="0" w:color="auto"/>
            </w:tcBorders>
          </w:tcPr>
          <w:p w14:paraId="2A023652" w14:textId="77777777" w:rsidR="005D0383" w:rsidRPr="00653D2E" w:rsidRDefault="005D0383" w:rsidP="005D0383">
            <w:pPr>
              <w:jc w:val="left"/>
              <w:rPr>
                <w:szCs w:val="22"/>
              </w:rPr>
            </w:pPr>
            <w:r w:rsidRPr="00653D2E">
              <w:t>PÚ GARÁŽ – 1.PP</w:t>
            </w:r>
          </w:p>
        </w:tc>
        <w:tc>
          <w:tcPr>
            <w:tcW w:w="3686" w:type="dxa"/>
            <w:tcBorders>
              <w:left w:val="single" w:sz="12" w:space="0" w:color="auto"/>
              <w:right w:val="single" w:sz="12" w:space="0" w:color="auto"/>
            </w:tcBorders>
          </w:tcPr>
          <w:p w14:paraId="31EAB03F" w14:textId="77777777" w:rsidR="005D0383" w:rsidRPr="00653D2E" w:rsidRDefault="005D0383" w:rsidP="005D0383">
            <w:pPr>
              <w:rPr>
                <w:szCs w:val="22"/>
              </w:rPr>
            </w:pPr>
            <w:r w:rsidRPr="00653D2E">
              <w:t xml:space="preserve">Hromadná garáž </w:t>
            </w:r>
          </w:p>
        </w:tc>
        <w:tc>
          <w:tcPr>
            <w:tcW w:w="992" w:type="dxa"/>
            <w:tcBorders>
              <w:left w:val="single" w:sz="12" w:space="0" w:color="auto"/>
              <w:right w:val="single" w:sz="12" w:space="0" w:color="auto"/>
            </w:tcBorders>
          </w:tcPr>
          <w:p w14:paraId="13782D2B" w14:textId="77777777" w:rsidR="005D0383" w:rsidRPr="00653D2E" w:rsidRDefault="005D0383" w:rsidP="005D0383">
            <w:pPr>
              <w:pStyle w:val="Hlavika"/>
            </w:pPr>
            <w:r w:rsidRPr="00653D2E">
              <w:t>I</w:t>
            </w:r>
            <w:r>
              <w:t>I</w:t>
            </w:r>
            <w:r w:rsidRPr="00653D2E">
              <w:t>I.SPB</w:t>
            </w:r>
          </w:p>
        </w:tc>
        <w:tc>
          <w:tcPr>
            <w:tcW w:w="2126" w:type="dxa"/>
            <w:tcBorders>
              <w:left w:val="single" w:sz="12" w:space="0" w:color="auto"/>
            </w:tcBorders>
          </w:tcPr>
          <w:p w14:paraId="04697AA7" w14:textId="77777777" w:rsidR="005D0383" w:rsidRPr="00653D2E" w:rsidRDefault="005D0383" w:rsidP="005D0383">
            <w:r w:rsidRPr="00653D2E">
              <w:t>STN 92 0201-2</w:t>
            </w:r>
          </w:p>
        </w:tc>
      </w:tr>
      <w:tr w:rsidR="005D0383" w:rsidRPr="00653D2E" w14:paraId="7E63F55C" w14:textId="77777777" w:rsidTr="00875F26">
        <w:trPr>
          <w:cantSplit/>
        </w:trPr>
        <w:tc>
          <w:tcPr>
            <w:tcW w:w="1950" w:type="dxa"/>
            <w:tcBorders>
              <w:right w:val="single" w:sz="12" w:space="0" w:color="auto"/>
            </w:tcBorders>
          </w:tcPr>
          <w:p w14:paraId="6FC0FC88" w14:textId="77777777" w:rsidR="005D0383" w:rsidRPr="00653D2E" w:rsidRDefault="005D0383" w:rsidP="005D0383">
            <w:pPr>
              <w:jc w:val="left"/>
              <w:rPr>
                <w:szCs w:val="22"/>
              </w:rPr>
            </w:pPr>
            <w:r w:rsidRPr="00653D2E">
              <w:t xml:space="preserve">PÚ </w:t>
            </w:r>
            <w:r>
              <w:t>STROJ. VZT</w:t>
            </w:r>
            <w:r w:rsidRPr="00653D2E">
              <w:t xml:space="preserve"> </w:t>
            </w:r>
          </w:p>
        </w:tc>
        <w:tc>
          <w:tcPr>
            <w:tcW w:w="3686" w:type="dxa"/>
            <w:tcBorders>
              <w:left w:val="single" w:sz="12" w:space="0" w:color="auto"/>
              <w:right w:val="single" w:sz="12" w:space="0" w:color="auto"/>
            </w:tcBorders>
          </w:tcPr>
          <w:p w14:paraId="59A4D0C3" w14:textId="77777777" w:rsidR="005D0383" w:rsidRPr="00653D2E" w:rsidRDefault="005D0383" w:rsidP="005D0383">
            <w:pPr>
              <w:rPr>
                <w:szCs w:val="22"/>
              </w:rPr>
            </w:pPr>
            <w:r>
              <w:t>Strojovňa VZT</w:t>
            </w:r>
            <w:r w:rsidRPr="00653D2E">
              <w:t xml:space="preserve">  </w:t>
            </w:r>
          </w:p>
        </w:tc>
        <w:tc>
          <w:tcPr>
            <w:tcW w:w="992" w:type="dxa"/>
            <w:tcBorders>
              <w:left w:val="single" w:sz="12" w:space="0" w:color="auto"/>
              <w:right w:val="single" w:sz="12" w:space="0" w:color="auto"/>
            </w:tcBorders>
          </w:tcPr>
          <w:p w14:paraId="22E99D49" w14:textId="77777777" w:rsidR="005D0383" w:rsidRPr="00653D2E" w:rsidRDefault="005D0383" w:rsidP="005D0383">
            <w:pPr>
              <w:pStyle w:val="Hlavika"/>
            </w:pPr>
            <w:r w:rsidRPr="00653D2E">
              <w:t>I</w:t>
            </w:r>
            <w:r w:rsidR="00830BFF">
              <w:t>I</w:t>
            </w:r>
            <w:r w:rsidRPr="00653D2E">
              <w:t>.SPB</w:t>
            </w:r>
          </w:p>
        </w:tc>
        <w:tc>
          <w:tcPr>
            <w:tcW w:w="2126" w:type="dxa"/>
            <w:tcBorders>
              <w:left w:val="single" w:sz="12" w:space="0" w:color="auto"/>
            </w:tcBorders>
          </w:tcPr>
          <w:p w14:paraId="7743C831" w14:textId="77777777" w:rsidR="005D0383" w:rsidRPr="00653D2E" w:rsidRDefault="005D0383" w:rsidP="005D0383">
            <w:r w:rsidRPr="00653D2E">
              <w:t>STN 92 0201-2</w:t>
            </w:r>
          </w:p>
        </w:tc>
      </w:tr>
      <w:tr w:rsidR="005D0383" w:rsidRPr="00653D2E" w14:paraId="72D2BCC9" w14:textId="77777777" w:rsidTr="00875F26">
        <w:trPr>
          <w:cantSplit/>
        </w:trPr>
        <w:tc>
          <w:tcPr>
            <w:tcW w:w="1950" w:type="dxa"/>
            <w:tcBorders>
              <w:right w:val="single" w:sz="12" w:space="0" w:color="auto"/>
            </w:tcBorders>
          </w:tcPr>
          <w:p w14:paraId="5BC8CA79" w14:textId="77777777" w:rsidR="005D0383" w:rsidRPr="00653D2E" w:rsidRDefault="005D0383" w:rsidP="005D0383">
            <w:pPr>
              <w:jc w:val="left"/>
              <w:rPr>
                <w:szCs w:val="22"/>
              </w:rPr>
            </w:pPr>
            <w:r w:rsidRPr="00653D2E">
              <w:rPr>
                <w:szCs w:val="22"/>
              </w:rPr>
              <w:t xml:space="preserve">PÚ </w:t>
            </w:r>
            <w:r>
              <w:rPr>
                <w:szCs w:val="22"/>
              </w:rPr>
              <w:t>FVE BATÉRIE</w:t>
            </w:r>
          </w:p>
        </w:tc>
        <w:tc>
          <w:tcPr>
            <w:tcW w:w="3686" w:type="dxa"/>
            <w:tcBorders>
              <w:left w:val="single" w:sz="12" w:space="0" w:color="auto"/>
              <w:right w:val="single" w:sz="12" w:space="0" w:color="auto"/>
            </w:tcBorders>
          </w:tcPr>
          <w:p w14:paraId="410C6E21" w14:textId="77777777" w:rsidR="005D0383" w:rsidRPr="00653D2E" w:rsidDel="00054660" w:rsidRDefault="005D0383" w:rsidP="005D0383">
            <w:pPr>
              <w:rPr>
                <w:szCs w:val="22"/>
              </w:rPr>
            </w:pPr>
            <w:r>
              <w:rPr>
                <w:szCs w:val="22"/>
              </w:rPr>
              <w:t>Batérie FVE</w:t>
            </w:r>
          </w:p>
        </w:tc>
        <w:tc>
          <w:tcPr>
            <w:tcW w:w="992" w:type="dxa"/>
            <w:tcBorders>
              <w:left w:val="single" w:sz="12" w:space="0" w:color="auto"/>
              <w:right w:val="single" w:sz="12" w:space="0" w:color="auto"/>
            </w:tcBorders>
          </w:tcPr>
          <w:p w14:paraId="14E9D097"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68F3FA35" w14:textId="77777777" w:rsidR="005D0383" w:rsidRPr="00653D2E" w:rsidRDefault="005D0383" w:rsidP="005D0383">
            <w:r w:rsidRPr="00653D2E">
              <w:t>STN 92 0201-2</w:t>
            </w:r>
          </w:p>
        </w:tc>
      </w:tr>
      <w:tr w:rsidR="005D0383" w:rsidRPr="00653D2E" w14:paraId="5849E1D9" w14:textId="77777777" w:rsidTr="00875F26">
        <w:trPr>
          <w:cantSplit/>
        </w:trPr>
        <w:tc>
          <w:tcPr>
            <w:tcW w:w="1950" w:type="dxa"/>
            <w:tcBorders>
              <w:right w:val="single" w:sz="12" w:space="0" w:color="auto"/>
            </w:tcBorders>
          </w:tcPr>
          <w:p w14:paraId="19A15CB0" w14:textId="77777777" w:rsidR="005D0383" w:rsidRPr="00653D2E" w:rsidRDefault="005D0383" w:rsidP="005D0383">
            <w:pPr>
              <w:jc w:val="left"/>
              <w:rPr>
                <w:szCs w:val="22"/>
              </w:rPr>
            </w:pPr>
            <w:r w:rsidRPr="00653D2E">
              <w:t xml:space="preserve">PÚ DOM. VYB. </w:t>
            </w:r>
          </w:p>
        </w:tc>
        <w:tc>
          <w:tcPr>
            <w:tcW w:w="3686" w:type="dxa"/>
            <w:tcBorders>
              <w:left w:val="single" w:sz="12" w:space="0" w:color="auto"/>
              <w:right w:val="single" w:sz="12" w:space="0" w:color="auto"/>
            </w:tcBorders>
          </w:tcPr>
          <w:p w14:paraId="5E6D948B" w14:textId="77777777" w:rsidR="005D0383" w:rsidRPr="00653D2E" w:rsidRDefault="005D0383" w:rsidP="005D0383">
            <w:pPr>
              <w:rPr>
                <w:szCs w:val="22"/>
              </w:rPr>
            </w:pPr>
            <w:r w:rsidRPr="00653D2E">
              <w:t>Domové vybavenie – kobky</w:t>
            </w:r>
          </w:p>
        </w:tc>
        <w:tc>
          <w:tcPr>
            <w:tcW w:w="992" w:type="dxa"/>
            <w:tcBorders>
              <w:left w:val="single" w:sz="12" w:space="0" w:color="auto"/>
              <w:right w:val="single" w:sz="12" w:space="0" w:color="auto"/>
            </w:tcBorders>
          </w:tcPr>
          <w:p w14:paraId="2CE872B6"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6C857E44" w14:textId="77777777" w:rsidR="005D0383" w:rsidRPr="00653D2E" w:rsidRDefault="005D0383" w:rsidP="005D0383">
            <w:r w:rsidRPr="00653D2E">
              <w:t>STN 92 0201-2</w:t>
            </w:r>
          </w:p>
        </w:tc>
      </w:tr>
    </w:tbl>
    <w:p w14:paraId="256A3872" w14:textId="77777777" w:rsidR="00372B1B" w:rsidRPr="00653D2E" w:rsidRDefault="0019508A">
      <w:pPr>
        <w:ind w:firstLine="708"/>
      </w:pPr>
      <w:r w:rsidRPr="00653D2E">
        <w:t xml:space="preserve"> </w:t>
      </w:r>
    </w:p>
    <w:p w14:paraId="7704357E" w14:textId="77777777" w:rsidR="00875F26" w:rsidRPr="00653D2E" w:rsidRDefault="00AF5F0E" w:rsidP="00875F26">
      <w:pPr>
        <w:rPr>
          <w:b/>
          <w:bCs/>
        </w:rPr>
      </w:pPr>
      <w:r w:rsidRPr="00653D2E">
        <w:rPr>
          <w:b/>
          <w:bCs/>
        </w:rPr>
        <w:t>1</w:t>
      </w:r>
      <w:r w:rsidR="0019508A" w:rsidRPr="00653D2E">
        <w:rPr>
          <w:b/>
          <w:bCs/>
        </w:rPr>
        <w:t>.</w:t>
      </w:r>
      <w:r w:rsidR="004F0001" w:rsidRPr="00653D2E">
        <w:rPr>
          <w:b/>
          <w:bCs/>
        </w:rPr>
        <w:t xml:space="preserve">NP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gridCol w:w="992"/>
        <w:gridCol w:w="2126"/>
      </w:tblGrid>
      <w:tr w:rsidR="005D0383" w:rsidRPr="00653D2E" w14:paraId="0ABA7173" w14:textId="77777777" w:rsidTr="00875F26">
        <w:trPr>
          <w:cantSplit/>
        </w:trPr>
        <w:tc>
          <w:tcPr>
            <w:tcW w:w="1950" w:type="dxa"/>
            <w:tcBorders>
              <w:right w:val="single" w:sz="12" w:space="0" w:color="auto"/>
            </w:tcBorders>
          </w:tcPr>
          <w:p w14:paraId="778518EF" w14:textId="77777777" w:rsidR="005D0383" w:rsidRPr="00653D2E" w:rsidRDefault="005D0383" w:rsidP="005D0383">
            <w:pPr>
              <w:pStyle w:val="Pta"/>
              <w:tabs>
                <w:tab w:val="left" w:pos="708"/>
              </w:tabs>
            </w:pPr>
            <w:r w:rsidRPr="00653D2E">
              <w:t>P1.01A</w:t>
            </w:r>
            <w:r>
              <w:t>1</w:t>
            </w:r>
            <w:r w:rsidRPr="00653D2E">
              <w:t>/N</w:t>
            </w:r>
            <w:r>
              <w:t>4</w:t>
            </w:r>
          </w:p>
        </w:tc>
        <w:tc>
          <w:tcPr>
            <w:tcW w:w="3686" w:type="dxa"/>
            <w:tcBorders>
              <w:left w:val="single" w:sz="12" w:space="0" w:color="auto"/>
              <w:right w:val="single" w:sz="12" w:space="0" w:color="auto"/>
            </w:tcBorders>
          </w:tcPr>
          <w:p w14:paraId="481A73E6" w14:textId="77777777" w:rsidR="005D0383" w:rsidRPr="00653D2E" w:rsidRDefault="005D0383" w:rsidP="005D0383">
            <w:r w:rsidRPr="00653D2E">
              <w:rPr>
                <w:szCs w:val="22"/>
              </w:rPr>
              <w:t>ČCHÚC (PÚ bez požiarneho rizika)</w:t>
            </w:r>
          </w:p>
        </w:tc>
        <w:tc>
          <w:tcPr>
            <w:tcW w:w="992" w:type="dxa"/>
            <w:tcBorders>
              <w:left w:val="single" w:sz="12" w:space="0" w:color="auto"/>
              <w:right w:val="single" w:sz="12" w:space="0" w:color="auto"/>
            </w:tcBorders>
          </w:tcPr>
          <w:p w14:paraId="39DD07C3" w14:textId="77777777" w:rsidR="005D0383" w:rsidRPr="00653D2E" w:rsidRDefault="005D0383" w:rsidP="005D0383">
            <w:pPr>
              <w:pStyle w:val="Hlavika"/>
            </w:pPr>
            <w:r w:rsidRPr="00653D2E">
              <w:t>I.SPB</w:t>
            </w:r>
          </w:p>
        </w:tc>
        <w:tc>
          <w:tcPr>
            <w:tcW w:w="2126" w:type="dxa"/>
            <w:tcBorders>
              <w:left w:val="single" w:sz="12" w:space="0" w:color="auto"/>
            </w:tcBorders>
          </w:tcPr>
          <w:p w14:paraId="6F7F8912" w14:textId="77777777" w:rsidR="005D0383" w:rsidRPr="00653D2E" w:rsidRDefault="005D0383" w:rsidP="005D0383">
            <w:pPr>
              <w:rPr>
                <w:szCs w:val="22"/>
              </w:rPr>
            </w:pPr>
            <w:r w:rsidRPr="00653D2E">
              <w:t>STN 92 0201-2</w:t>
            </w:r>
          </w:p>
        </w:tc>
      </w:tr>
      <w:tr w:rsidR="005D0383" w:rsidRPr="00653D2E" w14:paraId="22233B22" w14:textId="77777777" w:rsidTr="00875F26">
        <w:trPr>
          <w:cantSplit/>
        </w:trPr>
        <w:tc>
          <w:tcPr>
            <w:tcW w:w="1950" w:type="dxa"/>
            <w:tcBorders>
              <w:right w:val="single" w:sz="12" w:space="0" w:color="auto"/>
            </w:tcBorders>
          </w:tcPr>
          <w:p w14:paraId="2D9F10A3" w14:textId="77777777" w:rsidR="005D0383" w:rsidRPr="00653D2E" w:rsidRDefault="005D0383" w:rsidP="005D0383">
            <w:r w:rsidRPr="00653D2E">
              <w:t>P1.01</w:t>
            </w:r>
            <w:r>
              <w:t>A2</w:t>
            </w:r>
            <w:r w:rsidRPr="00653D2E">
              <w:t>/N</w:t>
            </w:r>
            <w:r>
              <w:t>4</w:t>
            </w:r>
          </w:p>
        </w:tc>
        <w:tc>
          <w:tcPr>
            <w:tcW w:w="3686" w:type="dxa"/>
            <w:tcBorders>
              <w:left w:val="single" w:sz="12" w:space="0" w:color="auto"/>
              <w:right w:val="single" w:sz="12" w:space="0" w:color="auto"/>
            </w:tcBorders>
          </w:tcPr>
          <w:p w14:paraId="4A4DF81C" w14:textId="77777777" w:rsidR="005D0383" w:rsidRPr="00653D2E" w:rsidRDefault="005D0383" w:rsidP="005D0383">
            <w:r w:rsidRPr="00653D2E">
              <w:rPr>
                <w:szCs w:val="22"/>
              </w:rPr>
              <w:t>ČCHÚC (PÚ bez požiarneho rizika)</w:t>
            </w:r>
          </w:p>
        </w:tc>
        <w:tc>
          <w:tcPr>
            <w:tcW w:w="992" w:type="dxa"/>
            <w:tcBorders>
              <w:left w:val="single" w:sz="12" w:space="0" w:color="auto"/>
              <w:right w:val="single" w:sz="12" w:space="0" w:color="auto"/>
            </w:tcBorders>
          </w:tcPr>
          <w:p w14:paraId="2C341B2C" w14:textId="77777777" w:rsidR="005D0383" w:rsidRPr="00653D2E" w:rsidRDefault="005D0383" w:rsidP="005D0383">
            <w:pPr>
              <w:pStyle w:val="Hlavika"/>
            </w:pPr>
            <w:r w:rsidRPr="00653D2E">
              <w:t>I.SPB</w:t>
            </w:r>
          </w:p>
        </w:tc>
        <w:tc>
          <w:tcPr>
            <w:tcW w:w="2126" w:type="dxa"/>
            <w:tcBorders>
              <w:left w:val="single" w:sz="12" w:space="0" w:color="auto"/>
            </w:tcBorders>
          </w:tcPr>
          <w:p w14:paraId="66032805" w14:textId="77777777" w:rsidR="005D0383" w:rsidRPr="00653D2E" w:rsidRDefault="005D0383" w:rsidP="005D0383">
            <w:r w:rsidRPr="00653D2E">
              <w:t>STN 92 0201-2</w:t>
            </w:r>
          </w:p>
        </w:tc>
      </w:tr>
      <w:tr w:rsidR="005D0383" w:rsidRPr="00653D2E" w14:paraId="749A59CC" w14:textId="77777777" w:rsidTr="00875F26">
        <w:trPr>
          <w:cantSplit/>
        </w:trPr>
        <w:tc>
          <w:tcPr>
            <w:tcW w:w="1950" w:type="dxa"/>
            <w:tcBorders>
              <w:right w:val="single" w:sz="12" w:space="0" w:color="auto"/>
            </w:tcBorders>
          </w:tcPr>
          <w:p w14:paraId="3CA04FBC" w14:textId="77777777" w:rsidR="005D0383" w:rsidRPr="00653D2E" w:rsidRDefault="005D0383" w:rsidP="005D0383">
            <w:pPr>
              <w:rPr>
                <w:szCs w:val="22"/>
              </w:rPr>
            </w:pPr>
            <w:r w:rsidRPr="00653D2E">
              <w:rPr>
                <w:szCs w:val="22"/>
              </w:rPr>
              <w:t>V.Š.</w:t>
            </w:r>
          </w:p>
        </w:tc>
        <w:tc>
          <w:tcPr>
            <w:tcW w:w="3686" w:type="dxa"/>
            <w:tcBorders>
              <w:left w:val="single" w:sz="12" w:space="0" w:color="auto"/>
              <w:right w:val="single" w:sz="12" w:space="0" w:color="auto"/>
            </w:tcBorders>
          </w:tcPr>
          <w:p w14:paraId="6D1FA49A" w14:textId="77777777" w:rsidR="005D0383" w:rsidRPr="00653D2E" w:rsidRDefault="005D0383" w:rsidP="005D0383">
            <w:r w:rsidRPr="00653D2E">
              <w:rPr>
                <w:szCs w:val="22"/>
              </w:rPr>
              <w:t>Výťahová šachta</w:t>
            </w:r>
          </w:p>
        </w:tc>
        <w:tc>
          <w:tcPr>
            <w:tcW w:w="992" w:type="dxa"/>
            <w:tcBorders>
              <w:left w:val="single" w:sz="12" w:space="0" w:color="auto"/>
              <w:right w:val="single" w:sz="12" w:space="0" w:color="auto"/>
            </w:tcBorders>
          </w:tcPr>
          <w:p w14:paraId="71FAA8D2"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382B6A50" w14:textId="77777777" w:rsidR="005D0383" w:rsidRPr="00653D2E" w:rsidRDefault="005D0383" w:rsidP="005D0383">
            <w:r w:rsidRPr="00653D2E">
              <w:t>STN 92 0201-2</w:t>
            </w:r>
          </w:p>
        </w:tc>
      </w:tr>
      <w:tr w:rsidR="005D0383" w:rsidRPr="00653D2E" w14:paraId="28EFAA38" w14:textId="77777777" w:rsidTr="00875F26">
        <w:trPr>
          <w:cantSplit/>
        </w:trPr>
        <w:tc>
          <w:tcPr>
            <w:tcW w:w="1950" w:type="dxa"/>
            <w:tcBorders>
              <w:right w:val="single" w:sz="12" w:space="0" w:color="auto"/>
            </w:tcBorders>
          </w:tcPr>
          <w:p w14:paraId="6073E609" w14:textId="77777777" w:rsidR="005D0383" w:rsidRPr="00653D2E" w:rsidRDefault="005D0383" w:rsidP="005D0383">
            <w:pPr>
              <w:rPr>
                <w:szCs w:val="22"/>
              </w:rPr>
            </w:pPr>
            <w:r>
              <w:rPr>
                <w:szCs w:val="22"/>
              </w:rPr>
              <w:t>I</w:t>
            </w:r>
            <w:r w:rsidRPr="00653D2E">
              <w:rPr>
                <w:szCs w:val="22"/>
              </w:rPr>
              <w:t>.Š.</w:t>
            </w:r>
          </w:p>
        </w:tc>
        <w:tc>
          <w:tcPr>
            <w:tcW w:w="3686" w:type="dxa"/>
            <w:tcBorders>
              <w:left w:val="single" w:sz="12" w:space="0" w:color="auto"/>
              <w:right w:val="single" w:sz="12" w:space="0" w:color="auto"/>
            </w:tcBorders>
          </w:tcPr>
          <w:p w14:paraId="594CDC15" w14:textId="77777777" w:rsidR="005D0383" w:rsidRPr="00653D2E" w:rsidRDefault="005D0383" w:rsidP="005D0383">
            <w:pPr>
              <w:rPr>
                <w:szCs w:val="22"/>
              </w:rPr>
            </w:pPr>
            <w:r>
              <w:rPr>
                <w:szCs w:val="22"/>
              </w:rPr>
              <w:t>Inštalačná</w:t>
            </w:r>
            <w:r w:rsidRPr="00653D2E">
              <w:rPr>
                <w:szCs w:val="22"/>
              </w:rPr>
              <w:t xml:space="preserve"> šachta</w:t>
            </w:r>
          </w:p>
        </w:tc>
        <w:tc>
          <w:tcPr>
            <w:tcW w:w="992" w:type="dxa"/>
            <w:tcBorders>
              <w:left w:val="single" w:sz="12" w:space="0" w:color="auto"/>
              <w:right w:val="single" w:sz="12" w:space="0" w:color="auto"/>
            </w:tcBorders>
          </w:tcPr>
          <w:p w14:paraId="74A3F249" w14:textId="77777777" w:rsidR="005D0383" w:rsidRPr="00653D2E" w:rsidRDefault="005D0383" w:rsidP="005D0383">
            <w:pPr>
              <w:pStyle w:val="Hlavika"/>
              <w:rPr>
                <w:szCs w:val="22"/>
              </w:rPr>
            </w:pPr>
            <w:r w:rsidRPr="00653D2E">
              <w:t>I.SPB</w:t>
            </w:r>
          </w:p>
        </w:tc>
        <w:tc>
          <w:tcPr>
            <w:tcW w:w="2126" w:type="dxa"/>
            <w:tcBorders>
              <w:left w:val="single" w:sz="12" w:space="0" w:color="auto"/>
            </w:tcBorders>
          </w:tcPr>
          <w:p w14:paraId="5092C07F" w14:textId="77777777" w:rsidR="005D0383" w:rsidRPr="00653D2E" w:rsidRDefault="005D0383" w:rsidP="005D0383">
            <w:pPr>
              <w:rPr>
                <w:szCs w:val="22"/>
              </w:rPr>
            </w:pPr>
            <w:r w:rsidRPr="00653D2E">
              <w:t>STN 92 0201-2</w:t>
            </w:r>
          </w:p>
        </w:tc>
      </w:tr>
      <w:tr w:rsidR="005D0383" w:rsidRPr="00653D2E" w14:paraId="6C055829" w14:textId="77777777" w:rsidTr="00875F26">
        <w:trPr>
          <w:cantSplit/>
        </w:trPr>
        <w:tc>
          <w:tcPr>
            <w:tcW w:w="1950" w:type="dxa"/>
            <w:tcBorders>
              <w:right w:val="single" w:sz="12" w:space="0" w:color="auto"/>
            </w:tcBorders>
          </w:tcPr>
          <w:p w14:paraId="0D61F745" w14:textId="77777777" w:rsidR="005D0383" w:rsidRPr="00653D2E" w:rsidRDefault="005D0383" w:rsidP="005D0383">
            <w:pPr>
              <w:rPr>
                <w:szCs w:val="22"/>
              </w:rPr>
            </w:pPr>
            <w:r>
              <w:rPr>
                <w:szCs w:val="22"/>
              </w:rPr>
              <w:t>N1.01</w:t>
            </w:r>
          </w:p>
        </w:tc>
        <w:tc>
          <w:tcPr>
            <w:tcW w:w="3686" w:type="dxa"/>
            <w:tcBorders>
              <w:left w:val="single" w:sz="12" w:space="0" w:color="auto"/>
              <w:right w:val="single" w:sz="12" w:space="0" w:color="auto"/>
            </w:tcBorders>
          </w:tcPr>
          <w:p w14:paraId="0257CC24" w14:textId="77777777" w:rsidR="005D0383" w:rsidRPr="00653D2E" w:rsidRDefault="005D0383" w:rsidP="005D0383">
            <w:pPr>
              <w:rPr>
                <w:szCs w:val="22"/>
              </w:rPr>
            </w:pPr>
            <w:r>
              <w:rPr>
                <w:szCs w:val="22"/>
              </w:rPr>
              <w:t>Komerčný priestor</w:t>
            </w:r>
          </w:p>
        </w:tc>
        <w:tc>
          <w:tcPr>
            <w:tcW w:w="992" w:type="dxa"/>
            <w:tcBorders>
              <w:left w:val="single" w:sz="12" w:space="0" w:color="auto"/>
              <w:right w:val="single" w:sz="12" w:space="0" w:color="auto"/>
            </w:tcBorders>
          </w:tcPr>
          <w:p w14:paraId="7D3F2BC9"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7B7FAC63" w14:textId="77777777" w:rsidR="005D0383" w:rsidRPr="00653D2E" w:rsidRDefault="005D0383" w:rsidP="005D0383">
            <w:r w:rsidRPr="00653D2E">
              <w:t>STN 92 0201-2</w:t>
            </w:r>
          </w:p>
        </w:tc>
      </w:tr>
      <w:tr w:rsidR="005D0383" w:rsidRPr="00653D2E" w14:paraId="34BCAAE7" w14:textId="77777777" w:rsidTr="00875F26">
        <w:trPr>
          <w:cantSplit/>
        </w:trPr>
        <w:tc>
          <w:tcPr>
            <w:tcW w:w="1950" w:type="dxa"/>
            <w:tcBorders>
              <w:right w:val="single" w:sz="12" w:space="0" w:color="auto"/>
            </w:tcBorders>
          </w:tcPr>
          <w:p w14:paraId="24140306" w14:textId="77777777" w:rsidR="005D0383" w:rsidRPr="00653D2E" w:rsidRDefault="005D0383" w:rsidP="005D0383">
            <w:pPr>
              <w:rPr>
                <w:szCs w:val="22"/>
              </w:rPr>
            </w:pPr>
            <w:r>
              <w:rPr>
                <w:szCs w:val="22"/>
              </w:rPr>
              <w:t>N1.02</w:t>
            </w:r>
          </w:p>
        </w:tc>
        <w:tc>
          <w:tcPr>
            <w:tcW w:w="3686" w:type="dxa"/>
            <w:tcBorders>
              <w:left w:val="single" w:sz="12" w:space="0" w:color="auto"/>
              <w:right w:val="single" w:sz="12" w:space="0" w:color="auto"/>
            </w:tcBorders>
          </w:tcPr>
          <w:p w14:paraId="2EC4C6D6" w14:textId="77777777" w:rsidR="005D0383" w:rsidRPr="00653D2E" w:rsidRDefault="005D0383" w:rsidP="005D0383">
            <w:pPr>
              <w:rPr>
                <w:szCs w:val="22"/>
              </w:rPr>
            </w:pPr>
            <w:r>
              <w:rPr>
                <w:szCs w:val="22"/>
              </w:rPr>
              <w:t>Komerčný priestor</w:t>
            </w:r>
          </w:p>
        </w:tc>
        <w:tc>
          <w:tcPr>
            <w:tcW w:w="992" w:type="dxa"/>
            <w:tcBorders>
              <w:left w:val="single" w:sz="12" w:space="0" w:color="auto"/>
              <w:right w:val="single" w:sz="12" w:space="0" w:color="auto"/>
            </w:tcBorders>
          </w:tcPr>
          <w:p w14:paraId="4E0CC86C"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5B71B86A" w14:textId="77777777" w:rsidR="005D0383" w:rsidRPr="00653D2E" w:rsidRDefault="005D0383" w:rsidP="005D0383">
            <w:r w:rsidRPr="00653D2E">
              <w:t>STN 92 0201-2</w:t>
            </w:r>
          </w:p>
        </w:tc>
      </w:tr>
      <w:tr w:rsidR="005D0383" w:rsidRPr="00653D2E" w14:paraId="3A9D523D" w14:textId="77777777" w:rsidTr="00875F26">
        <w:trPr>
          <w:cantSplit/>
        </w:trPr>
        <w:tc>
          <w:tcPr>
            <w:tcW w:w="1950" w:type="dxa"/>
            <w:tcBorders>
              <w:right w:val="single" w:sz="12" w:space="0" w:color="auto"/>
            </w:tcBorders>
          </w:tcPr>
          <w:p w14:paraId="44F52514" w14:textId="77777777" w:rsidR="005D0383" w:rsidRPr="00653D2E" w:rsidRDefault="005D0383" w:rsidP="005D0383">
            <w:pPr>
              <w:rPr>
                <w:szCs w:val="22"/>
              </w:rPr>
            </w:pPr>
            <w:r>
              <w:rPr>
                <w:szCs w:val="22"/>
              </w:rPr>
              <w:t>N1.03</w:t>
            </w:r>
          </w:p>
        </w:tc>
        <w:tc>
          <w:tcPr>
            <w:tcW w:w="3686" w:type="dxa"/>
            <w:tcBorders>
              <w:left w:val="single" w:sz="12" w:space="0" w:color="auto"/>
              <w:right w:val="single" w:sz="12" w:space="0" w:color="auto"/>
            </w:tcBorders>
          </w:tcPr>
          <w:p w14:paraId="0B9C3CD9" w14:textId="77777777" w:rsidR="005D0383" w:rsidRPr="00653D2E" w:rsidRDefault="005D0383" w:rsidP="005D0383">
            <w:pPr>
              <w:rPr>
                <w:szCs w:val="22"/>
              </w:rPr>
            </w:pPr>
            <w:r>
              <w:rPr>
                <w:szCs w:val="22"/>
              </w:rPr>
              <w:t>Komerčný priestor</w:t>
            </w:r>
          </w:p>
        </w:tc>
        <w:tc>
          <w:tcPr>
            <w:tcW w:w="992" w:type="dxa"/>
            <w:tcBorders>
              <w:left w:val="single" w:sz="12" w:space="0" w:color="auto"/>
              <w:right w:val="single" w:sz="12" w:space="0" w:color="auto"/>
            </w:tcBorders>
          </w:tcPr>
          <w:p w14:paraId="03D6F660"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68B6746C" w14:textId="77777777" w:rsidR="005D0383" w:rsidRPr="00653D2E" w:rsidRDefault="005D0383" w:rsidP="005D0383">
            <w:r w:rsidRPr="00653D2E">
              <w:t>STN 92 0201-2</w:t>
            </w:r>
          </w:p>
        </w:tc>
      </w:tr>
      <w:tr w:rsidR="005D0383" w:rsidRPr="00653D2E" w14:paraId="4A044530" w14:textId="77777777" w:rsidTr="00875F26">
        <w:trPr>
          <w:cantSplit/>
        </w:trPr>
        <w:tc>
          <w:tcPr>
            <w:tcW w:w="1950" w:type="dxa"/>
            <w:tcBorders>
              <w:right w:val="single" w:sz="12" w:space="0" w:color="auto"/>
            </w:tcBorders>
          </w:tcPr>
          <w:p w14:paraId="4068C36E" w14:textId="77777777" w:rsidR="005D0383" w:rsidRPr="00653D2E" w:rsidRDefault="005D0383" w:rsidP="005D0383">
            <w:r w:rsidRPr="00653D2E">
              <w:rPr>
                <w:szCs w:val="22"/>
              </w:rPr>
              <w:lastRenderedPageBreak/>
              <w:t>PÚ BYT</w:t>
            </w:r>
          </w:p>
        </w:tc>
        <w:tc>
          <w:tcPr>
            <w:tcW w:w="3686" w:type="dxa"/>
            <w:tcBorders>
              <w:left w:val="single" w:sz="12" w:space="0" w:color="auto"/>
              <w:right w:val="single" w:sz="12" w:space="0" w:color="auto"/>
            </w:tcBorders>
          </w:tcPr>
          <w:p w14:paraId="0E1E2190" w14:textId="77777777" w:rsidR="005D0383" w:rsidRPr="00653D2E" w:rsidRDefault="005D0383" w:rsidP="005D0383">
            <w:r w:rsidRPr="00653D2E">
              <w:rPr>
                <w:szCs w:val="22"/>
              </w:rPr>
              <w:t>Byt</w:t>
            </w:r>
          </w:p>
        </w:tc>
        <w:tc>
          <w:tcPr>
            <w:tcW w:w="992" w:type="dxa"/>
            <w:tcBorders>
              <w:left w:val="single" w:sz="12" w:space="0" w:color="auto"/>
              <w:right w:val="single" w:sz="12" w:space="0" w:color="auto"/>
            </w:tcBorders>
          </w:tcPr>
          <w:p w14:paraId="34FA598B"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034A073C" w14:textId="77777777" w:rsidR="005D0383" w:rsidRPr="00653D2E" w:rsidRDefault="005D0383" w:rsidP="005D0383">
            <w:r w:rsidRPr="00653D2E">
              <w:t>STN 92 0201-2</w:t>
            </w:r>
          </w:p>
        </w:tc>
      </w:tr>
      <w:tr w:rsidR="005D0383" w:rsidRPr="00653D2E" w14:paraId="592C71ED" w14:textId="77777777" w:rsidTr="00875F26">
        <w:trPr>
          <w:cantSplit/>
        </w:trPr>
        <w:tc>
          <w:tcPr>
            <w:tcW w:w="1950" w:type="dxa"/>
            <w:tcBorders>
              <w:right w:val="single" w:sz="12" w:space="0" w:color="auto"/>
            </w:tcBorders>
          </w:tcPr>
          <w:p w14:paraId="20DF2BB7" w14:textId="77777777" w:rsidR="005D0383" w:rsidRPr="00653D2E" w:rsidRDefault="005D0383" w:rsidP="005D0383">
            <w:r w:rsidRPr="00653D2E">
              <w:t xml:space="preserve">PÚ DOM. VYB. </w:t>
            </w:r>
          </w:p>
        </w:tc>
        <w:tc>
          <w:tcPr>
            <w:tcW w:w="3686" w:type="dxa"/>
            <w:tcBorders>
              <w:left w:val="single" w:sz="12" w:space="0" w:color="auto"/>
              <w:right w:val="single" w:sz="12" w:space="0" w:color="auto"/>
            </w:tcBorders>
          </w:tcPr>
          <w:p w14:paraId="2C9CDDD4" w14:textId="77777777" w:rsidR="005D0383" w:rsidRPr="00653D2E" w:rsidRDefault="005D0383" w:rsidP="005D0383">
            <w:r w:rsidRPr="00653D2E">
              <w:t>Domové vybavenie – kobky</w:t>
            </w:r>
          </w:p>
        </w:tc>
        <w:tc>
          <w:tcPr>
            <w:tcW w:w="992" w:type="dxa"/>
            <w:tcBorders>
              <w:left w:val="single" w:sz="12" w:space="0" w:color="auto"/>
              <w:right w:val="single" w:sz="12" w:space="0" w:color="auto"/>
            </w:tcBorders>
          </w:tcPr>
          <w:p w14:paraId="18F6D965" w14:textId="77777777" w:rsidR="005D0383" w:rsidRPr="00653D2E" w:rsidRDefault="005D0383" w:rsidP="005D0383">
            <w:pPr>
              <w:pStyle w:val="Hlavika"/>
            </w:pPr>
            <w:r w:rsidRPr="00653D2E">
              <w:t>I</w:t>
            </w:r>
            <w:r>
              <w:t>I</w:t>
            </w:r>
            <w:r w:rsidRPr="00653D2E">
              <w:t>.SPB</w:t>
            </w:r>
          </w:p>
        </w:tc>
        <w:tc>
          <w:tcPr>
            <w:tcW w:w="2126" w:type="dxa"/>
            <w:tcBorders>
              <w:left w:val="single" w:sz="12" w:space="0" w:color="auto"/>
            </w:tcBorders>
          </w:tcPr>
          <w:p w14:paraId="50FEC731" w14:textId="77777777" w:rsidR="005D0383" w:rsidRPr="00653D2E" w:rsidRDefault="005D0383" w:rsidP="005D0383">
            <w:r w:rsidRPr="00653D2E">
              <w:t>STN 92 0201-2</w:t>
            </w:r>
          </w:p>
        </w:tc>
      </w:tr>
    </w:tbl>
    <w:p w14:paraId="191B63BF" w14:textId="77777777" w:rsidR="005D0383" w:rsidRPr="00653D2E" w:rsidRDefault="005D0383" w:rsidP="005D0383">
      <w:pPr>
        <w:rPr>
          <w:b/>
          <w:bCs/>
        </w:rPr>
      </w:pPr>
      <w:r>
        <w:rPr>
          <w:b/>
          <w:bCs/>
        </w:rPr>
        <w:t>2</w:t>
      </w:r>
      <w:r w:rsidRPr="00653D2E">
        <w:rPr>
          <w:b/>
          <w:bCs/>
        </w:rPr>
        <w:t>.NP</w:t>
      </w:r>
      <w:r>
        <w:rPr>
          <w:b/>
          <w:bCs/>
        </w:rPr>
        <w:t xml:space="preserve"> – 4.NP </w:t>
      </w:r>
      <w:r w:rsidRPr="00653D2E">
        <w:rPr>
          <w:b/>
          <w:bCs/>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gridCol w:w="992"/>
        <w:gridCol w:w="2126"/>
      </w:tblGrid>
      <w:tr w:rsidR="00525E9F" w:rsidRPr="00653D2E" w14:paraId="370D1E2D" w14:textId="77777777" w:rsidTr="007375AC">
        <w:trPr>
          <w:cantSplit/>
        </w:trPr>
        <w:tc>
          <w:tcPr>
            <w:tcW w:w="1950" w:type="dxa"/>
            <w:tcBorders>
              <w:right w:val="single" w:sz="12" w:space="0" w:color="auto"/>
            </w:tcBorders>
          </w:tcPr>
          <w:p w14:paraId="4ACE5746" w14:textId="77777777" w:rsidR="00525E9F" w:rsidRPr="00653D2E" w:rsidRDefault="00525E9F" w:rsidP="00525E9F">
            <w:pPr>
              <w:pStyle w:val="Pta"/>
              <w:tabs>
                <w:tab w:val="left" w:pos="708"/>
              </w:tabs>
            </w:pPr>
            <w:r w:rsidRPr="00653D2E">
              <w:t>P1.01A</w:t>
            </w:r>
            <w:r>
              <w:t>1</w:t>
            </w:r>
            <w:r w:rsidRPr="00653D2E">
              <w:t>/N</w:t>
            </w:r>
            <w:r>
              <w:t>4</w:t>
            </w:r>
          </w:p>
        </w:tc>
        <w:tc>
          <w:tcPr>
            <w:tcW w:w="3686" w:type="dxa"/>
            <w:tcBorders>
              <w:left w:val="single" w:sz="12" w:space="0" w:color="auto"/>
              <w:right w:val="single" w:sz="12" w:space="0" w:color="auto"/>
            </w:tcBorders>
          </w:tcPr>
          <w:p w14:paraId="68F6FDCE" w14:textId="77777777" w:rsidR="00525E9F" w:rsidRPr="00653D2E" w:rsidRDefault="00525E9F" w:rsidP="00525E9F">
            <w:r w:rsidRPr="00653D2E">
              <w:rPr>
                <w:szCs w:val="22"/>
              </w:rPr>
              <w:t>ČCHÚC (PÚ bez požiarneho rizika)</w:t>
            </w:r>
          </w:p>
        </w:tc>
        <w:tc>
          <w:tcPr>
            <w:tcW w:w="992" w:type="dxa"/>
            <w:tcBorders>
              <w:left w:val="single" w:sz="12" w:space="0" w:color="auto"/>
              <w:right w:val="single" w:sz="12" w:space="0" w:color="auto"/>
            </w:tcBorders>
          </w:tcPr>
          <w:p w14:paraId="6673BED2" w14:textId="77777777" w:rsidR="00525E9F" w:rsidRPr="00653D2E" w:rsidRDefault="00525E9F" w:rsidP="00525E9F">
            <w:pPr>
              <w:pStyle w:val="Hlavika"/>
            </w:pPr>
            <w:r w:rsidRPr="00653D2E">
              <w:t>I.SPB</w:t>
            </w:r>
          </w:p>
        </w:tc>
        <w:tc>
          <w:tcPr>
            <w:tcW w:w="2126" w:type="dxa"/>
            <w:tcBorders>
              <w:left w:val="single" w:sz="12" w:space="0" w:color="auto"/>
            </w:tcBorders>
          </w:tcPr>
          <w:p w14:paraId="016C6937" w14:textId="77777777" w:rsidR="00525E9F" w:rsidRPr="00653D2E" w:rsidRDefault="00525E9F" w:rsidP="00525E9F">
            <w:pPr>
              <w:rPr>
                <w:szCs w:val="22"/>
              </w:rPr>
            </w:pPr>
            <w:r w:rsidRPr="00653D2E">
              <w:t>STN 92 0201-2</w:t>
            </w:r>
          </w:p>
        </w:tc>
      </w:tr>
      <w:tr w:rsidR="00525E9F" w:rsidRPr="00653D2E" w14:paraId="033E85C9" w14:textId="77777777" w:rsidTr="007375AC">
        <w:trPr>
          <w:cantSplit/>
        </w:trPr>
        <w:tc>
          <w:tcPr>
            <w:tcW w:w="1950" w:type="dxa"/>
            <w:tcBorders>
              <w:right w:val="single" w:sz="12" w:space="0" w:color="auto"/>
            </w:tcBorders>
          </w:tcPr>
          <w:p w14:paraId="0D4B6ADC" w14:textId="77777777" w:rsidR="00525E9F" w:rsidRPr="00653D2E" w:rsidRDefault="00525E9F" w:rsidP="00525E9F">
            <w:r w:rsidRPr="00653D2E">
              <w:t>P1.01</w:t>
            </w:r>
            <w:r>
              <w:t>A2</w:t>
            </w:r>
            <w:r w:rsidRPr="00653D2E">
              <w:t>/N</w:t>
            </w:r>
            <w:r>
              <w:t>4</w:t>
            </w:r>
          </w:p>
        </w:tc>
        <w:tc>
          <w:tcPr>
            <w:tcW w:w="3686" w:type="dxa"/>
            <w:tcBorders>
              <w:left w:val="single" w:sz="12" w:space="0" w:color="auto"/>
              <w:right w:val="single" w:sz="12" w:space="0" w:color="auto"/>
            </w:tcBorders>
          </w:tcPr>
          <w:p w14:paraId="214F35F1" w14:textId="77777777" w:rsidR="00525E9F" w:rsidRPr="00653D2E" w:rsidRDefault="00525E9F" w:rsidP="00525E9F">
            <w:r w:rsidRPr="00653D2E">
              <w:rPr>
                <w:szCs w:val="22"/>
              </w:rPr>
              <w:t>ČCHÚC (PÚ bez požiarneho rizika)</w:t>
            </w:r>
          </w:p>
        </w:tc>
        <w:tc>
          <w:tcPr>
            <w:tcW w:w="992" w:type="dxa"/>
            <w:tcBorders>
              <w:left w:val="single" w:sz="12" w:space="0" w:color="auto"/>
              <w:right w:val="single" w:sz="12" w:space="0" w:color="auto"/>
            </w:tcBorders>
          </w:tcPr>
          <w:p w14:paraId="76D524FB" w14:textId="77777777" w:rsidR="00525E9F" w:rsidRPr="00653D2E" w:rsidRDefault="00525E9F" w:rsidP="00525E9F">
            <w:pPr>
              <w:pStyle w:val="Hlavika"/>
            </w:pPr>
            <w:r w:rsidRPr="00653D2E">
              <w:t>I.SPB</w:t>
            </w:r>
          </w:p>
        </w:tc>
        <w:tc>
          <w:tcPr>
            <w:tcW w:w="2126" w:type="dxa"/>
            <w:tcBorders>
              <w:left w:val="single" w:sz="12" w:space="0" w:color="auto"/>
            </w:tcBorders>
          </w:tcPr>
          <w:p w14:paraId="69F8A77E" w14:textId="77777777" w:rsidR="00525E9F" w:rsidRPr="00653D2E" w:rsidRDefault="00525E9F" w:rsidP="00525E9F">
            <w:r w:rsidRPr="00653D2E">
              <w:t>STN 92 0201-2</w:t>
            </w:r>
          </w:p>
        </w:tc>
      </w:tr>
      <w:tr w:rsidR="00525E9F" w:rsidRPr="00653D2E" w14:paraId="31CFF604" w14:textId="77777777" w:rsidTr="007375AC">
        <w:trPr>
          <w:cantSplit/>
        </w:trPr>
        <w:tc>
          <w:tcPr>
            <w:tcW w:w="1950" w:type="dxa"/>
            <w:tcBorders>
              <w:right w:val="single" w:sz="12" w:space="0" w:color="auto"/>
            </w:tcBorders>
          </w:tcPr>
          <w:p w14:paraId="109F30E9" w14:textId="77777777" w:rsidR="00525E9F" w:rsidRPr="00653D2E" w:rsidRDefault="00525E9F" w:rsidP="00525E9F">
            <w:pPr>
              <w:rPr>
                <w:szCs w:val="22"/>
              </w:rPr>
            </w:pPr>
            <w:r w:rsidRPr="00653D2E">
              <w:rPr>
                <w:szCs w:val="22"/>
              </w:rPr>
              <w:t>V.Š.</w:t>
            </w:r>
          </w:p>
        </w:tc>
        <w:tc>
          <w:tcPr>
            <w:tcW w:w="3686" w:type="dxa"/>
            <w:tcBorders>
              <w:left w:val="single" w:sz="12" w:space="0" w:color="auto"/>
              <w:right w:val="single" w:sz="12" w:space="0" w:color="auto"/>
            </w:tcBorders>
          </w:tcPr>
          <w:p w14:paraId="462419A9" w14:textId="77777777" w:rsidR="00525E9F" w:rsidRPr="00653D2E" w:rsidRDefault="00525E9F" w:rsidP="00525E9F">
            <w:r w:rsidRPr="00653D2E">
              <w:rPr>
                <w:szCs w:val="22"/>
              </w:rPr>
              <w:t>Výťahová šachta</w:t>
            </w:r>
          </w:p>
        </w:tc>
        <w:tc>
          <w:tcPr>
            <w:tcW w:w="992" w:type="dxa"/>
            <w:tcBorders>
              <w:left w:val="single" w:sz="12" w:space="0" w:color="auto"/>
              <w:right w:val="single" w:sz="12" w:space="0" w:color="auto"/>
            </w:tcBorders>
          </w:tcPr>
          <w:p w14:paraId="71F95005" w14:textId="77777777" w:rsidR="00525E9F" w:rsidRPr="00653D2E" w:rsidRDefault="00525E9F" w:rsidP="00525E9F">
            <w:pPr>
              <w:pStyle w:val="Hlavika"/>
            </w:pPr>
            <w:r w:rsidRPr="00653D2E">
              <w:t>I</w:t>
            </w:r>
            <w:r>
              <w:t>I</w:t>
            </w:r>
            <w:r w:rsidRPr="00653D2E">
              <w:t>.SPB</w:t>
            </w:r>
          </w:p>
        </w:tc>
        <w:tc>
          <w:tcPr>
            <w:tcW w:w="2126" w:type="dxa"/>
            <w:tcBorders>
              <w:left w:val="single" w:sz="12" w:space="0" w:color="auto"/>
            </w:tcBorders>
          </w:tcPr>
          <w:p w14:paraId="047FB1AD" w14:textId="77777777" w:rsidR="00525E9F" w:rsidRPr="00653D2E" w:rsidRDefault="00525E9F" w:rsidP="00525E9F">
            <w:r w:rsidRPr="00653D2E">
              <w:t>STN 92 0201-2</w:t>
            </w:r>
          </w:p>
        </w:tc>
      </w:tr>
      <w:tr w:rsidR="00525E9F" w:rsidRPr="00653D2E" w14:paraId="5CE3EFFD" w14:textId="77777777" w:rsidTr="007375AC">
        <w:trPr>
          <w:cantSplit/>
        </w:trPr>
        <w:tc>
          <w:tcPr>
            <w:tcW w:w="1950" w:type="dxa"/>
            <w:tcBorders>
              <w:right w:val="single" w:sz="12" w:space="0" w:color="auto"/>
            </w:tcBorders>
          </w:tcPr>
          <w:p w14:paraId="121DCBD3" w14:textId="77777777" w:rsidR="00525E9F" w:rsidRPr="00653D2E" w:rsidRDefault="00525E9F" w:rsidP="00525E9F">
            <w:pPr>
              <w:rPr>
                <w:szCs w:val="22"/>
              </w:rPr>
            </w:pPr>
            <w:r>
              <w:rPr>
                <w:szCs w:val="22"/>
              </w:rPr>
              <w:t>I</w:t>
            </w:r>
            <w:r w:rsidRPr="00653D2E">
              <w:rPr>
                <w:szCs w:val="22"/>
              </w:rPr>
              <w:t>.Š.</w:t>
            </w:r>
          </w:p>
        </w:tc>
        <w:tc>
          <w:tcPr>
            <w:tcW w:w="3686" w:type="dxa"/>
            <w:tcBorders>
              <w:left w:val="single" w:sz="12" w:space="0" w:color="auto"/>
              <w:right w:val="single" w:sz="12" w:space="0" w:color="auto"/>
            </w:tcBorders>
          </w:tcPr>
          <w:p w14:paraId="1C21255C" w14:textId="77777777" w:rsidR="00525E9F" w:rsidRPr="00653D2E" w:rsidRDefault="00525E9F" w:rsidP="00525E9F">
            <w:pPr>
              <w:rPr>
                <w:szCs w:val="22"/>
              </w:rPr>
            </w:pPr>
            <w:r>
              <w:rPr>
                <w:szCs w:val="22"/>
              </w:rPr>
              <w:t>Inštalačná</w:t>
            </w:r>
            <w:r w:rsidRPr="00653D2E">
              <w:rPr>
                <w:szCs w:val="22"/>
              </w:rPr>
              <w:t xml:space="preserve"> šachta</w:t>
            </w:r>
          </w:p>
        </w:tc>
        <w:tc>
          <w:tcPr>
            <w:tcW w:w="992" w:type="dxa"/>
            <w:tcBorders>
              <w:left w:val="single" w:sz="12" w:space="0" w:color="auto"/>
              <w:right w:val="single" w:sz="12" w:space="0" w:color="auto"/>
            </w:tcBorders>
          </w:tcPr>
          <w:p w14:paraId="3EA30DBE" w14:textId="77777777" w:rsidR="00525E9F" w:rsidRPr="00653D2E" w:rsidRDefault="00525E9F" w:rsidP="00525E9F">
            <w:pPr>
              <w:pStyle w:val="Hlavika"/>
              <w:rPr>
                <w:szCs w:val="22"/>
              </w:rPr>
            </w:pPr>
            <w:r w:rsidRPr="00653D2E">
              <w:t>I.SPB</w:t>
            </w:r>
          </w:p>
        </w:tc>
        <w:tc>
          <w:tcPr>
            <w:tcW w:w="2126" w:type="dxa"/>
            <w:tcBorders>
              <w:left w:val="single" w:sz="12" w:space="0" w:color="auto"/>
            </w:tcBorders>
          </w:tcPr>
          <w:p w14:paraId="10530B44" w14:textId="77777777" w:rsidR="00525E9F" w:rsidRPr="00653D2E" w:rsidRDefault="00525E9F" w:rsidP="00525E9F">
            <w:pPr>
              <w:rPr>
                <w:szCs w:val="22"/>
              </w:rPr>
            </w:pPr>
            <w:r w:rsidRPr="00653D2E">
              <w:t>STN 92 0201-2</w:t>
            </w:r>
          </w:p>
        </w:tc>
      </w:tr>
      <w:tr w:rsidR="00525E9F" w:rsidRPr="00653D2E" w14:paraId="2ABDBF98" w14:textId="77777777" w:rsidTr="007375AC">
        <w:trPr>
          <w:cantSplit/>
        </w:trPr>
        <w:tc>
          <w:tcPr>
            <w:tcW w:w="1950" w:type="dxa"/>
            <w:tcBorders>
              <w:right w:val="single" w:sz="12" w:space="0" w:color="auto"/>
            </w:tcBorders>
          </w:tcPr>
          <w:p w14:paraId="2F7AB745" w14:textId="77777777" w:rsidR="00525E9F" w:rsidRPr="00653D2E" w:rsidRDefault="00525E9F" w:rsidP="00525E9F">
            <w:pPr>
              <w:rPr>
                <w:szCs w:val="22"/>
              </w:rPr>
            </w:pPr>
            <w:r w:rsidRPr="00653D2E">
              <w:rPr>
                <w:szCs w:val="22"/>
              </w:rPr>
              <w:t>PÚ BYT</w:t>
            </w:r>
          </w:p>
        </w:tc>
        <w:tc>
          <w:tcPr>
            <w:tcW w:w="3686" w:type="dxa"/>
            <w:tcBorders>
              <w:left w:val="single" w:sz="12" w:space="0" w:color="auto"/>
              <w:right w:val="single" w:sz="12" w:space="0" w:color="auto"/>
            </w:tcBorders>
          </w:tcPr>
          <w:p w14:paraId="11D59D4C" w14:textId="77777777" w:rsidR="00525E9F" w:rsidRPr="00653D2E" w:rsidRDefault="00525E9F" w:rsidP="00525E9F">
            <w:pPr>
              <w:rPr>
                <w:szCs w:val="22"/>
              </w:rPr>
            </w:pPr>
            <w:r w:rsidRPr="00653D2E">
              <w:rPr>
                <w:szCs w:val="22"/>
              </w:rPr>
              <w:t>Byt</w:t>
            </w:r>
          </w:p>
        </w:tc>
        <w:tc>
          <w:tcPr>
            <w:tcW w:w="992" w:type="dxa"/>
            <w:tcBorders>
              <w:left w:val="single" w:sz="12" w:space="0" w:color="auto"/>
              <w:right w:val="single" w:sz="12" w:space="0" w:color="auto"/>
            </w:tcBorders>
          </w:tcPr>
          <w:p w14:paraId="4B002E2C" w14:textId="77777777" w:rsidR="00525E9F" w:rsidRPr="00653D2E" w:rsidRDefault="00525E9F" w:rsidP="00525E9F">
            <w:pPr>
              <w:pStyle w:val="Hlavika"/>
            </w:pPr>
            <w:r w:rsidRPr="00653D2E">
              <w:t>I</w:t>
            </w:r>
            <w:r>
              <w:t>I</w:t>
            </w:r>
            <w:r w:rsidRPr="00653D2E">
              <w:t>.SPB</w:t>
            </w:r>
          </w:p>
        </w:tc>
        <w:tc>
          <w:tcPr>
            <w:tcW w:w="2126" w:type="dxa"/>
            <w:tcBorders>
              <w:left w:val="single" w:sz="12" w:space="0" w:color="auto"/>
            </w:tcBorders>
          </w:tcPr>
          <w:p w14:paraId="60F82559" w14:textId="77777777" w:rsidR="00525E9F" w:rsidRPr="00653D2E" w:rsidRDefault="00525E9F" w:rsidP="00525E9F">
            <w:r w:rsidRPr="00653D2E">
              <w:t>STN 92 0201-2</w:t>
            </w:r>
          </w:p>
        </w:tc>
      </w:tr>
      <w:tr w:rsidR="00525E9F" w:rsidRPr="00653D2E" w14:paraId="3B5C96D4" w14:textId="77777777" w:rsidTr="007375AC">
        <w:trPr>
          <w:cantSplit/>
        </w:trPr>
        <w:tc>
          <w:tcPr>
            <w:tcW w:w="1950" w:type="dxa"/>
            <w:tcBorders>
              <w:right w:val="single" w:sz="12" w:space="0" w:color="auto"/>
            </w:tcBorders>
          </w:tcPr>
          <w:p w14:paraId="4C6BF226" w14:textId="77777777" w:rsidR="00525E9F" w:rsidRPr="00653D2E" w:rsidRDefault="00525E9F" w:rsidP="00525E9F">
            <w:pPr>
              <w:rPr>
                <w:szCs w:val="22"/>
              </w:rPr>
            </w:pPr>
            <w:r w:rsidRPr="00653D2E">
              <w:t xml:space="preserve">PÚ DOM. VYB. </w:t>
            </w:r>
          </w:p>
        </w:tc>
        <w:tc>
          <w:tcPr>
            <w:tcW w:w="3686" w:type="dxa"/>
            <w:tcBorders>
              <w:left w:val="single" w:sz="12" w:space="0" w:color="auto"/>
              <w:right w:val="single" w:sz="12" w:space="0" w:color="auto"/>
            </w:tcBorders>
          </w:tcPr>
          <w:p w14:paraId="64358407" w14:textId="77777777" w:rsidR="00525E9F" w:rsidRPr="00653D2E" w:rsidRDefault="00525E9F" w:rsidP="00525E9F">
            <w:pPr>
              <w:rPr>
                <w:szCs w:val="22"/>
              </w:rPr>
            </w:pPr>
            <w:r w:rsidRPr="00653D2E">
              <w:t>Domové vybavenie – kobky</w:t>
            </w:r>
          </w:p>
        </w:tc>
        <w:tc>
          <w:tcPr>
            <w:tcW w:w="992" w:type="dxa"/>
            <w:tcBorders>
              <w:left w:val="single" w:sz="12" w:space="0" w:color="auto"/>
              <w:right w:val="single" w:sz="12" w:space="0" w:color="auto"/>
            </w:tcBorders>
          </w:tcPr>
          <w:p w14:paraId="7416F3C8" w14:textId="77777777" w:rsidR="00525E9F" w:rsidRPr="00653D2E" w:rsidRDefault="00525E9F" w:rsidP="00525E9F">
            <w:pPr>
              <w:pStyle w:val="Hlavika"/>
            </w:pPr>
            <w:r w:rsidRPr="00653D2E">
              <w:t>I</w:t>
            </w:r>
            <w:r>
              <w:t>I</w:t>
            </w:r>
            <w:r w:rsidRPr="00653D2E">
              <w:t>.SPB</w:t>
            </w:r>
          </w:p>
        </w:tc>
        <w:tc>
          <w:tcPr>
            <w:tcW w:w="2126" w:type="dxa"/>
            <w:tcBorders>
              <w:left w:val="single" w:sz="12" w:space="0" w:color="auto"/>
            </w:tcBorders>
          </w:tcPr>
          <w:p w14:paraId="2F93276F" w14:textId="77777777" w:rsidR="00525E9F" w:rsidRPr="00653D2E" w:rsidRDefault="00525E9F" w:rsidP="00525E9F">
            <w:r w:rsidRPr="00653D2E">
              <w:t>STN 92 0201-2</w:t>
            </w:r>
          </w:p>
        </w:tc>
      </w:tr>
    </w:tbl>
    <w:p w14:paraId="6A13241F" w14:textId="77777777" w:rsidR="005D0383" w:rsidRDefault="005D0383" w:rsidP="00EA7254">
      <w:pPr>
        <w:rPr>
          <w:b/>
          <w:i/>
        </w:rPr>
      </w:pPr>
    </w:p>
    <w:p w14:paraId="7B5DA2AF" w14:textId="77777777" w:rsidR="00EA7254" w:rsidRPr="00653D2E" w:rsidRDefault="00094E3F" w:rsidP="00EA7254">
      <w:pPr>
        <w:rPr>
          <w:b/>
          <w:i/>
        </w:rPr>
      </w:pPr>
      <w:r w:rsidRPr="00653D2E">
        <w:rPr>
          <w:b/>
          <w:i/>
        </w:rPr>
        <w:t>Bytový dom</w:t>
      </w:r>
      <w:r w:rsidRPr="00653D2E">
        <w:rPr>
          <w:b/>
          <w:bCs/>
          <w:i/>
          <w:iCs/>
        </w:rPr>
        <w:t xml:space="preserve"> SO 0</w:t>
      </w:r>
      <w:r>
        <w:rPr>
          <w:b/>
          <w:bCs/>
          <w:i/>
          <w:iCs/>
        </w:rPr>
        <w:t>0</w:t>
      </w:r>
      <w:r w:rsidRPr="00653D2E">
        <w:rPr>
          <w:b/>
          <w:bCs/>
          <w:i/>
          <w:iCs/>
        </w:rPr>
        <w:t>1</w:t>
      </w:r>
      <w:r>
        <w:rPr>
          <w:b/>
          <w:bCs/>
          <w:i/>
          <w:iCs/>
        </w:rPr>
        <w:t xml:space="preserve"> B1 – SO 001 B6</w:t>
      </w:r>
      <w:r>
        <w:t xml:space="preserve"> </w:t>
      </w:r>
      <w:r w:rsidR="00EA7254" w:rsidRPr="00653D2E">
        <w:rPr>
          <w:b/>
          <w:i/>
        </w:rPr>
        <w:t>je zatriedený do stupňov protipožiarnej bezpečnosti nasledovne:</w:t>
      </w:r>
    </w:p>
    <w:p w14:paraId="52370337" w14:textId="77777777" w:rsidR="00EA7254" w:rsidRPr="00653D2E" w:rsidRDefault="00EA7254" w:rsidP="00EA7254">
      <w:pPr>
        <w:rPr>
          <w:b/>
          <w:bCs/>
        </w:rPr>
      </w:pPr>
      <w:r w:rsidRPr="00653D2E">
        <w:rPr>
          <w:b/>
          <w:bCs/>
        </w:rPr>
        <w:t>1.</w:t>
      </w:r>
      <w:r w:rsidR="00E97A69" w:rsidRPr="00653D2E">
        <w:rPr>
          <w:b/>
          <w:bCs/>
        </w:rPr>
        <w:t xml:space="preserve">PP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gridCol w:w="992"/>
        <w:gridCol w:w="2126"/>
      </w:tblGrid>
      <w:tr w:rsidR="00197068" w:rsidRPr="00653D2E" w14:paraId="721E3485" w14:textId="77777777" w:rsidTr="00EA7254">
        <w:trPr>
          <w:cantSplit/>
        </w:trPr>
        <w:tc>
          <w:tcPr>
            <w:tcW w:w="1950" w:type="dxa"/>
            <w:tcBorders>
              <w:right w:val="single" w:sz="12" w:space="0" w:color="auto"/>
            </w:tcBorders>
          </w:tcPr>
          <w:p w14:paraId="238347B3" w14:textId="77777777" w:rsidR="00197068" w:rsidRPr="00653D2E" w:rsidRDefault="00197068" w:rsidP="00197068">
            <w:pPr>
              <w:pStyle w:val="Pta"/>
              <w:tabs>
                <w:tab w:val="left" w:pos="708"/>
              </w:tabs>
              <w:jc w:val="left"/>
            </w:pPr>
            <w:r w:rsidRPr="00653D2E">
              <w:t>P1.01</w:t>
            </w:r>
            <w:r>
              <w:t>B3</w:t>
            </w:r>
            <w:r w:rsidRPr="00653D2E">
              <w:t>/N</w:t>
            </w:r>
            <w:r>
              <w:t>2</w:t>
            </w:r>
          </w:p>
        </w:tc>
        <w:tc>
          <w:tcPr>
            <w:tcW w:w="3686" w:type="dxa"/>
            <w:tcBorders>
              <w:left w:val="single" w:sz="12" w:space="0" w:color="auto"/>
              <w:right w:val="single" w:sz="12" w:space="0" w:color="auto"/>
            </w:tcBorders>
          </w:tcPr>
          <w:p w14:paraId="7E625505" w14:textId="77777777" w:rsidR="00197068" w:rsidRPr="00653D2E" w:rsidRDefault="00197068" w:rsidP="00197068">
            <w:r w:rsidRPr="00653D2E">
              <w:rPr>
                <w:szCs w:val="22"/>
              </w:rPr>
              <w:t>ČCHÚC (PÚ bez požiarneho rizika)</w:t>
            </w:r>
          </w:p>
        </w:tc>
        <w:tc>
          <w:tcPr>
            <w:tcW w:w="992" w:type="dxa"/>
            <w:tcBorders>
              <w:left w:val="single" w:sz="12" w:space="0" w:color="auto"/>
              <w:right w:val="single" w:sz="12" w:space="0" w:color="auto"/>
            </w:tcBorders>
          </w:tcPr>
          <w:p w14:paraId="1D64AD76" w14:textId="77777777" w:rsidR="00197068" w:rsidRPr="00653D2E" w:rsidRDefault="00197068" w:rsidP="00197068">
            <w:pPr>
              <w:pStyle w:val="Hlavika"/>
            </w:pPr>
            <w:r w:rsidRPr="00653D2E">
              <w:t>I.SPB</w:t>
            </w:r>
          </w:p>
        </w:tc>
        <w:tc>
          <w:tcPr>
            <w:tcW w:w="2126" w:type="dxa"/>
            <w:tcBorders>
              <w:left w:val="single" w:sz="12" w:space="0" w:color="auto"/>
            </w:tcBorders>
          </w:tcPr>
          <w:p w14:paraId="3A5F3919" w14:textId="77777777" w:rsidR="00197068" w:rsidRPr="00653D2E" w:rsidRDefault="00197068" w:rsidP="00197068">
            <w:pPr>
              <w:rPr>
                <w:szCs w:val="22"/>
              </w:rPr>
            </w:pPr>
            <w:r w:rsidRPr="00653D2E">
              <w:t>STN 92 0201-3</w:t>
            </w:r>
          </w:p>
        </w:tc>
      </w:tr>
      <w:tr w:rsidR="00197068" w:rsidRPr="00653D2E" w14:paraId="4AED1F68" w14:textId="77777777" w:rsidTr="00EA7254">
        <w:trPr>
          <w:cantSplit/>
        </w:trPr>
        <w:tc>
          <w:tcPr>
            <w:tcW w:w="1950" w:type="dxa"/>
            <w:tcBorders>
              <w:right w:val="single" w:sz="12" w:space="0" w:color="auto"/>
            </w:tcBorders>
          </w:tcPr>
          <w:p w14:paraId="0BD1B440" w14:textId="77777777" w:rsidR="00197068" w:rsidRPr="00653D2E" w:rsidRDefault="00197068" w:rsidP="00197068">
            <w:pPr>
              <w:jc w:val="left"/>
            </w:pPr>
            <w:r w:rsidRPr="00653D2E">
              <w:t>P1.01B</w:t>
            </w:r>
            <w:r>
              <w:t>5</w:t>
            </w:r>
            <w:r w:rsidRPr="00653D2E">
              <w:t>/N</w:t>
            </w:r>
            <w:r>
              <w:t>3</w:t>
            </w:r>
          </w:p>
        </w:tc>
        <w:tc>
          <w:tcPr>
            <w:tcW w:w="3686" w:type="dxa"/>
            <w:tcBorders>
              <w:left w:val="single" w:sz="12" w:space="0" w:color="auto"/>
              <w:right w:val="single" w:sz="12" w:space="0" w:color="auto"/>
            </w:tcBorders>
          </w:tcPr>
          <w:p w14:paraId="06FCBE51" w14:textId="77777777" w:rsidR="00197068" w:rsidRPr="00653D2E" w:rsidRDefault="00197068" w:rsidP="00197068">
            <w:r w:rsidRPr="00653D2E">
              <w:rPr>
                <w:szCs w:val="22"/>
              </w:rPr>
              <w:t>ČCHÚC (PÚ bez požiarneho rizika)</w:t>
            </w:r>
          </w:p>
        </w:tc>
        <w:tc>
          <w:tcPr>
            <w:tcW w:w="992" w:type="dxa"/>
            <w:tcBorders>
              <w:left w:val="single" w:sz="12" w:space="0" w:color="auto"/>
              <w:right w:val="single" w:sz="12" w:space="0" w:color="auto"/>
            </w:tcBorders>
          </w:tcPr>
          <w:p w14:paraId="291DCC58" w14:textId="77777777" w:rsidR="00197068" w:rsidRPr="00653D2E" w:rsidRDefault="00197068" w:rsidP="00197068">
            <w:pPr>
              <w:pStyle w:val="Hlavika"/>
            </w:pPr>
            <w:r w:rsidRPr="00653D2E">
              <w:t>I.SPB</w:t>
            </w:r>
          </w:p>
        </w:tc>
        <w:tc>
          <w:tcPr>
            <w:tcW w:w="2126" w:type="dxa"/>
            <w:tcBorders>
              <w:left w:val="single" w:sz="12" w:space="0" w:color="auto"/>
            </w:tcBorders>
          </w:tcPr>
          <w:p w14:paraId="7735182B" w14:textId="77777777" w:rsidR="00197068" w:rsidRPr="00653D2E" w:rsidRDefault="00197068" w:rsidP="00197068">
            <w:r w:rsidRPr="00653D2E">
              <w:t>STN 92 0201-3</w:t>
            </w:r>
          </w:p>
        </w:tc>
      </w:tr>
      <w:tr w:rsidR="00197068" w:rsidRPr="00653D2E" w14:paraId="16864D5A" w14:textId="77777777" w:rsidTr="00EA7254">
        <w:trPr>
          <w:cantSplit/>
        </w:trPr>
        <w:tc>
          <w:tcPr>
            <w:tcW w:w="1950" w:type="dxa"/>
            <w:tcBorders>
              <w:right w:val="single" w:sz="12" w:space="0" w:color="auto"/>
            </w:tcBorders>
          </w:tcPr>
          <w:p w14:paraId="05DAC74E" w14:textId="77777777" w:rsidR="00197068" w:rsidRPr="00653D2E" w:rsidRDefault="00197068" w:rsidP="00197068">
            <w:pPr>
              <w:jc w:val="left"/>
              <w:rPr>
                <w:szCs w:val="22"/>
              </w:rPr>
            </w:pPr>
            <w:r w:rsidRPr="00653D2E">
              <w:t>PÚ GARÁŽ – 1.PP</w:t>
            </w:r>
          </w:p>
        </w:tc>
        <w:tc>
          <w:tcPr>
            <w:tcW w:w="3686" w:type="dxa"/>
            <w:tcBorders>
              <w:left w:val="single" w:sz="12" w:space="0" w:color="auto"/>
              <w:right w:val="single" w:sz="12" w:space="0" w:color="auto"/>
            </w:tcBorders>
          </w:tcPr>
          <w:p w14:paraId="351CABBE" w14:textId="77777777" w:rsidR="00197068" w:rsidRPr="00653D2E" w:rsidRDefault="00197068" w:rsidP="00197068">
            <w:r w:rsidRPr="00653D2E">
              <w:t xml:space="preserve">Hromadná garáž </w:t>
            </w:r>
          </w:p>
        </w:tc>
        <w:tc>
          <w:tcPr>
            <w:tcW w:w="992" w:type="dxa"/>
            <w:tcBorders>
              <w:left w:val="single" w:sz="12" w:space="0" w:color="auto"/>
              <w:right w:val="single" w:sz="12" w:space="0" w:color="auto"/>
            </w:tcBorders>
          </w:tcPr>
          <w:p w14:paraId="27F5588A" w14:textId="77777777" w:rsidR="00197068" w:rsidRPr="00653D2E" w:rsidRDefault="00197068" w:rsidP="00197068">
            <w:pPr>
              <w:pStyle w:val="Hlavika"/>
            </w:pPr>
            <w:r w:rsidRPr="00653D2E">
              <w:t>I</w:t>
            </w:r>
            <w:r>
              <w:t>II</w:t>
            </w:r>
            <w:r w:rsidRPr="00653D2E">
              <w:t>.SPB</w:t>
            </w:r>
          </w:p>
        </w:tc>
        <w:tc>
          <w:tcPr>
            <w:tcW w:w="2126" w:type="dxa"/>
            <w:tcBorders>
              <w:left w:val="single" w:sz="12" w:space="0" w:color="auto"/>
            </w:tcBorders>
          </w:tcPr>
          <w:p w14:paraId="0A5268AC" w14:textId="77777777" w:rsidR="00197068" w:rsidRPr="00653D2E" w:rsidRDefault="00197068" w:rsidP="00197068">
            <w:r w:rsidRPr="00653D2E">
              <w:t>STN 92 0201-3</w:t>
            </w:r>
          </w:p>
        </w:tc>
      </w:tr>
      <w:tr w:rsidR="00197068" w:rsidRPr="00653D2E" w14:paraId="18036787" w14:textId="77777777" w:rsidTr="00EA7254">
        <w:trPr>
          <w:cantSplit/>
        </w:trPr>
        <w:tc>
          <w:tcPr>
            <w:tcW w:w="1950" w:type="dxa"/>
            <w:tcBorders>
              <w:right w:val="single" w:sz="12" w:space="0" w:color="auto"/>
            </w:tcBorders>
          </w:tcPr>
          <w:p w14:paraId="39523862" w14:textId="77777777" w:rsidR="00197068" w:rsidRPr="00653D2E" w:rsidRDefault="00197068" w:rsidP="00197068">
            <w:pPr>
              <w:jc w:val="left"/>
              <w:rPr>
                <w:szCs w:val="22"/>
              </w:rPr>
            </w:pPr>
            <w:r>
              <w:t>PÚ PO ÚSTREDŇA</w:t>
            </w:r>
          </w:p>
        </w:tc>
        <w:tc>
          <w:tcPr>
            <w:tcW w:w="3686" w:type="dxa"/>
            <w:tcBorders>
              <w:left w:val="single" w:sz="12" w:space="0" w:color="auto"/>
              <w:right w:val="single" w:sz="12" w:space="0" w:color="auto"/>
            </w:tcBorders>
          </w:tcPr>
          <w:p w14:paraId="2249D468" w14:textId="77777777" w:rsidR="00197068" w:rsidRPr="00653D2E" w:rsidRDefault="00197068" w:rsidP="00197068">
            <w:pPr>
              <w:rPr>
                <w:szCs w:val="22"/>
              </w:rPr>
            </w:pPr>
            <w:r>
              <w:t>PO Ústredňa</w:t>
            </w:r>
          </w:p>
        </w:tc>
        <w:tc>
          <w:tcPr>
            <w:tcW w:w="992" w:type="dxa"/>
            <w:tcBorders>
              <w:left w:val="single" w:sz="12" w:space="0" w:color="auto"/>
              <w:right w:val="single" w:sz="12" w:space="0" w:color="auto"/>
            </w:tcBorders>
          </w:tcPr>
          <w:p w14:paraId="0566543B" w14:textId="77777777" w:rsidR="00197068" w:rsidRPr="00653D2E" w:rsidRDefault="00197068" w:rsidP="00197068">
            <w:pPr>
              <w:pStyle w:val="Hlavika"/>
              <w:rPr>
                <w:szCs w:val="22"/>
              </w:rPr>
            </w:pPr>
            <w:r w:rsidRPr="00653D2E">
              <w:t>II.SPB</w:t>
            </w:r>
          </w:p>
        </w:tc>
        <w:tc>
          <w:tcPr>
            <w:tcW w:w="2126" w:type="dxa"/>
            <w:tcBorders>
              <w:left w:val="single" w:sz="12" w:space="0" w:color="auto"/>
            </w:tcBorders>
          </w:tcPr>
          <w:p w14:paraId="41BA029F" w14:textId="77777777" w:rsidR="00197068" w:rsidRPr="00653D2E" w:rsidRDefault="00197068" w:rsidP="00197068">
            <w:pPr>
              <w:rPr>
                <w:szCs w:val="22"/>
              </w:rPr>
            </w:pPr>
            <w:r w:rsidRPr="00653D2E">
              <w:t>STN 92 0201-2</w:t>
            </w:r>
          </w:p>
        </w:tc>
      </w:tr>
      <w:tr w:rsidR="00197068" w:rsidRPr="00653D2E" w14:paraId="58428621" w14:textId="77777777" w:rsidTr="00EA7254">
        <w:trPr>
          <w:cantSplit/>
        </w:trPr>
        <w:tc>
          <w:tcPr>
            <w:tcW w:w="1950" w:type="dxa"/>
            <w:tcBorders>
              <w:right w:val="single" w:sz="12" w:space="0" w:color="auto"/>
            </w:tcBorders>
          </w:tcPr>
          <w:p w14:paraId="55A770BF" w14:textId="77777777" w:rsidR="00197068" w:rsidRDefault="00197068" w:rsidP="00197068">
            <w:pPr>
              <w:jc w:val="left"/>
              <w:rPr>
                <w:szCs w:val="22"/>
              </w:rPr>
            </w:pPr>
            <w:r>
              <w:rPr>
                <w:szCs w:val="22"/>
              </w:rPr>
              <w:t xml:space="preserve">PÚ NN </w:t>
            </w:r>
          </w:p>
          <w:p w14:paraId="139D2CE6" w14:textId="77777777" w:rsidR="00197068" w:rsidRPr="00653D2E" w:rsidRDefault="00197068" w:rsidP="00197068">
            <w:pPr>
              <w:jc w:val="left"/>
              <w:rPr>
                <w:szCs w:val="22"/>
              </w:rPr>
            </w:pPr>
            <w:r>
              <w:rPr>
                <w:szCs w:val="22"/>
              </w:rPr>
              <w:t>ROZVODŇA</w:t>
            </w:r>
          </w:p>
        </w:tc>
        <w:tc>
          <w:tcPr>
            <w:tcW w:w="3686" w:type="dxa"/>
            <w:tcBorders>
              <w:left w:val="single" w:sz="12" w:space="0" w:color="auto"/>
              <w:right w:val="single" w:sz="12" w:space="0" w:color="auto"/>
            </w:tcBorders>
          </w:tcPr>
          <w:p w14:paraId="0FD04169" w14:textId="77777777" w:rsidR="00197068" w:rsidRPr="00653D2E" w:rsidRDefault="00197068" w:rsidP="00197068">
            <w:pPr>
              <w:rPr>
                <w:szCs w:val="22"/>
              </w:rPr>
            </w:pPr>
            <w:r>
              <w:rPr>
                <w:szCs w:val="22"/>
              </w:rPr>
              <w:t>NN Rozvodňa</w:t>
            </w:r>
          </w:p>
        </w:tc>
        <w:tc>
          <w:tcPr>
            <w:tcW w:w="992" w:type="dxa"/>
            <w:tcBorders>
              <w:left w:val="single" w:sz="12" w:space="0" w:color="auto"/>
              <w:right w:val="single" w:sz="12" w:space="0" w:color="auto"/>
            </w:tcBorders>
          </w:tcPr>
          <w:p w14:paraId="436A020E" w14:textId="77777777" w:rsidR="00197068" w:rsidRPr="00653D2E" w:rsidRDefault="00197068" w:rsidP="00197068">
            <w:pPr>
              <w:pStyle w:val="Hlavika"/>
            </w:pPr>
            <w:r w:rsidRPr="00653D2E">
              <w:t>II.SPB</w:t>
            </w:r>
          </w:p>
        </w:tc>
        <w:tc>
          <w:tcPr>
            <w:tcW w:w="2126" w:type="dxa"/>
            <w:tcBorders>
              <w:left w:val="single" w:sz="12" w:space="0" w:color="auto"/>
            </w:tcBorders>
          </w:tcPr>
          <w:p w14:paraId="54DDB3AB" w14:textId="77777777" w:rsidR="00197068" w:rsidRPr="00653D2E" w:rsidRDefault="00197068" w:rsidP="00197068">
            <w:r w:rsidRPr="00653D2E">
              <w:t>STN 92 0201-2</w:t>
            </w:r>
          </w:p>
        </w:tc>
      </w:tr>
      <w:tr w:rsidR="00197068" w:rsidRPr="00653D2E" w14:paraId="75C5B4D0" w14:textId="77777777" w:rsidTr="00EA7254">
        <w:trPr>
          <w:cantSplit/>
        </w:trPr>
        <w:tc>
          <w:tcPr>
            <w:tcW w:w="1950" w:type="dxa"/>
            <w:tcBorders>
              <w:right w:val="single" w:sz="12" w:space="0" w:color="auto"/>
            </w:tcBorders>
          </w:tcPr>
          <w:p w14:paraId="0B20861E" w14:textId="77777777" w:rsidR="00197068" w:rsidRDefault="00197068" w:rsidP="00197068">
            <w:pPr>
              <w:jc w:val="left"/>
              <w:rPr>
                <w:szCs w:val="22"/>
              </w:rPr>
            </w:pPr>
            <w:r>
              <w:rPr>
                <w:szCs w:val="22"/>
              </w:rPr>
              <w:t xml:space="preserve">PÚ SLP </w:t>
            </w:r>
          </w:p>
          <w:p w14:paraId="79C5F67A" w14:textId="77777777" w:rsidR="00197068" w:rsidRPr="00653D2E" w:rsidRDefault="00197068" w:rsidP="00197068">
            <w:pPr>
              <w:jc w:val="left"/>
              <w:rPr>
                <w:szCs w:val="22"/>
              </w:rPr>
            </w:pPr>
            <w:r>
              <w:rPr>
                <w:szCs w:val="22"/>
              </w:rPr>
              <w:t>ROZVODŇA</w:t>
            </w:r>
          </w:p>
        </w:tc>
        <w:tc>
          <w:tcPr>
            <w:tcW w:w="3686" w:type="dxa"/>
            <w:tcBorders>
              <w:left w:val="single" w:sz="12" w:space="0" w:color="auto"/>
              <w:right w:val="single" w:sz="12" w:space="0" w:color="auto"/>
            </w:tcBorders>
          </w:tcPr>
          <w:p w14:paraId="3A8D8E65" w14:textId="77777777" w:rsidR="00197068" w:rsidRPr="00653D2E" w:rsidRDefault="00197068" w:rsidP="00197068">
            <w:pPr>
              <w:rPr>
                <w:szCs w:val="22"/>
              </w:rPr>
            </w:pPr>
            <w:r>
              <w:rPr>
                <w:szCs w:val="22"/>
              </w:rPr>
              <w:t>SLP Rozvodňa</w:t>
            </w:r>
          </w:p>
        </w:tc>
        <w:tc>
          <w:tcPr>
            <w:tcW w:w="992" w:type="dxa"/>
            <w:tcBorders>
              <w:left w:val="single" w:sz="12" w:space="0" w:color="auto"/>
              <w:right w:val="single" w:sz="12" w:space="0" w:color="auto"/>
            </w:tcBorders>
          </w:tcPr>
          <w:p w14:paraId="639C9E11" w14:textId="77777777" w:rsidR="00197068" w:rsidRPr="00653D2E" w:rsidRDefault="00197068" w:rsidP="00197068">
            <w:pPr>
              <w:pStyle w:val="Hlavika"/>
            </w:pPr>
            <w:r w:rsidRPr="00653D2E">
              <w:t>II.SPB</w:t>
            </w:r>
          </w:p>
        </w:tc>
        <w:tc>
          <w:tcPr>
            <w:tcW w:w="2126" w:type="dxa"/>
            <w:tcBorders>
              <w:left w:val="single" w:sz="12" w:space="0" w:color="auto"/>
            </w:tcBorders>
          </w:tcPr>
          <w:p w14:paraId="0A68E92A" w14:textId="77777777" w:rsidR="00197068" w:rsidRPr="00653D2E" w:rsidRDefault="00197068" w:rsidP="00197068">
            <w:r w:rsidRPr="00653D2E">
              <w:t>STN 92 0201-2</w:t>
            </w:r>
          </w:p>
        </w:tc>
      </w:tr>
      <w:tr w:rsidR="00197068" w:rsidRPr="00653D2E" w14:paraId="1106D121" w14:textId="77777777" w:rsidTr="00EA7254">
        <w:trPr>
          <w:cantSplit/>
        </w:trPr>
        <w:tc>
          <w:tcPr>
            <w:tcW w:w="1950" w:type="dxa"/>
            <w:tcBorders>
              <w:right w:val="single" w:sz="12" w:space="0" w:color="auto"/>
            </w:tcBorders>
          </w:tcPr>
          <w:p w14:paraId="3CB6977C" w14:textId="77777777" w:rsidR="00197068" w:rsidRPr="00653D2E" w:rsidRDefault="00197068" w:rsidP="00197068">
            <w:pPr>
              <w:jc w:val="left"/>
              <w:rPr>
                <w:szCs w:val="22"/>
              </w:rPr>
            </w:pPr>
            <w:r w:rsidRPr="00653D2E">
              <w:rPr>
                <w:szCs w:val="22"/>
              </w:rPr>
              <w:t xml:space="preserve">PÚ </w:t>
            </w:r>
            <w:r>
              <w:rPr>
                <w:szCs w:val="22"/>
              </w:rPr>
              <w:t>ÚSTR. KÚRENIE</w:t>
            </w:r>
          </w:p>
        </w:tc>
        <w:tc>
          <w:tcPr>
            <w:tcW w:w="3686" w:type="dxa"/>
            <w:tcBorders>
              <w:left w:val="single" w:sz="12" w:space="0" w:color="auto"/>
              <w:right w:val="single" w:sz="12" w:space="0" w:color="auto"/>
            </w:tcBorders>
          </w:tcPr>
          <w:p w14:paraId="43DE36B4" w14:textId="77777777" w:rsidR="00197068" w:rsidRPr="00653D2E" w:rsidDel="00054660" w:rsidRDefault="00197068" w:rsidP="00197068">
            <w:pPr>
              <w:rPr>
                <w:szCs w:val="22"/>
              </w:rPr>
            </w:pPr>
            <w:r>
              <w:rPr>
                <w:szCs w:val="22"/>
              </w:rPr>
              <w:t>Ústredne kúrenie</w:t>
            </w:r>
          </w:p>
        </w:tc>
        <w:tc>
          <w:tcPr>
            <w:tcW w:w="992" w:type="dxa"/>
            <w:tcBorders>
              <w:left w:val="single" w:sz="12" w:space="0" w:color="auto"/>
              <w:right w:val="single" w:sz="12" w:space="0" w:color="auto"/>
            </w:tcBorders>
          </w:tcPr>
          <w:p w14:paraId="3EE57C3F" w14:textId="77777777" w:rsidR="00197068" w:rsidRPr="00653D2E" w:rsidRDefault="00197068" w:rsidP="00197068">
            <w:pPr>
              <w:pStyle w:val="Hlavika"/>
            </w:pPr>
            <w:r w:rsidRPr="00653D2E">
              <w:t>II.SPB</w:t>
            </w:r>
          </w:p>
        </w:tc>
        <w:tc>
          <w:tcPr>
            <w:tcW w:w="2126" w:type="dxa"/>
            <w:tcBorders>
              <w:left w:val="single" w:sz="12" w:space="0" w:color="auto"/>
            </w:tcBorders>
          </w:tcPr>
          <w:p w14:paraId="04DC4319" w14:textId="77777777" w:rsidR="00197068" w:rsidRPr="00653D2E" w:rsidRDefault="00197068" w:rsidP="00197068">
            <w:r w:rsidRPr="00653D2E">
              <w:t>STN 92 0201-2</w:t>
            </w:r>
          </w:p>
        </w:tc>
      </w:tr>
      <w:tr w:rsidR="00197068" w:rsidRPr="00653D2E" w14:paraId="7B33F7F0" w14:textId="77777777" w:rsidTr="00EA7254">
        <w:trPr>
          <w:cantSplit/>
        </w:trPr>
        <w:tc>
          <w:tcPr>
            <w:tcW w:w="1950" w:type="dxa"/>
            <w:tcBorders>
              <w:right w:val="single" w:sz="12" w:space="0" w:color="auto"/>
            </w:tcBorders>
          </w:tcPr>
          <w:p w14:paraId="4D91978F" w14:textId="77777777" w:rsidR="00197068" w:rsidRPr="00653D2E" w:rsidRDefault="00197068" w:rsidP="00197068">
            <w:pPr>
              <w:jc w:val="left"/>
              <w:rPr>
                <w:szCs w:val="22"/>
              </w:rPr>
            </w:pPr>
            <w:r>
              <w:t>PÚ PO NÁDRŽ</w:t>
            </w:r>
          </w:p>
        </w:tc>
        <w:tc>
          <w:tcPr>
            <w:tcW w:w="3686" w:type="dxa"/>
            <w:tcBorders>
              <w:left w:val="single" w:sz="12" w:space="0" w:color="auto"/>
              <w:right w:val="single" w:sz="12" w:space="0" w:color="auto"/>
            </w:tcBorders>
          </w:tcPr>
          <w:p w14:paraId="6570281B" w14:textId="77777777" w:rsidR="00197068" w:rsidRPr="00653D2E" w:rsidRDefault="00197068" w:rsidP="00197068">
            <w:pPr>
              <w:rPr>
                <w:szCs w:val="22"/>
              </w:rPr>
            </w:pPr>
            <w:r>
              <w:t>PO Nádrž</w:t>
            </w:r>
          </w:p>
        </w:tc>
        <w:tc>
          <w:tcPr>
            <w:tcW w:w="992" w:type="dxa"/>
            <w:tcBorders>
              <w:left w:val="single" w:sz="12" w:space="0" w:color="auto"/>
              <w:right w:val="single" w:sz="12" w:space="0" w:color="auto"/>
            </w:tcBorders>
          </w:tcPr>
          <w:p w14:paraId="1ABF87E0" w14:textId="77777777" w:rsidR="00197068" w:rsidRPr="00653D2E" w:rsidRDefault="00197068" w:rsidP="00197068">
            <w:pPr>
              <w:pStyle w:val="Hlavika"/>
            </w:pPr>
            <w:r w:rsidRPr="00653D2E">
              <w:t>I.SPB</w:t>
            </w:r>
          </w:p>
        </w:tc>
        <w:tc>
          <w:tcPr>
            <w:tcW w:w="2126" w:type="dxa"/>
            <w:tcBorders>
              <w:left w:val="single" w:sz="12" w:space="0" w:color="auto"/>
            </w:tcBorders>
          </w:tcPr>
          <w:p w14:paraId="40CC5DB6" w14:textId="77777777" w:rsidR="00197068" w:rsidRPr="00653D2E" w:rsidRDefault="00197068" w:rsidP="00197068">
            <w:r w:rsidRPr="00653D2E">
              <w:t>STN 92 0201-2</w:t>
            </w:r>
          </w:p>
        </w:tc>
      </w:tr>
      <w:tr w:rsidR="00197068" w:rsidRPr="00653D2E" w14:paraId="2D817184" w14:textId="77777777" w:rsidTr="00EA7254">
        <w:trPr>
          <w:cantSplit/>
        </w:trPr>
        <w:tc>
          <w:tcPr>
            <w:tcW w:w="1950" w:type="dxa"/>
            <w:tcBorders>
              <w:right w:val="single" w:sz="12" w:space="0" w:color="auto"/>
            </w:tcBorders>
          </w:tcPr>
          <w:p w14:paraId="13BBB6D0" w14:textId="77777777" w:rsidR="00197068" w:rsidRPr="00653D2E" w:rsidRDefault="00197068" w:rsidP="00197068">
            <w:pPr>
              <w:jc w:val="left"/>
              <w:rPr>
                <w:szCs w:val="22"/>
              </w:rPr>
            </w:pPr>
            <w:r w:rsidRPr="00653D2E">
              <w:t xml:space="preserve">PÚ DOM. VYB. </w:t>
            </w:r>
          </w:p>
        </w:tc>
        <w:tc>
          <w:tcPr>
            <w:tcW w:w="3686" w:type="dxa"/>
            <w:tcBorders>
              <w:left w:val="single" w:sz="12" w:space="0" w:color="auto"/>
              <w:right w:val="single" w:sz="12" w:space="0" w:color="auto"/>
            </w:tcBorders>
          </w:tcPr>
          <w:p w14:paraId="23611086" w14:textId="77777777" w:rsidR="00197068" w:rsidRPr="00653D2E" w:rsidRDefault="00197068" w:rsidP="00197068">
            <w:pPr>
              <w:rPr>
                <w:szCs w:val="22"/>
              </w:rPr>
            </w:pPr>
            <w:r w:rsidRPr="00653D2E">
              <w:t>Domové vybavenie – kobky</w:t>
            </w:r>
          </w:p>
        </w:tc>
        <w:tc>
          <w:tcPr>
            <w:tcW w:w="992" w:type="dxa"/>
            <w:tcBorders>
              <w:left w:val="single" w:sz="12" w:space="0" w:color="auto"/>
              <w:right w:val="single" w:sz="12" w:space="0" w:color="auto"/>
            </w:tcBorders>
          </w:tcPr>
          <w:p w14:paraId="5DC398AE" w14:textId="77777777" w:rsidR="00197068" w:rsidRPr="00653D2E" w:rsidRDefault="00197068" w:rsidP="00197068">
            <w:pPr>
              <w:pStyle w:val="Hlavika"/>
            </w:pPr>
            <w:r w:rsidRPr="00653D2E">
              <w:t>II.SPB</w:t>
            </w:r>
          </w:p>
        </w:tc>
        <w:tc>
          <w:tcPr>
            <w:tcW w:w="2126" w:type="dxa"/>
            <w:tcBorders>
              <w:left w:val="single" w:sz="12" w:space="0" w:color="auto"/>
            </w:tcBorders>
          </w:tcPr>
          <w:p w14:paraId="33C5274D" w14:textId="77777777" w:rsidR="00197068" w:rsidRPr="00653D2E" w:rsidRDefault="00197068" w:rsidP="00197068">
            <w:r w:rsidRPr="00653D2E">
              <w:t>STN 92 0201-2</w:t>
            </w:r>
          </w:p>
        </w:tc>
      </w:tr>
    </w:tbl>
    <w:p w14:paraId="59ECA5CD" w14:textId="77777777" w:rsidR="00EA7254" w:rsidRPr="00653D2E" w:rsidRDefault="00EA7254" w:rsidP="00EA7254">
      <w:pPr>
        <w:ind w:firstLine="708"/>
      </w:pPr>
      <w:r w:rsidRPr="00653D2E">
        <w:t xml:space="preserve"> </w:t>
      </w:r>
    </w:p>
    <w:p w14:paraId="66A182EF" w14:textId="77777777" w:rsidR="008F362F" w:rsidRPr="00653D2E" w:rsidRDefault="00D472B3" w:rsidP="008F362F">
      <w:pPr>
        <w:rPr>
          <w:b/>
          <w:bCs/>
        </w:rPr>
      </w:pPr>
      <w:r w:rsidRPr="00653D2E">
        <w:rPr>
          <w:b/>
          <w:bCs/>
        </w:rPr>
        <w:t>1</w:t>
      </w:r>
      <w:r w:rsidR="008F362F" w:rsidRPr="00653D2E">
        <w:rPr>
          <w:b/>
          <w:bCs/>
        </w:rPr>
        <w:t xml:space="preserve">.NP – </w:t>
      </w:r>
      <w:r w:rsidR="00854781">
        <w:rPr>
          <w:b/>
          <w:bCs/>
        </w:rPr>
        <w:t>3</w:t>
      </w:r>
      <w:r w:rsidR="008F362F" w:rsidRPr="00653D2E">
        <w:rPr>
          <w:b/>
          <w:bCs/>
        </w:rPr>
        <w:t xml:space="preserve">.NP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50"/>
        <w:gridCol w:w="3686"/>
        <w:gridCol w:w="992"/>
        <w:gridCol w:w="2126"/>
      </w:tblGrid>
      <w:tr w:rsidR="00854781" w:rsidRPr="00653D2E" w14:paraId="23B1F7B0" w14:textId="77777777" w:rsidTr="00EA7254">
        <w:trPr>
          <w:cantSplit/>
        </w:trPr>
        <w:tc>
          <w:tcPr>
            <w:tcW w:w="1950" w:type="dxa"/>
            <w:tcBorders>
              <w:right w:val="single" w:sz="12" w:space="0" w:color="auto"/>
            </w:tcBorders>
          </w:tcPr>
          <w:p w14:paraId="5D290661" w14:textId="77777777" w:rsidR="00854781" w:rsidRPr="00653D2E" w:rsidRDefault="00854781" w:rsidP="00854781">
            <w:pPr>
              <w:pStyle w:val="Pta"/>
              <w:tabs>
                <w:tab w:val="left" w:pos="708"/>
              </w:tabs>
            </w:pPr>
            <w:r>
              <w:t>N</w:t>
            </w:r>
            <w:r w:rsidRPr="00653D2E">
              <w:t>1.01</w:t>
            </w:r>
            <w:r>
              <w:t>B1</w:t>
            </w:r>
            <w:r w:rsidRPr="00653D2E">
              <w:t>/N</w:t>
            </w:r>
            <w:r>
              <w:t>2</w:t>
            </w:r>
          </w:p>
        </w:tc>
        <w:tc>
          <w:tcPr>
            <w:tcW w:w="3686" w:type="dxa"/>
            <w:tcBorders>
              <w:left w:val="single" w:sz="12" w:space="0" w:color="auto"/>
              <w:right w:val="single" w:sz="12" w:space="0" w:color="auto"/>
            </w:tcBorders>
          </w:tcPr>
          <w:p w14:paraId="09E6A53D" w14:textId="77777777" w:rsidR="00854781" w:rsidRPr="00653D2E" w:rsidRDefault="00854781" w:rsidP="00854781">
            <w:r w:rsidRPr="00653D2E">
              <w:rPr>
                <w:szCs w:val="22"/>
              </w:rPr>
              <w:t>ČCHÚC (PÚ bez požiarneho rizika)</w:t>
            </w:r>
          </w:p>
        </w:tc>
        <w:tc>
          <w:tcPr>
            <w:tcW w:w="992" w:type="dxa"/>
            <w:tcBorders>
              <w:left w:val="single" w:sz="12" w:space="0" w:color="auto"/>
              <w:right w:val="single" w:sz="12" w:space="0" w:color="auto"/>
            </w:tcBorders>
          </w:tcPr>
          <w:p w14:paraId="705DBB25" w14:textId="77777777" w:rsidR="00854781" w:rsidRPr="00653D2E" w:rsidRDefault="00854781" w:rsidP="00854781">
            <w:pPr>
              <w:pStyle w:val="Hlavika"/>
            </w:pPr>
            <w:r w:rsidRPr="00653D2E">
              <w:t>I.SPB</w:t>
            </w:r>
          </w:p>
        </w:tc>
        <w:tc>
          <w:tcPr>
            <w:tcW w:w="2126" w:type="dxa"/>
            <w:tcBorders>
              <w:left w:val="single" w:sz="12" w:space="0" w:color="auto"/>
            </w:tcBorders>
          </w:tcPr>
          <w:p w14:paraId="56E17E2A" w14:textId="77777777" w:rsidR="00854781" w:rsidRPr="00653D2E" w:rsidRDefault="00854781" w:rsidP="00854781">
            <w:pPr>
              <w:rPr>
                <w:szCs w:val="22"/>
              </w:rPr>
            </w:pPr>
            <w:r w:rsidRPr="00653D2E">
              <w:t>STN 92 0201-3</w:t>
            </w:r>
          </w:p>
        </w:tc>
      </w:tr>
      <w:tr w:rsidR="00854781" w:rsidRPr="00653D2E" w14:paraId="271C2932" w14:textId="77777777" w:rsidTr="00EA7254">
        <w:trPr>
          <w:cantSplit/>
        </w:trPr>
        <w:tc>
          <w:tcPr>
            <w:tcW w:w="1950" w:type="dxa"/>
            <w:tcBorders>
              <w:right w:val="single" w:sz="12" w:space="0" w:color="auto"/>
            </w:tcBorders>
          </w:tcPr>
          <w:p w14:paraId="7D77DA06" w14:textId="77777777" w:rsidR="00854781" w:rsidRPr="00653D2E" w:rsidRDefault="00854781" w:rsidP="00854781">
            <w:r>
              <w:t>N</w:t>
            </w:r>
            <w:r w:rsidRPr="00653D2E">
              <w:t>1.01</w:t>
            </w:r>
            <w:r>
              <w:t>B2</w:t>
            </w:r>
            <w:r w:rsidRPr="00653D2E">
              <w:t>/N</w:t>
            </w:r>
            <w:r>
              <w:t>3</w:t>
            </w:r>
          </w:p>
        </w:tc>
        <w:tc>
          <w:tcPr>
            <w:tcW w:w="3686" w:type="dxa"/>
            <w:tcBorders>
              <w:left w:val="single" w:sz="12" w:space="0" w:color="auto"/>
              <w:right w:val="single" w:sz="12" w:space="0" w:color="auto"/>
            </w:tcBorders>
          </w:tcPr>
          <w:p w14:paraId="79F41622" w14:textId="77777777" w:rsidR="00854781" w:rsidRPr="00653D2E" w:rsidRDefault="00854781" w:rsidP="00854781">
            <w:r w:rsidRPr="00653D2E">
              <w:rPr>
                <w:szCs w:val="22"/>
              </w:rPr>
              <w:t>ČCHÚC (PÚ bez požiarneho rizika)</w:t>
            </w:r>
          </w:p>
        </w:tc>
        <w:tc>
          <w:tcPr>
            <w:tcW w:w="992" w:type="dxa"/>
            <w:tcBorders>
              <w:left w:val="single" w:sz="12" w:space="0" w:color="auto"/>
              <w:right w:val="single" w:sz="12" w:space="0" w:color="auto"/>
            </w:tcBorders>
          </w:tcPr>
          <w:p w14:paraId="2401FD3B" w14:textId="77777777" w:rsidR="00854781" w:rsidRPr="00653D2E" w:rsidRDefault="00854781" w:rsidP="00854781">
            <w:pPr>
              <w:pStyle w:val="Hlavika"/>
            </w:pPr>
            <w:r w:rsidRPr="00653D2E">
              <w:t>I.SPB</w:t>
            </w:r>
          </w:p>
        </w:tc>
        <w:tc>
          <w:tcPr>
            <w:tcW w:w="2126" w:type="dxa"/>
            <w:tcBorders>
              <w:left w:val="single" w:sz="12" w:space="0" w:color="auto"/>
            </w:tcBorders>
          </w:tcPr>
          <w:p w14:paraId="7B5C830B" w14:textId="77777777" w:rsidR="00854781" w:rsidRPr="00653D2E" w:rsidRDefault="00854781" w:rsidP="00854781">
            <w:r w:rsidRPr="00653D2E">
              <w:t>STN 92 0201-3</w:t>
            </w:r>
          </w:p>
        </w:tc>
      </w:tr>
      <w:tr w:rsidR="00854781" w:rsidRPr="00653D2E" w14:paraId="35011CFB" w14:textId="77777777" w:rsidTr="00EA7254">
        <w:trPr>
          <w:cantSplit/>
        </w:trPr>
        <w:tc>
          <w:tcPr>
            <w:tcW w:w="1950" w:type="dxa"/>
            <w:tcBorders>
              <w:right w:val="single" w:sz="12" w:space="0" w:color="auto"/>
            </w:tcBorders>
          </w:tcPr>
          <w:p w14:paraId="7E6521BA" w14:textId="77777777" w:rsidR="00854781" w:rsidRPr="00653D2E" w:rsidRDefault="00854781" w:rsidP="00854781">
            <w:pPr>
              <w:rPr>
                <w:szCs w:val="22"/>
              </w:rPr>
            </w:pPr>
            <w:r>
              <w:t>P</w:t>
            </w:r>
            <w:r w:rsidRPr="00653D2E">
              <w:t>1.01</w:t>
            </w:r>
            <w:r>
              <w:t>B3</w:t>
            </w:r>
            <w:r w:rsidRPr="00653D2E">
              <w:t>/N</w:t>
            </w:r>
            <w:r>
              <w:t>2</w:t>
            </w:r>
          </w:p>
        </w:tc>
        <w:tc>
          <w:tcPr>
            <w:tcW w:w="3686" w:type="dxa"/>
            <w:tcBorders>
              <w:left w:val="single" w:sz="12" w:space="0" w:color="auto"/>
              <w:right w:val="single" w:sz="12" w:space="0" w:color="auto"/>
            </w:tcBorders>
          </w:tcPr>
          <w:p w14:paraId="08CBD01D" w14:textId="77777777" w:rsidR="00854781" w:rsidRPr="00653D2E" w:rsidRDefault="00854781" w:rsidP="00854781">
            <w:r w:rsidRPr="00653D2E">
              <w:rPr>
                <w:szCs w:val="22"/>
              </w:rPr>
              <w:t>ČCHÚC (PÚ bez požiarneho rizika)</w:t>
            </w:r>
          </w:p>
        </w:tc>
        <w:tc>
          <w:tcPr>
            <w:tcW w:w="992" w:type="dxa"/>
            <w:tcBorders>
              <w:left w:val="single" w:sz="12" w:space="0" w:color="auto"/>
              <w:right w:val="single" w:sz="12" w:space="0" w:color="auto"/>
            </w:tcBorders>
          </w:tcPr>
          <w:p w14:paraId="0DFB9F9C" w14:textId="77777777" w:rsidR="00854781" w:rsidRPr="00653D2E" w:rsidRDefault="00854781" w:rsidP="00854781">
            <w:pPr>
              <w:pStyle w:val="Hlavika"/>
            </w:pPr>
            <w:r w:rsidRPr="00653D2E">
              <w:t>I.SPB</w:t>
            </w:r>
          </w:p>
        </w:tc>
        <w:tc>
          <w:tcPr>
            <w:tcW w:w="2126" w:type="dxa"/>
            <w:tcBorders>
              <w:left w:val="single" w:sz="12" w:space="0" w:color="auto"/>
            </w:tcBorders>
          </w:tcPr>
          <w:p w14:paraId="0926EA8F" w14:textId="77777777" w:rsidR="00854781" w:rsidRPr="00653D2E" w:rsidRDefault="00854781" w:rsidP="00854781">
            <w:r w:rsidRPr="00653D2E">
              <w:t>STN 92 0201-3</w:t>
            </w:r>
          </w:p>
        </w:tc>
      </w:tr>
      <w:tr w:rsidR="00854781" w:rsidRPr="00653D2E" w14:paraId="34295309" w14:textId="77777777" w:rsidTr="00EA7254">
        <w:trPr>
          <w:cantSplit/>
        </w:trPr>
        <w:tc>
          <w:tcPr>
            <w:tcW w:w="1950" w:type="dxa"/>
            <w:tcBorders>
              <w:right w:val="single" w:sz="12" w:space="0" w:color="auto"/>
            </w:tcBorders>
          </w:tcPr>
          <w:p w14:paraId="06C1A965" w14:textId="77777777" w:rsidR="00854781" w:rsidRPr="00653D2E" w:rsidRDefault="00854781" w:rsidP="00854781">
            <w:pPr>
              <w:rPr>
                <w:szCs w:val="22"/>
              </w:rPr>
            </w:pPr>
            <w:r>
              <w:t>N</w:t>
            </w:r>
            <w:r w:rsidRPr="00653D2E">
              <w:t>1.01</w:t>
            </w:r>
            <w:r>
              <w:t>B4</w:t>
            </w:r>
            <w:r w:rsidRPr="00653D2E">
              <w:t>/N</w:t>
            </w:r>
            <w:r>
              <w:t>2</w:t>
            </w:r>
          </w:p>
        </w:tc>
        <w:tc>
          <w:tcPr>
            <w:tcW w:w="3686" w:type="dxa"/>
            <w:tcBorders>
              <w:left w:val="single" w:sz="12" w:space="0" w:color="auto"/>
              <w:right w:val="single" w:sz="12" w:space="0" w:color="auto"/>
            </w:tcBorders>
          </w:tcPr>
          <w:p w14:paraId="4E8C43DC" w14:textId="77777777" w:rsidR="00854781" w:rsidRPr="00653D2E" w:rsidRDefault="00854781" w:rsidP="00854781">
            <w:pPr>
              <w:rPr>
                <w:szCs w:val="22"/>
              </w:rPr>
            </w:pPr>
            <w:r w:rsidRPr="00653D2E">
              <w:rPr>
                <w:szCs w:val="22"/>
              </w:rPr>
              <w:t>ČCHÚC (PÚ bez požiarneho rizika)</w:t>
            </w:r>
          </w:p>
        </w:tc>
        <w:tc>
          <w:tcPr>
            <w:tcW w:w="992" w:type="dxa"/>
            <w:tcBorders>
              <w:left w:val="single" w:sz="12" w:space="0" w:color="auto"/>
              <w:right w:val="single" w:sz="12" w:space="0" w:color="auto"/>
            </w:tcBorders>
          </w:tcPr>
          <w:p w14:paraId="7614234A" w14:textId="77777777" w:rsidR="00854781" w:rsidRPr="00653D2E" w:rsidRDefault="00854781" w:rsidP="00854781">
            <w:pPr>
              <w:pStyle w:val="Hlavika"/>
              <w:rPr>
                <w:szCs w:val="22"/>
              </w:rPr>
            </w:pPr>
            <w:r w:rsidRPr="00653D2E">
              <w:t>I.SPB</w:t>
            </w:r>
          </w:p>
        </w:tc>
        <w:tc>
          <w:tcPr>
            <w:tcW w:w="2126" w:type="dxa"/>
            <w:tcBorders>
              <w:left w:val="single" w:sz="12" w:space="0" w:color="auto"/>
            </w:tcBorders>
          </w:tcPr>
          <w:p w14:paraId="7D9ABBF3" w14:textId="77777777" w:rsidR="00854781" w:rsidRPr="00653D2E" w:rsidRDefault="00854781" w:rsidP="00854781">
            <w:pPr>
              <w:rPr>
                <w:szCs w:val="22"/>
              </w:rPr>
            </w:pPr>
            <w:r w:rsidRPr="00653D2E">
              <w:t>STN 92 0201-3</w:t>
            </w:r>
          </w:p>
        </w:tc>
      </w:tr>
      <w:tr w:rsidR="00854781" w:rsidRPr="00653D2E" w14:paraId="463D5D3D" w14:textId="77777777" w:rsidTr="00EA7254">
        <w:trPr>
          <w:cantSplit/>
        </w:trPr>
        <w:tc>
          <w:tcPr>
            <w:tcW w:w="1950" w:type="dxa"/>
            <w:tcBorders>
              <w:right w:val="single" w:sz="12" w:space="0" w:color="auto"/>
            </w:tcBorders>
          </w:tcPr>
          <w:p w14:paraId="3063608E" w14:textId="77777777" w:rsidR="00854781" w:rsidRPr="00653D2E" w:rsidRDefault="00854781" w:rsidP="00854781">
            <w:pPr>
              <w:rPr>
                <w:szCs w:val="22"/>
              </w:rPr>
            </w:pPr>
            <w:r>
              <w:t>P</w:t>
            </w:r>
            <w:r w:rsidRPr="00653D2E">
              <w:t>1.01</w:t>
            </w:r>
            <w:r>
              <w:t>B5</w:t>
            </w:r>
            <w:r w:rsidRPr="00653D2E">
              <w:t>/N</w:t>
            </w:r>
            <w:r>
              <w:t>3</w:t>
            </w:r>
          </w:p>
        </w:tc>
        <w:tc>
          <w:tcPr>
            <w:tcW w:w="3686" w:type="dxa"/>
            <w:tcBorders>
              <w:left w:val="single" w:sz="12" w:space="0" w:color="auto"/>
              <w:right w:val="single" w:sz="12" w:space="0" w:color="auto"/>
            </w:tcBorders>
          </w:tcPr>
          <w:p w14:paraId="6F7BEAB8" w14:textId="77777777" w:rsidR="00854781" w:rsidRPr="00653D2E" w:rsidRDefault="00854781" w:rsidP="00854781">
            <w:pPr>
              <w:rPr>
                <w:szCs w:val="22"/>
              </w:rPr>
            </w:pPr>
            <w:r w:rsidRPr="00653D2E">
              <w:rPr>
                <w:szCs w:val="22"/>
              </w:rPr>
              <w:t>ČCHÚC (PÚ bez požiarneho rizika)</w:t>
            </w:r>
          </w:p>
        </w:tc>
        <w:tc>
          <w:tcPr>
            <w:tcW w:w="992" w:type="dxa"/>
            <w:tcBorders>
              <w:left w:val="single" w:sz="12" w:space="0" w:color="auto"/>
              <w:right w:val="single" w:sz="12" w:space="0" w:color="auto"/>
            </w:tcBorders>
          </w:tcPr>
          <w:p w14:paraId="7FE88B74" w14:textId="77777777" w:rsidR="00854781" w:rsidRPr="00653D2E" w:rsidRDefault="00854781" w:rsidP="00854781">
            <w:pPr>
              <w:pStyle w:val="Hlavika"/>
            </w:pPr>
            <w:r w:rsidRPr="00653D2E">
              <w:t>I.SPB</w:t>
            </w:r>
          </w:p>
        </w:tc>
        <w:tc>
          <w:tcPr>
            <w:tcW w:w="2126" w:type="dxa"/>
            <w:tcBorders>
              <w:left w:val="single" w:sz="12" w:space="0" w:color="auto"/>
            </w:tcBorders>
          </w:tcPr>
          <w:p w14:paraId="173ACFAA" w14:textId="77777777" w:rsidR="00854781" w:rsidRPr="00653D2E" w:rsidRDefault="00854781" w:rsidP="00854781">
            <w:r w:rsidRPr="00653D2E">
              <w:t>STN 92 0201-2</w:t>
            </w:r>
          </w:p>
        </w:tc>
      </w:tr>
      <w:tr w:rsidR="00854781" w:rsidRPr="00653D2E" w14:paraId="4BA7A84B" w14:textId="77777777" w:rsidTr="00EA7254">
        <w:trPr>
          <w:cantSplit/>
        </w:trPr>
        <w:tc>
          <w:tcPr>
            <w:tcW w:w="1950" w:type="dxa"/>
            <w:tcBorders>
              <w:right w:val="single" w:sz="12" w:space="0" w:color="auto"/>
            </w:tcBorders>
          </w:tcPr>
          <w:p w14:paraId="3B2EB4A4" w14:textId="77777777" w:rsidR="00854781" w:rsidRPr="00653D2E" w:rsidRDefault="00854781" w:rsidP="00854781">
            <w:pPr>
              <w:rPr>
                <w:szCs w:val="22"/>
              </w:rPr>
            </w:pPr>
            <w:r>
              <w:t>N</w:t>
            </w:r>
            <w:r w:rsidRPr="00653D2E">
              <w:t>1.01</w:t>
            </w:r>
            <w:r>
              <w:t>B6</w:t>
            </w:r>
            <w:r w:rsidRPr="00653D2E">
              <w:t>/N</w:t>
            </w:r>
            <w:r>
              <w:t>3</w:t>
            </w:r>
          </w:p>
        </w:tc>
        <w:tc>
          <w:tcPr>
            <w:tcW w:w="3686" w:type="dxa"/>
            <w:tcBorders>
              <w:left w:val="single" w:sz="12" w:space="0" w:color="auto"/>
              <w:right w:val="single" w:sz="12" w:space="0" w:color="auto"/>
            </w:tcBorders>
          </w:tcPr>
          <w:p w14:paraId="09D4DC5C" w14:textId="77777777" w:rsidR="00854781" w:rsidRPr="00653D2E" w:rsidRDefault="00854781" w:rsidP="00854781">
            <w:pPr>
              <w:rPr>
                <w:szCs w:val="22"/>
              </w:rPr>
            </w:pPr>
            <w:r w:rsidRPr="00653D2E">
              <w:rPr>
                <w:szCs w:val="22"/>
              </w:rPr>
              <w:t>ČCHÚC (PÚ bez požiarneho rizika)</w:t>
            </w:r>
          </w:p>
        </w:tc>
        <w:tc>
          <w:tcPr>
            <w:tcW w:w="992" w:type="dxa"/>
            <w:tcBorders>
              <w:left w:val="single" w:sz="12" w:space="0" w:color="auto"/>
              <w:right w:val="single" w:sz="12" w:space="0" w:color="auto"/>
            </w:tcBorders>
          </w:tcPr>
          <w:p w14:paraId="461674A9" w14:textId="77777777" w:rsidR="00854781" w:rsidRPr="00653D2E" w:rsidRDefault="00854781" w:rsidP="00854781">
            <w:pPr>
              <w:pStyle w:val="Hlavika"/>
            </w:pPr>
            <w:r w:rsidRPr="00653D2E">
              <w:t>I.SPB</w:t>
            </w:r>
          </w:p>
        </w:tc>
        <w:tc>
          <w:tcPr>
            <w:tcW w:w="2126" w:type="dxa"/>
            <w:tcBorders>
              <w:left w:val="single" w:sz="12" w:space="0" w:color="auto"/>
            </w:tcBorders>
          </w:tcPr>
          <w:p w14:paraId="66865CEC" w14:textId="77777777" w:rsidR="00854781" w:rsidRPr="00653D2E" w:rsidRDefault="00854781" w:rsidP="00854781">
            <w:r w:rsidRPr="00653D2E">
              <w:t>STN 92 0201-2</w:t>
            </w:r>
          </w:p>
        </w:tc>
      </w:tr>
      <w:tr w:rsidR="00854781" w:rsidRPr="00653D2E" w14:paraId="55C2CF33" w14:textId="77777777" w:rsidTr="00EA7254">
        <w:trPr>
          <w:cantSplit/>
        </w:trPr>
        <w:tc>
          <w:tcPr>
            <w:tcW w:w="1950" w:type="dxa"/>
            <w:tcBorders>
              <w:right w:val="single" w:sz="12" w:space="0" w:color="auto"/>
            </w:tcBorders>
          </w:tcPr>
          <w:p w14:paraId="79F027EC" w14:textId="77777777" w:rsidR="00854781" w:rsidRPr="00653D2E" w:rsidRDefault="00854781" w:rsidP="00854781">
            <w:pPr>
              <w:rPr>
                <w:szCs w:val="22"/>
              </w:rPr>
            </w:pPr>
            <w:r w:rsidRPr="00653D2E">
              <w:rPr>
                <w:szCs w:val="22"/>
              </w:rPr>
              <w:t>PÚ BYT</w:t>
            </w:r>
          </w:p>
        </w:tc>
        <w:tc>
          <w:tcPr>
            <w:tcW w:w="3686" w:type="dxa"/>
            <w:tcBorders>
              <w:left w:val="single" w:sz="12" w:space="0" w:color="auto"/>
              <w:right w:val="single" w:sz="12" w:space="0" w:color="auto"/>
            </w:tcBorders>
          </w:tcPr>
          <w:p w14:paraId="0D389168" w14:textId="77777777" w:rsidR="00854781" w:rsidRPr="00653D2E" w:rsidRDefault="00854781" w:rsidP="00854781">
            <w:pPr>
              <w:rPr>
                <w:szCs w:val="22"/>
              </w:rPr>
            </w:pPr>
            <w:r w:rsidRPr="00653D2E">
              <w:rPr>
                <w:szCs w:val="22"/>
              </w:rPr>
              <w:t>Byt</w:t>
            </w:r>
          </w:p>
        </w:tc>
        <w:tc>
          <w:tcPr>
            <w:tcW w:w="992" w:type="dxa"/>
            <w:tcBorders>
              <w:left w:val="single" w:sz="12" w:space="0" w:color="auto"/>
              <w:right w:val="single" w:sz="12" w:space="0" w:color="auto"/>
            </w:tcBorders>
          </w:tcPr>
          <w:p w14:paraId="4E2F023F" w14:textId="77777777" w:rsidR="00854781" w:rsidRPr="00653D2E" w:rsidRDefault="00854781" w:rsidP="00854781">
            <w:pPr>
              <w:pStyle w:val="Hlavika"/>
            </w:pPr>
            <w:r w:rsidRPr="00653D2E">
              <w:t>II.SPB</w:t>
            </w:r>
          </w:p>
        </w:tc>
        <w:tc>
          <w:tcPr>
            <w:tcW w:w="2126" w:type="dxa"/>
            <w:tcBorders>
              <w:left w:val="single" w:sz="12" w:space="0" w:color="auto"/>
            </w:tcBorders>
          </w:tcPr>
          <w:p w14:paraId="7C75FEF4" w14:textId="77777777" w:rsidR="00854781" w:rsidRPr="00653D2E" w:rsidRDefault="00854781" w:rsidP="00854781">
            <w:r w:rsidRPr="00653D2E">
              <w:t>STN 92 0201-2</w:t>
            </w:r>
          </w:p>
        </w:tc>
      </w:tr>
    </w:tbl>
    <w:p w14:paraId="2D93BB69" w14:textId="77777777" w:rsidR="009A435A" w:rsidRPr="00653D2E" w:rsidRDefault="009A435A" w:rsidP="006D4082">
      <w:pPr>
        <w:ind w:firstLine="708"/>
      </w:pPr>
    </w:p>
    <w:p w14:paraId="1789637E" w14:textId="77777777" w:rsidR="0040633F" w:rsidRPr="00653D2E" w:rsidRDefault="007417CC" w:rsidP="0040633F">
      <w:pPr>
        <w:pStyle w:val="Nadpis2"/>
      </w:pPr>
      <w:r w:rsidRPr="00653D2E">
        <w:t>Medzné rozmery PÚ</w:t>
      </w:r>
    </w:p>
    <w:p w14:paraId="0CBAA308" w14:textId="77777777" w:rsidR="007417CC" w:rsidRPr="005A0209" w:rsidRDefault="00E374FD" w:rsidP="00046553">
      <w:pPr>
        <w:ind w:firstLine="708"/>
        <w:rPr>
          <w:szCs w:val="22"/>
        </w:rPr>
      </w:pPr>
      <w:r w:rsidRPr="005A0209">
        <w:rPr>
          <w:szCs w:val="22"/>
        </w:rPr>
        <w:t>Skutočné pôdorysné plochy a počet podlaží požiarnych úsekov nepresahujú stanovené dovolené pôdorysné plochy a počet podlaží.</w:t>
      </w:r>
    </w:p>
    <w:p w14:paraId="6F0D1D9B" w14:textId="77777777" w:rsidR="00D22487" w:rsidRPr="00653D2E" w:rsidRDefault="00D22487" w:rsidP="00046553">
      <w:pPr>
        <w:ind w:firstLine="708"/>
        <w:rPr>
          <w:szCs w:val="22"/>
        </w:rPr>
      </w:pPr>
      <w:r w:rsidRPr="005A0209">
        <w:rPr>
          <w:szCs w:val="22"/>
        </w:rPr>
        <w:t>Požiarne úseky vyhovujú z hľadiska medzných rozmerov a počtu celistvých podlaží.</w:t>
      </w:r>
    </w:p>
    <w:p w14:paraId="6535A9E2" w14:textId="77777777" w:rsidR="00A640C6" w:rsidRPr="00653D2E" w:rsidRDefault="00A640C6" w:rsidP="00046553">
      <w:pPr>
        <w:ind w:firstLine="708"/>
        <w:rPr>
          <w:szCs w:val="22"/>
        </w:rPr>
      </w:pPr>
    </w:p>
    <w:p w14:paraId="56C33691" w14:textId="77777777" w:rsidR="0040633F" w:rsidRPr="00653D2E" w:rsidRDefault="001C5E13" w:rsidP="0040633F">
      <w:pPr>
        <w:pStyle w:val="Nadpis2"/>
      </w:pPr>
      <w:r w:rsidRPr="00653D2E">
        <w:t>Posúdenie požiarnej odolnosti stavebných konštrukcií</w:t>
      </w:r>
    </w:p>
    <w:p w14:paraId="1A112EFF" w14:textId="77777777" w:rsidR="00875F26" w:rsidRPr="00653D2E" w:rsidRDefault="001C5E13">
      <w:pPr>
        <w:ind w:firstLine="708"/>
      </w:pPr>
      <w:r w:rsidRPr="00653D2E">
        <w:t>Požadovaná požiarna odolnosť stavebných konštrukcií a druh stavebných konštrukcií podľa STN 92 0201-2 pre požiarny úsek v I.</w:t>
      </w:r>
      <w:r w:rsidR="002D4332" w:rsidRPr="00653D2E">
        <w:t xml:space="preserve"> a</w:t>
      </w:r>
      <w:r w:rsidR="00F7034D" w:rsidRPr="00653D2E">
        <w:t>ž</w:t>
      </w:r>
      <w:r w:rsidR="002D4332" w:rsidRPr="00653D2E">
        <w:t xml:space="preserve"> </w:t>
      </w:r>
      <w:r w:rsidR="00EB4A2B" w:rsidRPr="00653D2E">
        <w:t>III</w:t>
      </w:r>
      <w:r w:rsidR="002D4332" w:rsidRPr="00653D2E">
        <w:t>.</w:t>
      </w:r>
      <w:r w:rsidRPr="00653D2E">
        <w:t xml:space="preserve"> SPB je splnená a vyhodnotená na základe STN EN, </w:t>
      </w:r>
      <w:proofErr w:type="spellStart"/>
      <w:r w:rsidRPr="00653D2E">
        <w:t>Eurokód</w:t>
      </w:r>
      <w:r w:rsidR="00C46FEC" w:rsidRPr="00653D2E">
        <w:t>ov</w:t>
      </w:r>
      <w:proofErr w:type="spellEnd"/>
      <w:r w:rsidRPr="00653D2E">
        <w:t xml:space="preserve"> a protokolov o klasifikácii výrobkov. Požadované požiarne odolnosti sú vo výpočtovej časti a vo výkresovej dokumentácii.</w:t>
      </w:r>
    </w:p>
    <w:p w14:paraId="2044A9B5" w14:textId="77777777" w:rsidR="00372B1B" w:rsidRPr="00653D2E" w:rsidRDefault="001C5E13">
      <w:pPr>
        <w:ind w:firstLine="708"/>
      </w:pPr>
      <w:r w:rsidRPr="00653D2E">
        <w:t xml:space="preserve">Trieda reakcie na oheň a trieda vonkajšieho ohňa je určená podľa klasifikačných protokolov výrobcov podľa STN EN 13501. </w:t>
      </w:r>
    </w:p>
    <w:p w14:paraId="052F39A8" w14:textId="77777777" w:rsidR="00666EF1" w:rsidRPr="00653D2E" w:rsidRDefault="00666EF1" w:rsidP="00F05FC4">
      <w:pPr>
        <w:ind w:firstLine="708"/>
        <w:rPr>
          <w:bCs/>
        </w:rPr>
      </w:pPr>
    </w:p>
    <w:p w14:paraId="7FC39EA5" w14:textId="77777777" w:rsidR="00666EF1" w:rsidRPr="00653D2E" w:rsidRDefault="00DE7972" w:rsidP="00F05FC4">
      <w:pPr>
        <w:ind w:firstLine="708"/>
        <w:rPr>
          <w:b/>
          <w:bCs/>
          <w:i/>
        </w:rPr>
      </w:pPr>
      <w:r w:rsidRPr="00653D2E">
        <w:rPr>
          <w:b/>
          <w:bCs/>
          <w:i/>
        </w:rPr>
        <w:t>POZNÁMKA:</w:t>
      </w:r>
    </w:p>
    <w:p w14:paraId="0EAA1E20" w14:textId="77777777" w:rsidR="00432AC6" w:rsidRPr="00653D2E" w:rsidRDefault="00DE7972" w:rsidP="00432AC6">
      <w:pPr>
        <w:ind w:firstLine="708"/>
        <w:rPr>
          <w:bCs/>
          <w:i/>
        </w:rPr>
      </w:pPr>
      <w:r w:rsidRPr="00653D2E">
        <w:rPr>
          <w:bCs/>
          <w:i/>
        </w:rPr>
        <w:t xml:space="preserve">Požiarna odolnosť nosných konštrukcií je navrhnutá tak, aby na nižšom podlaží stavby nebola nižšia požiarna odolnosť, ako od nich závislých zvislých nosných konštrukcií na vyššom podlaží. </w:t>
      </w:r>
    </w:p>
    <w:p w14:paraId="2F52609B" w14:textId="77777777" w:rsidR="00681314" w:rsidRPr="00653D2E" w:rsidRDefault="00681314">
      <w:pPr>
        <w:ind w:firstLine="708"/>
      </w:pPr>
    </w:p>
    <w:p w14:paraId="0650EFE1" w14:textId="77777777" w:rsidR="00C17E5B" w:rsidRPr="00653D2E" w:rsidRDefault="00326AB1" w:rsidP="00046553">
      <w:pPr>
        <w:ind w:firstLine="708"/>
        <w:rPr>
          <w:b/>
        </w:rPr>
      </w:pPr>
      <w:r w:rsidRPr="00653D2E">
        <w:rPr>
          <w:b/>
        </w:rPr>
        <w:t>NOSNÉ KONŠTRUKCIE</w:t>
      </w:r>
    </w:p>
    <w:p w14:paraId="6A0F4ED9" w14:textId="77777777" w:rsidR="00372B1B" w:rsidRPr="00653D2E" w:rsidRDefault="00F04D6F">
      <w:pPr>
        <w:ind w:firstLine="708"/>
        <w:rPr>
          <w:b/>
          <w:bCs/>
          <w:i/>
        </w:rPr>
      </w:pPr>
      <w:r w:rsidRPr="00653D2E">
        <w:rPr>
          <w:b/>
          <w:bCs/>
          <w:i/>
        </w:rPr>
        <w:t>Zvislé nosné konštrukcie</w:t>
      </w:r>
    </w:p>
    <w:p w14:paraId="6850B8F1" w14:textId="77777777" w:rsidR="00555650" w:rsidRPr="00653D2E" w:rsidRDefault="00F04D6F" w:rsidP="00555650">
      <w:pPr>
        <w:ind w:firstLine="708"/>
        <w:rPr>
          <w:bCs/>
        </w:rPr>
      </w:pPr>
      <w:r w:rsidRPr="00653D2E">
        <w:rPr>
          <w:bCs/>
          <w:i/>
        </w:rPr>
        <w:lastRenderedPageBreak/>
        <w:t>Nosné steny</w:t>
      </w:r>
      <w:r w:rsidR="002B629A">
        <w:rPr>
          <w:bCs/>
          <w:i/>
        </w:rPr>
        <w:t xml:space="preserve"> </w:t>
      </w:r>
      <w:r w:rsidR="002B629A" w:rsidRPr="00653D2E">
        <w:rPr>
          <w:bCs/>
          <w:i/>
        </w:rPr>
        <w:t>vnútorné</w:t>
      </w:r>
      <w:r w:rsidR="002B629A">
        <w:rPr>
          <w:bCs/>
          <w:i/>
        </w:rPr>
        <w:t>, obvodové steny</w:t>
      </w:r>
      <w:r w:rsidRPr="00653D2E">
        <w:rPr>
          <w:bCs/>
          <w:i/>
        </w:rPr>
        <w:t xml:space="preserve"> – </w:t>
      </w:r>
      <w:r w:rsidRPr="00653D2E">
        <w:rPr>
          <w:bCs/>
        </w:rPr>
        <w:t xml:space="preserve">sú železobetónové minimálnej hrúbky </w:t>
      </w:r>
      <w:r w:rsidR="008B0E0D" w:rsidRPr="00653D2E">
        <w:rPr>
          <w:bCs/>
        </w:rPr>
        <w:t>2</w:t>
      </w:r>
      <w:r w:rsidR="00701B88" w:rsidRPr="00653D2E">
        <w:rPr>
          <w:bCs/>
        </w:rPr>
        <w:t xml:space="preserve">50 </w:t>
      </w:r>
      <w:r w:rsidRPr="00653D2E">
        <w:rPr>
          <w:bCs/>
        </w:rPr>
        <w:t>mm z betónu s objemovou hmotnosťou najmenej 2500 kg.m</w:t>
      </w:r>
      <w:r w:rsidRPr="00653D2E">
        <w:rPr>
          <w:bCs/>
          <w:vertAlign w:val="superscript"/>
        </w:rPr>
        <w:t>-3</w:t>
      </w:r>
      <w:r w:rsidRPr="00653D2E">
        <w:rPr>
          <w:bCs/>
        </w:rPr>
        <w:t xml:space="preserve"> s minimálnou osovou vzdialenosťou výstuže </w:t>
      </w:r>
      <w:r w:rsidR="00176434" w:rsidRPr="00653D2E">
        <w:rPr>
          <w:bCs/>
        </w:rPr>
        <w:t xml:space="preserve">10 – </w:t>
      </w:r>
      <w:r w:rsidRPr="00653D2E">
        <w:rPr>
          <w:bCs/>
        </w:rPr>
        <w:t>25</w:t>
      </w:r>
      <w:r w:rsidR="000023B1" w:rsidRPr="00653D2E">
        <w:rPr>
          <w:bCs/>
        </w:rPr>
        <w:t xml:space="preserve"> </w:t>
      </w:r>
      <w:r w:rsidR="00DE7972" w:rsidRPr="00653D2E">
        <w:rPr>
          <w:bCs/>
        </w:rPr>
        <w:t>mm</w:t>
      </w:r>
      <w:r w:rsidR="00326AB1" w:rsidRPr="00653D2E">
        <w:rPr>
          <w:bCs/>
        </w:rPr>
        <w:t xml:space="preserve"> s požadovanou požiarnou odolnosťou najmenej REI 45 D1 – REI </w:t>
      </w:r>
      <w:r w:rsidR="00987A18" w:rsidRPr="00653D2E">
        <w:rPr>
          <w:bCs/>
        </w:rPr>
        <w:t xml:space="preserve">90 </w:t>
      </w:r>
      <w:r w:rsidR="00326AB1" w:rsidRPr="00653D2E">
        <w:rPr>
          <w:bCs/>
        </w:rPr>
        <w:t xml:space="preserve">D1, R 45 D1 – R </w:t>
      </w:r>
      <w:r w:rsidR="00987A18" w:rsidRPr="00653D2E">
        <w:rPr>
          <w:bCs/>
        </w:rPr>
        <w:t xml:space="preserve">90 </w:t>
      </w:r>
      <w:r w:rsidR="00326AB1" w:rsidRPr="00653D2E">
        <w:rPr>
          <w:bCs/>
        </w:rPr>
        <w:t xml:space="preserve">D1 na </w:t>
      </w:r>
      <w:r w:rsidR="00FE13C9" w:rsidRPr="00653D2E">
        <w:rPr>
          <w:bCs/>
        </w:rPr>
        <w:t>1</w:t>
      </w:r>
      <w:r w:rsidR="00326AB1" w:rsidRPr="00653D2E">
        <w:rPr>
          <w:bCs/>
        </w:rPr>
        <w:t xml:space="preserve">.PP, REI </w:t>
      </w:r>
      <w:r w:rsidR="00576422" w:rsidRPr="00653D2E">
        <w:rPr>
          <w:bCs/>
        </w:rPr>
        <w:t xml:space="preserve">15 </w:t>
      </w:r>
      <w:r w:rsidR="00326AB1" w:rsidRPr="00653D2E">
        <w:rPr>
          <w:bCs/>
        </w:rPr>
        <w:t xml:space="preserve">D1 – REI </w:t>
      </w:r>
      <w:r w:rsidR="00987A18" w:rsidRPr="00653D2E">
        <w:rPr>
          <w:bCs/>
        </w:rPr>
        <w:t xml:space="preserve">45 </w:t>
      </w:r>
      <w:r w:rsidR="00326AB1" w:rsidRPr="00653D2E">
        <w:rPr>
          <w:bCs/>
        </w:rPr>
        <w:t xml:space="preserve">D1 na </w:t>
      </w:r>
      <w:r w:rsidR="00576422" w:rsidRPr="00653D2E">
        <w:rPr>
          <w:bCs/>
        </w:rPr>
        <w:t>nadzemných podlažiach</w:t>
      </w:r>
      <w:r w:rsidR="00C45C14" w:rsidRPr="00653D2E">
        <w:rPr>
          <w:bCs/>
        </w:rPr>
        <w:t>. Skutočná</w:t>
      </w:r>
      <w:r w:rsidR="00326AB1" w:rsidRPr="00653D2E">
        <w:rPr>
          <w:bCs/>
        </w:rPr>
        <w:t xml:space="preserve"> požiarna odolnosť </w:t>
      </w:r>
      <w:r w:rsidR="00326AB1" w:rsidRPr="00653D2E">
        <w:t>(STN EN 13501-</w:t>
      </w:r>
      <w:r w:rsidR="00555650" w:rsidRPr="00653D2E">
        <w:t xml:space="preserve">2, </w:t>
      </w:r>
      <w:r w:rsidR="00555650" w:rsidRPr="00653D2E">
        <w:rPr>
          <w:bCs/>
        </w:rPr>
        <w:t xml:space="preserve">STN EN 1992-1-2) </w:t>
      </w:r>
      <w:r w:rsidR="000752F4" w:rsidRPr="00653D2E">
        <w:rPr>
          <w:bCs/>
        </w:rPr>
        <w:t xml:space="preserve">musí byť </w:t>
      </w:r>
      <w:r w:rsidR="00DD0E48" w:rsidRPr="00653D2E">
        <w:rPr>
          <w:bCs/>
        </w:rPr>
        <w:t xml:space="preserve">minimálne </w:t>
      </w:r>
      <w:r w:rsidR="000752F4" w:rsidRPr="00653D2E">
        <w:rPr>
          <w:bCs/>
        </w:rPr>
        <w:t xml:space="preserve">15 – </w:t>
      </w:r>
      <w:r w:rsidR="002D4332" w:rsidRPr="00653D2E">
        <w:rPr>
          <w:bCs/>
        </w:rPr>
        <w:t>9</w:t>
      </w:r>
      <w:r w:rsidR="003E408F" w:rsidRPr="00653D2E">
        <w:rPr>
          <w:bCs/>
        </w:rPr>
        <w:t>0</w:t>
      </w:r>
      <w:r w:rsidR="00D37666" w:rsidRPr="00653D2E">
        <w:rPr>
          <w:bCs/>
        </w:rPr>
        <w:t xml:space="preserve"> </w:t>
      </w:r>
      <w:r w:rsidR="00701B88" w:rsidRPr="00653D2E">
        <w:rPr>
          <w:bCs/>
        </w:rPr>
        <w:t>m</w:t>
      </w:r>
      <w:r w:rsidR="00555650" w:rsidRPr="00653D2E">
        <w:rPr>
          <w:bCs/>
        </w:rPr>
        <w:t>inút.</w:t>
      </w:r>
    </w:p>
    <w:p w14:paraId="7BD3D4C8" w14:textId="77777777" w:rsidR="00802C71" w:rsidRPr="00825E7C" w:rsidRDefault="00802C71">
      <w:pPr>
        <w:tabs>
          <w:tab w:val="left" w:pos="1659"/>
        </w:tabs>
        <w:ind w:firstLine="708"/>
        <w:rPr>
          <w:bCs/>
        </w:rPr>
      </w:pPr>
    </w:p>
    <w:p w14:paraId="0896F7B1" w14:textId="77777777" w:rsidR="00023EE3" w:rsidRPr="00653D2E" w:rsidRDefault="00CC38CF" w:rsidP="00023EE3">
      <w:pPr>
        <w:ind w:firstLine="708"/>
        <w:rPr>
          <w:bCs/>
        </w:rPr>
      </w:pPr>
      <w:r w:rsidRPr="00653D2E">
        <w:rPr>
          <w:bCs/>
          <w:i/>
        </w:rPr>
        <w:t>Stĺp</w:t>
      </w:r>
      <w:r w:rsidR="00555650" w:rsidRPr="00653D2E">
        <w:rPr>
          <w:bCs/>
          <w:i/>
        </w:rPr>
        <w:t>y</w:t>
      </w:r>
      <w:r w:rsidRPr="00653D2E">
        <w:rPr>
          <w:bCs/>
          <w:i/>
        </w:rPr>
        <w:t xml:space="preserve"> –</w:t>
      </w:r>
      <w:r w:rsidR="006A7DA3" w:rsidRPr="00653D2E">
        <w:rPr>
          <w:bCs/>
        </w:rPr>
        <w:t xml:space="preserve"> </w:t>
      </w:r>
      <w:r w:rsidR="00F62540" w:rsidRPr="00653D2E">
        <w:rPr>
          <w:bCs/>
        </w:rPr>
        <w:t>sú železobetónové</w:t>
      </w:r>
      <w:r w:rsidRPr="00653D2E">
        <w:rPr>
          <w:bCs/>
        </w:rPr>
        <w:t xml:space="preserve">, </w:t>
      </w:r>
      <w:r w:rsidR="00BF605B" w:rsidRPr="00653D2E">
        <w:rPr>
          <w:bCs/>
        </w:rPr>
        <w:t xml:space="preserve">vystavené účinkom požiaru z viac ako jednej strany, </w:t>
      </w:r>
      <w:r w:rsidRPr="00653D2E">
        <w:rPr>
          <w:bCs/>
        </w:rPr>
        <w:t xml:space="preserve">minimálnych rozmerov </w:t>
      </w:r>
      <w:r w:rsidR="005A0209" w:rsidRPr="00653D2E">
        <w:rPr>
          <w:bCs/>
        </w:rPr>
        <w:t>3</w:t>
      </w:r>
      <w:r w:rsidR="005A0209">
        <w:rPr>
          <w:bCs/>
        </w:rPr>
        <w:t>5</w:t>
      </w:r>
      <w:r w:rsidR="005A0209" w:rsidRPr="00653D2E">
        <w:rPr>
          <w:bCs/>
        </w:rPr>
        <w:t xml:space="preserve">0 </w:t>
      </w:r>
      <w:r w:rsidR="00CB0AEA" w:rsidRPr="00653D2E">
        <w:rPr>
          <w:bCs/>
        </w:rPr>
        <w:t xml:space="preserve">x </w:t>
      </w:r>
      <w:r w:rsidR="00DD0E48" w:rsidRPr="00653D2E">
        <w:rPr>
          <w:bCs/>
        </w:rPr>
        <w:t xml:space="preserve">600 </w:t>
      </w:r>
      <w:r w:rsidR="00CB0AEA" w:rsidRPr="00653D2E">
        <w:rPr>
          <w:bCs/>
        </w:rPr>
        <w:t>mm</w:t>
      </w:r>
      <w:r w:rsidR="005A0209">
        <w:rPr>
          <w:bCs/>
        </w:rPr>
        <w:t>,</w:t>
      </w:r>
      <w:r w:rsidR="00987A18" w:rsidRPr="00653D2E">
        <w:rPr>
          <w:bCs/>
        </w:rPr>
        <w:t xml:space="preserve"> 350 x </w:t>
      </w:r>
      <w:r w:rsidR="005A0209">
        <w:rPr>
          <w:bCs/>
        </w:rPr>
        <w:t>75</w:t>
      </w:r>
      <w:r w:rsidR="005A0209" w:rsidRPr="00653D2E">
        <w:rPr>
          <w:bCs/>
        </w:rPr>
        <w:t xml:space="preserve">0 </w:t>
      </w:r>
      <w:r w:rsidR="00987A18" w:rsidRPr="00653D2E">
        <w:rPr>
          <w:bCs/>
        </w:rPr>
        <w:t xml:space="preserve">mm </w:t>
      </w:r>
      <w:r w:rsidR="005A0209">
        <w:rPr>
          <w:bCs/>
        </w:rPr>
        <w:t>a </w:t>
      </w:r>
      <w:r w:rsidR="005A0209">
        <w:rPr>
          <w:bCs/>
        </w:rPr>
        <w:sym w:font="Symbol" w:char="F0C6"/>
      </w:r>
      <w:r w:rsidR="005A0209">
        <w:rPr>
          <w:bCs/>
        </w:rPr>
        <w:t xml:space="preserve"> 500 mm </w:t>
      </w:r>
      <w:r w:rsidR="003E4704" w:rsidRPr="00653D2E">
        <w:rPr>
          <w:bCs/>
        </w:rPr>
        <w:t>z betónu s objemovou hmotnosťou najmenej 2500 kg.m</w:t>
      </w:r>
      <w:r w:rsidR="003E4704" w:rsidRPr="00653D2E">
        <w:rPr>
          <w:bCs/>
          <w:vertAlign w:val="superscript"/>
        </w:rPr>
        <w:t>-3</w:t>
      </w:r>
      <w:r w:rsidR="003E4704" w:rsidRPr="00653D2E">
        <w:rPr>
          <w:bCs/>
        </w:rPr>
        <w:t xml:space="preserve"> s minimálnou osovou vzdialenosťou výstuže </w:t>
      </w:r>
      <w:r w:rsidR="00941BEA">
        <w:rPr>
          <w:bCs/>
        </w:rPr>
        <w:t>35</w:t>
      </w:r>
      <w:r w:rsidR="000023B1" w:rsidRPr="00653D2E">
        <w:rPr>
          <w:bCs/>
        </w:rPr>
        <w:t xml:space="preserve"> </w:t>
      </w:r>
      <w:r w:rsidR="00987A18" w:rsidRPr="00653D2E">
        <w:rPr>
          <w:bCs/>
        </w:rPr>
        <w:t xml:space="preserve">– 53 </w:t>
      </w:r>
      <w:r w:rsidR="00FE13C9" w:rsidRPr="00653D2E">
        <w:rPr>
          <w:bCs/>
        </w:rPr>
        <w:t xml:space="preserve">mm </w:t>
      </w:r>
      <w:r w:rsidR="003E4704" w:rsidRPr="00653D2E">
        <w:rPr>
          <w:bCs/>
        </w:rPr>
        <w:t>s</w:t>
      </w:r>
      <w:r w:rsidR="00CB0AEA" w:rsidRPr="00653D2E">
        <w:rPr>
          <w:bCs/>
        </w:rPr>
        <w:t xml:space="preserve"> požadovanou </w:t>
      </w:r>
      <w:r w:rsidR="003E4704" w:rsidRPr="00653D2E">
        <w:rPr>
          <w:bCs/>
        </w:rPr>
        <w:t xml:space="preserve">požiarnou odolnosťou najmenej R </w:t>
      </w:r>
      <w:r w:rsidR="005A0209">
        <w:rPr>
          <w:bCs/>
        </w:rPr>
        <w:t>45</w:t>
      </w:r>
      <w:r w:rsidR="005A0209" w:rsidRPr="00653D2E">
        <w:rPr>
          <w:bCs/>
        </w:rPr>
        <w:t xml:space="preserve"> </w:t>
      </w:r>
      <w:r w:rsidR="004554E9" w:rsidRPr="00653D2E">
        <w:rPr>
          <w:bCs/>
        </w:rPr>
        <w:t>D1</w:t>
      </w:r>
      <w:r w:rsidR="00987A18" w:rsidRPr="00653D2E">
        <w:rPr>
          <w:bCs/>
        </w:rPr>
        <w:t xml:space="preserve"> – R 90 D1</w:t>
      </w:r>
      <w:r w:rsidR="006A7DA3" w:rsidRPr="00653D2E">
        <w:rPr>
          <w:bCs/>
        </w:rPr>
        <w:t xml:space="preserve"> </w:t>
      </w:r>
      <w:r w:rsidR="00DD0E48" w:rsidRPr="00653D2E">
        <w:rPr>
          <w:bCs/>
        </w:rPr>
        <w:t>na</w:t>
      </w:r>
      <w:r w:rsidR="006A7DA3" w:rsidRPr="00653D2E">
        <w:rPr>
          <w:bCs/>
        </w:rPr>
        <w:t xml:space="preserve"> 1.PP</w:t>
      </w:r>
      <w:r w:rsidR="00941BEA">
        <w:rPr>
          <w:bCs/>
        </w:rPr>
        <w:t xml:space="preserve"> a 1.NP</w:t>
      </w:r>
      <w:r w:rsidR="00F62540" w:rsidRPr="00653D2E">
        <w:rPr>
          <w:bCs/>
        </w:rPr>
        <w:t xml:space="preserve">. </w:t>
      </w:r>
      <w:r w:rsidR="005669D1" w:rsidRPr="00653D2E">
        <w:rPr>
          <w:bCs/>
        </w:rPr>
        <w:t xml:space="preserve">Skutočná požiarna odolnosť </w:t>
      </w:r>
      <w:r w:rsidR="005669D1" w:rsidRPr="00653D2E">
        <w:t xml:space="preserve">(STN EN 13501-2, </w:t>
      </w:r>
      <w:r w:rsidR="005669D1" w:rsidRPr="00653D2E">
        <w:rPr>
          <w:bCs/>
        </w:rPr>
        <w:t xml:space="preserve">STN EN 1992-1-2) </w:t>
      </w:r>
      <w:r w:rsidR="00DD0E48" w:rsidRPr="00653D2E">
        <w:rPr>
          <w:bCs/>
        </w:rPr>
        <w:t xml:space="preserve">musí byť minimálne 60 </w:t>
      </w:r>
      <w:r w:rsidR="005669D1" w:rsidRPr="00653D2E">
        <w:rPr>
          <w:bCs/>
        </w:rPr>
        <w:t>minút.</w:t>
      </w:r>
      <w:r w:rsidR="00023EE3" w:rsidRPr="00653D2E">
        <w:rPr>
          <w:bCs/>
        </w:rPr>
        <w:t xml:space="preserve"> Podľa statických zásad a pravidiel vystužovania sa za stĺp považuje prierez b x h, kde h = 3b.</w:t>
      </w:r>
    </w:p>
    <w:p w14:paraId="22A8FEAB" w14:textId="77777777" w:rsidR="005D2C9D" w:rsidRPr="00825E7C" w:rsidRDefault="005D2C9D">
      <w:pPr>
        <w:ind w:firstLine="708"/>
        <w:rPr>
          <w:bCs/>
        </w:rPr>
      </w:pPr>
    </w:p>
    <w:p w14:paraId="483EB6E5" w14:textId="77777777" w:rsidR="00EA34CD" w:rsidRPr="00304259" w:rsidRDefault="002B629A" w:rsidP="00EA34CD">
      <w:pPr>
        <w:ind w:firstLine="708"/>
        <w:rPr>
          <w:bCs/>
        </w:rPr>
      </w:pPr>
      <w:r w:rsidRPr="00653D2E">
        <w:rPr>
          <w:bCs/>
          <w:i/>
        </w:rPr>
        <w:t>Nosné steny</w:t>
      </w:r>
      <w:r>
        <w:rPr>
          <w:bCs/>
          <w:i/>
        </w:rPr>
        <w:t xml:space="preserve"> </w:t>
      </w:r>
      <w:r w:rsidRPr="00653D2E">
        <w:rPr>
          <w:bCs/>
          <w:i/>
        </w:rPr>
        <w:t>vnútorné</w:t>
      </w:r>
      <w:r>
        <w:rPr>
          <w:bCs/>
          <w:i/>
        </w:rPr>
        <w:t>, obvodové steny</w:t>
      </w:r>
      <w:r w:rsidRPr="00653D2E">
        <w:rPr>
          <w:bCs/>
          <w:i/>
        </w:rPr>
        <w:t xml:space="preserve"> </w:t>
      </w:r>
      <w:r w:rsidR="00CB0AEA" w:rsidRPr="00653D2E">
        <w:rPr>
          <w:bCs/>
          <w:i/>
        </w:rPr>
        <w:t>–</w:t>
      </w:r>
      <w:r w:rsidR="00CC38CF" w:rsidRPr="00653D2E">
        <w:rPr>
          <w:bCs/>
          <w:i/>
        </w:rPr>
        <w:t xml:space="preserve"> </w:t>
      </w:r>
      <w:r w:rsidR="009B4F99" w:rsidRPr="00653D2E">
        <w:rPr>
          <w:bCs/>
        </w:rPr>
        <w:t xml:space="preserve">sú </w:t>
      </w:r>
      <w:r>
        <w:rPr>
          <w:bCs/>
        </w:rPr>
        <w:t>murované z vápenno pieskových tvárnic SILKA hr. 240 mm</w:t>
      </w:r>
      <w:r w:rsidR="009B4F99" w:rsidRPr="00653D2E">
        <w:rPr>
          <w:bCs/>
        </w:rPr>
        <w:t xml:space="preserve"> s požadovanou požiarnou odolnosťou najmenej REI </w:t>
      </w:r>
      <w:r>
        <w:rPr>
          <w:bCs/>
        </w:rPr>
        <w:t>15</w:t>
      </w:r>
      <w:r w:rsidRPr="00653D2E">
        <w:rPr>
          <w:bCs/>
        </w:rPr>
        <w:t xml:space="preserve"> </w:t>
      </w:r>
      <w:r w:rsidR="009B4F99" w:rsidRPr="00653D2E">
        <w:rPr>
          <w:bCs/>
        </w:rPr>
        <w:t xml:space="preserve">D1 – REI </w:t>
      </w:r>
      <w:r>
        <w:rPr>
          <w:bCs/>
        </w:rPr>
        <w:t>45</w:t>
      </w:r>
      <w:r w:rsidRPr="00653D2E">
        <w:rPr>
          <w:bCs/>
        </w:rPr>
        <w:t xml:space="preserve"> </w:t>
      </w:r>
      <w:r w:rsidR="009B4F99" w:rsidRPr="00653D2E">
        <w:rPr>
          <w:bCs/>
        </w:rPr>
        <w:t xml:space="preserve">D1, R </w:t>
      </w:r>
      <w:r>
        <w:rPr>
          <w:bCs/>
        </w:rPr>
        <w:t>1</w:t>
      </w:r>
      <w:r w:rsidRPr="00653D2E">
        <w:rPr>
          <w:bCs/>
        </w:rPr>
        <w:t xml:space="preserve">5 </w:t>
      </w:r>
      <w:r w:rsidR="009B4F99" w:rsidRPr="00653D2E">
        <w:rPr>
          <w:bCs/>
        </w:rPr>
        <w:t xml:space="preserve">D1 – R </w:t>
      </w:r>
      <w:r>
        <w:rPr>
          <w:bCs/>
        </w:rPr>
        <w:t>45</w:t>
      </w:r>
      <w:r w:rsidRPr="00653D2E">
        <w:rPr>
          <w:bCs/>
        </w:rPr>
        <w:t xml:space="preserve"> </w:t>
      </w:r>
      <w:r w:rsidR="009B4F99" w:rsidRPr="00653D2E">
        <w:rPr>
          <w:bCs/>
        </w:rPr>
        <w:t xml:space="preserve">D1 na  nadzemných podlažiach. </w:t>
      </w:r>
      <w:r w:rsidR="00EA34CD" w:rsidRPr="00304259">
        <w:rPr>
          <w:bCs/>
        </w:rPr>
        <w:t xml:space="preserve">Skutočná požiarna odolnosť </w:t>
      </w:r>
      <w:r w:rsidR="00EA34CD" w:rsidRPr="00304259">
        <w:t>(STN EN 13501-2, STN EN 1996-1-2)</w:t>
      </w:r>
      <w:r w:rsidR="00EA34CD" w:rsidRPr="00304259">
        <w:rPr>
          <w:bCs/>
        </w:rPr>
        <w:t xml:space="preserve"> a katalógu výrobcu je 1</w:t>
      </w:r>
      <w:r w:rsidR="00AC4818">
        <w:rPr>
          <w:bCs/>
        </w:rPr>
        <w:t>8</w:t>
      </w:r>
      <w:r w:rsidR="00EA34CD" w:rsidRPr="00304259">
        <w:rPr>
          <w:bCs/>
        </w:rPr>
        <w:t>0 minút – vyhovuje.</w:t>
      </w:r>
    </w:p>
    <w:p w14:paraId="28FB41B0" w14:textId="77777777" w:rsidR="00DA19A5" w:rsidRPr="00653D2E" w:rsidRDefault="00DA19A5" w:rsidP="009B4F99">
      <w:pPr>
        <w:ind w:firstLine="708"/>
        <w:rPr>
          <w:bCs/>
        </w:rPr>
      </w:pPr>
    </w:p>
    <w:p w14:paraId="4A13D640" w14:textId="77777777" w:rsidR="00BE1C86" w:rsidRPr="00653D2E" w:rsidRDefault="00CC38CF" w:rsidP="00BE1C86">
      <w:pPr>
        <w:ind w:firstLine="708"/>
        <w:rPr>
          <w:bCs/>
        </w:rPr>
      </w:pPr>
      <w:r w:rsidRPr="00653D2E">
        <w:rPr>
          <w:bCs/>
          <w:i/>
        </w:rPr>
        <w:t>Schodisk</w:t>
      </w:r>
      <w:r w:rsidR="006E4565" w:rsidRPr="00653D2E">
        <w:rPr>
          <w:bCs/>
          <w:i/>
        </w:rPr>
        <w:t>o</w:t>
      </w:r>
      <w:r w:rsidRPr="00653D2E">
        <w:rPr>
          <w:bCs/>
          <w:i/>
        </w:rPr>
        <w:t xml:space="preserve"> </w:t>
      </w:r>
      <w:r w:rsidR="0029368B" w:rsidRPr="00653D2E">
        <w:rPr>
          <w:bCs/>
          <w:i/>
        </w:rPr>
        <w:t>(</w:t>
      </w:r>
      <w:r w:rsidR="0004245D" w:rsidRPr="00653D2E">
        <w:rPr>
          <w:bCs/>
          <w:i/>
        </w:rPr>
        <w:t>ČCHÚC</w:t>
      </w:r>
      <w:r w:rsidR="0029368B" w:rsidRPr="00653D2E">
        <w:rPr>
          <w:bCs/>
          <w:i/>
        </w:rPr>
        <w:t xml:space="preserve">) </w:t>
      </w:r>
      <w:r w:rsidRPr="00653D2E">
        <w:rPr>
          <w:bCs/>
          <w:i/>
        </w:rPr>
        <w:t xml:space="preserve">– </w:t>
      </w:r>
      <w:r w:rsidR="006E4565" w:rsidRPr="00653D2E">
        <w:rPr>
          <w:bCs/>
        </w:rPr>
        <w:t xml:space="preserve">je </w:t>
      </w:r>
      <w:r w:rsidRPr="00653D2E">
        <w:rPr>
          <w:bCs/>
        </w:rPr>
        <w:t>železobetónové min</w:t>
      </w:r>
      <w:r w:rsidR="00FC5B76" w:rsidRPr="00653D2E">
        <w:rPr>
          <w:bCs/>
        </w:rPr>
        <w:t>imálnej</w:t>
      </w:r>
      <w:r w:rsidRPr="00653D2E">
        <w:rPr>
          <w:bCs/>
        </w:rPr>
        <w:t xml:space="preserve"> hrúbky </w:t>
      </w:r>
      <w:r w:rsidR="00AC4818" w:rsidRPr="00653D2E">
        <w:rPr>
          <w:bCs/>
        </w:rPr>
        <w:t>1</w:t>
      </w:r>
      <w:r w:rsidR="00AC4818">
        <w:rPr>
          <w:bCs/>
        </w:rPr>
        <w:t>65</w:t>
      </w:r>
      <w:r w:rsidR="00AC4818" w:rsidRPr="00653D2E">
        <w:rPr>
          <w:bCs/>
        </w:rPr>
        <w:t xml:space="preserve"> </w:t>
      </w:r>
      <w:r w:rsidRPr="00653D2E">
        <w:rPr>
          <w:bCs/>
        </w:rPr>
        <w:t xml:space="preserve">mm </w:t>
      </w:r>
      <w:r w:rsidR="008B70B5" w:rsidRPr="00653D2E">
        <w:rPr>
          <w:bCs/>
        </w:rPr>
        <w:t>z betónu s objemovou hmotnosťou najmenej 2500 kg.m</w:t>
      </w:r>
      <w:r w:rsidR="008B70B5" w:rsidRPr="00653D2E">
        <w:rPr>
          <w:bCs/>
          <w:vertAlign w:val="superscript"/>
        </w:rPr>
        <w:t>-3</w:t>
      </w:r>
      <w:r w:rsidR="008B70B5" w:rsidRPr="00653D2E">
        <w:rPr>
          <w:bCs/>
        </w:rPr>
        <w:t xml:space="preserve"> </w:t>
      </w:r>
      <w:r w:rsidR="0029368B" w:rsidRPr="00653D2E">
        <w:rPr>
          <w:bCs/>
        </w:rPr>
        <w:t xml:space="preserve">s minimálnou osovou vzdialenosťou výstuže </w:t>
      </w:r>
      <w:r w:rsidR="00AC4818" w:rsidRPr="00653D2E">
        <w:rPr>
          <w:bCs/>
        </w:rPr>
        <w:t>1</w:t>
      </w:r>
      <w:r w:rsidR="00AC4818">
        <w:rPr>
          <w:bCs/>
        </w:rPr>
        <w:t xml:space="preserve">0 – 20 </w:t>
      </w:r>
      <w:r w:rsidR="0029368B" w:rsidRPr="00653D2E">
        <w:rPr>
          <w:bCs/>
        </w:rPr>
        <w:t>mm bez požiadavky na požiarnu odolnosť, nakoľko sa nachádzajú vo vnútri</w:t>
      </w:r>
      <w:r w:rsidR="00985B6C" w:rsidRPr="00653D2E">
        <w:rPr>
          <w:bCs/>
        </w:rPr>
        <w:t xml:space="preserve"> ČCHÚC</w:t>
      </w:r>
      <w:r w:rsidR="0029368B" w:rsidRPr="00653D2E">
        <w:rPr>
          <w:bCs/>
        </w:rPr>
        <w:t xml:space="preserve">. </w:t>
      </w:r>
      <w:r w:rsidR="00AC4818">
        <w:rPr>
          <w:bCs/>
        </w:rPr>
        <w:t>Schodisko</w:t>
      </w:r>
      <w:r w:rsidR="0093562F">
        <w:rPr>
          <w:bCs/>
        </w:rPr>
        <w:t xml:space="preserve">, ktoré sa nachádza nad miestnosťami s požiarnym rizikom (strojovne VZT a pod.) je s požadovanou požiarnou odolnosťou REI 60 D1 nakoľko tvorí zároveň strop týchto miestností. </w:t>
      </w:r>
      <w:r w:rsidR="00BE1C86" w:rsidRPr="00653D2E">
        <w:rPr>
          <w:bCs/>
        </w:rPr>
        <w:t xml:space="preserve">Skutočná požiarna odolnosť </w:t>
      </w:r>
      <w:r w:rsidR="00BE1C86" w:rsidRPr="00653D2E">
        <w:t xml:space="preserve">(STN EN 13501-2, </w:t>
      </w:r>
      <w:r w:rsidR="00BE1C86" w:rsidRPr="00653D2E">
        <w:rPr>
          <w:bCs/>
        </w:rPr>
        <w:t xml:space="preserve">STN EN 1992-1-2) je </w:t>
      </w:r>
      <w:r w:rsidR="00AC4818">
        <w:rPr>
          <w:bCs/>
        </w:rPr>
        <w:t>30 – 60</w:t>
      </w:r>
      <w:r w:rsidR="00BE1C86" w:rsidRPr="00653D2E">
        <w:rPr>
          <w:bCs/>
        </w:rPr>
        <w:t xml:space="preserve"> minút – vyhovuje.</w:t>
      </w:r>
    </w:p>
    <w:p w14:paraId="760F42DE" w14:textId="77777777" w:rsidR="00D71C27" w:rsidRPr="00653D2E" w:rsidRDefault="00D71C27" w:rsidP="00BE1C86">
      <w:pPr>
        <w:ind w:firstLine="708"/>
        <w:rPr>
          <w:bCs/>
        </w:rPr>
      </w:pPr>
    </w:p>
    <w:p w14:paraId="428534E3" w14:textId="77777777" w:rsidR="009D7590" w:rsidRPr="00653D2E" w:rsidRDefault="009D7590" w:rsidP="009D7590">
      <w:pPr>
        <w:ind w:firstLine="708"/>
      </w:pPr>
      <w:r w:rsidRPr="00653D2E">
        <w:t>Požiarne deliace konštrukcie, konštrukcie zabezpečujúce stabilitu únikovej cesty a obvodové konštrukcie chránenej únikovej cesty sú vyhotovené z konštrukčných prvkov druhu D1.</w:t>
      </w:r>
    </w:p>
    <w:p w14:paraId="0B4AB439" w14:textId="77777777" w:rsidR="00FC5B76" w:rsidRPr="00653D2E" w:rsidRDefault="00FC5B76" w:rsidP="009D7590">
      <w:pPr>
        <w:ind w:firstLine="708"/>
      </w:pPr>
    </w:p>
    <w:p w14:paraId="4BF09452" w14:textId="77777777" w:rsidR="00372B1B" w:rsidRPr="00653D2E" w:rsidRDefault="00CC38CF" w:rsidP="00B47BEE">
      <w:pPr>
        <w:ind w:firstLine="708"/>
        <w:rPr>
          <w:b/>
          <w:bCs/>
          <w:i/>
        </w:rPr>
      </w:pPr>
      <w:r w:rsidRPr="00653D2E">
        <w:rPr>
          <w:b/>
          <w:bCs/>
          <w:i/>
        </w:rPr>
        <w:t>Vodorovné nosné konštrukcie</w:t>
      </w:r>
    </w:p>
    <w:p w14:paraId="6776EEAB" w14:textId="77777777" w:rsidR="00613285" w:rsidRPr="00653D2E" w:rsidRDefault="00B47BEE" w:rsidP="00613285">
      <w:pPr>
        <w:ind w:firstLine="708"/>
        <w:rPr>
          <w:bCs/>
        </w:rPr>
      </w:pPr>
      <w:r w:rsidRPr="00653D2E">
        <w:rPr>
          <w:bCs/>
          <w:i/>
        </w:rPr>
        <w:t>Stropy</w:t>
      </w:r>
      <w:r w:rsidR="004E6382" w:rsidRPr="00653D2E">
        <w:rPr>
          <w:bCs/>
          <w:i/>
        </w:rPr>
        <w:t xml:space="preserve"> / strecha</w:t>
      </w:r>
      <w:r w:rsidRPr="00653D2E">
        <w:rPr>
          <w:bCs/>
          <w:i/>
        </w:rPr>
        <w:t xml:space="preserve"> – </w:t>
      </w:r>
      <w:r w:rsidRPr="00653D2E">
        <w:rPr>
          <w:bCs/>
        </w:rPr>
        <w:t xml:space="preserve">sú železobetónové minimálnej hrúbky </w:t>
      </w:r>
      <w:r w:rsidR="00F348D6" w:rsidRPr="00653D2E">
        <w:rPr>
          <w:bCs/>
        </w:rPr>
        <w:t xml:space="preserve">cca </w:t>
      </w:r>
      <w:r w:rsidR="001B7A12" w:rsidRPr="00653D2E">
        <w:rPr>
          <w:bCs/>
        </w:rPr>
        <w:t>2</w:t>
      </w:r>
      <w:r w:rsidR="001B7A12">
        <w:rPr>
          <w:bCs/>
        </w:rPr>
        <w:t>2</w:t>
      </w:r>
      <w:r w:rsidR="001B7A12" w:rsidRPr="00653D2E">
        <w:rPr>
          <w:bCs/>
        </w:rPr>
        <w:t xml:space="preserve">0 </w:t>
      </w:r>
      <w:r w:rsidR="00D178B2" w:rsidRPr="00653D2E">
        <w:rPr>
          <w:bCs/>
        </w:rPr>
        <w:t>mm</w:t>
      </w:r>
      <w:r w:rsidR="00247544" w:rsidRPr="00653D2E">
        <w:rPr>
          <w:bCs/>
        </w:rPr>
        <w:t xml:space="preserve"> </w:t>
      </w:r>
      <w:r w:rsidRPr="00653D2E">
        <w:rPr>
          <w:bCs/>
        </w:rPr>
        <w:t>z betónu s objemovou hmotnosťou najmenej 2500 kg.m</w:t>
      </w:r>
      <w:r w:rsidRPr="00653D2E">
        <w:rPr>
          <w:bCs/>
          <w:vertAlign w:val="superscript"/>
        </w:rPr>
        <w:t>-3</w:t>
      </w:r>
      <w:r w:rsidRPr="00653D2E">
        <w:rPr>
          <w:bCs/>
        </w:rPr>
        <w:t xml:space="preserve"> s minimálnou osovou vzdialenosťou výstuže </w:t>
      </w:r>
      <w:r w:rsidR="00613285" w:rsidRPr="00653D2E">
        <w:rPr>
          <w:bCs/>
        </w:rPr>
        <w:t xml:space="preserve">10 – </w:t>
      </w:r>
      <w:r w:rsidR="001B7A12">
        <w:rPr>
          <w:bCs/>
        </w:rPr>
        <w:t>30</w:t>
      </w:r>
      <w:r w:rsidRPr="00653D2E">
        <w:rPr>
          <w:bCs/>
        </w:rPr>
        <w:t xml:space="preserve"> mm </w:t>
      </w:r>
      <w:r w:rsidR="00613285" w:rsidRPr="00653D2E">
        <w:rPr>
          <w:bCs/>
        </w:rPr>
        <w:t>s požadovanou požiarnou odolnosťou najmenej R</w:t>
      </w:r>
      <w:r w:rsidR="004E6382" w:rsidRPr="00653D2E">
        <w:rPr>
          <w:bCs/>
        </w:rPr>
        <w:t>EI</w:t>
      </w:r>
      <w:r w:rsidR="00613285" w:rsidRPr="00653D2E">
        <w:rPr>
          <w:bCs/>
        </w:rPr>
        <w:t xml:space="preserve"> 45 D1 – R</w:t>
      </w:r>
      <w:r w:rsidR="004E6382" w:rsidRPr="00653D2E">
        <w:rPr>
          <w:bCs/>
        </w:rPr>
        <w:t>EI</w:t>
      </w:r>
      <w:r w:rsidR="00613285" w:rsidRPr="00653D2E">
        <w:rPr>
          <w:bCs/>
        </w:rPr>
        <w:t xml:space="preserve"> </w:t>
      </w:r>
      <w:r w:rsidR="001B7A12">
        <w:rPr>
          <w:bCs/>
        </w:rPr>
        <w:t>90</w:t>
      </w:r>
      <w:r w:rsidR="001B7A12" w:rsidRPr="00653D2E">
        <w:rPr>
          <w:bCs/>
        </w:rPr>
        <w:t xml:space="preserve"> </w:t>
      </w:r>
      <w:r w:rsidR="00613285" w:rsidRPr="00653D2E">
        <w:rPr>
          <w:bCs/>
        </w:rPr>
        <w:t>D1 na 1.PP, R</w:t>
      </w:r>
      <w:r w:rsidR="004E6382" w:rsidRPr="00653D2E">
        <w:rPr>
          <w:bCs/>
        </w:rPr>
        <w:t>EI</w:t>
      </w:r>
      <w:r w:rsidR="00613285" w:rsidRPr="00653D2E">
        <w:rPr>
          <w:bCs/>
        </w:rPr>
        <w:t xml:space="preserve"> 15 D1 – R</w:t>
      </w:r>
      <w:r w:rsidR="004E6382" w:rsidRPr="00653D2E">
        <w:rPr>
          <w:bCs/>
        </w:rPr>
        <w:t>EI</w:t>
      </w:r>
      <w:r w:rsidR="00613285" w:rsidRPr="00653D2E">
        <w:rPr>
          <w:bCs/>
        </w:rPr>
        <w:t xml:space="preserve"> </w:t>
      </w:r>
      <w:r w:rsidR="001B7A12">
        <w:rPr>
          <w:bCs/>
        </w:rPr>
        <w:t>45</w:t>
      </w:r>
      <w:r w:rsidR="001B7A12" w:rsidRPr="00653D2E">
        <w:rPr>
          <w:bCs/>
        </w:rPr>
        <w:t xml:space="preserve"> </w:t>
      </w:r>
      <w:r w:rsidR="00613285" w:rsidRPr="00653D2E">
        <w:rPr>
          <w:bCs/>
        </w:rPr>
        <w:t xml:space="preserve">D1 na nadzemných podlažiach. Skutočná požiarna odolnosť </w:t>
      </w:r>
      <w:r w:rsidR="00613285" w:rsidRPr="00653D2E">
        <w:t xml:space="preserve">(STN EN 13501-2, </w:t>
      </w:r>
      <w:r w:rsidR="00613285" w:rsidRPr="00653D2E">
        <w:rPr>
          <w:bCs/>
        </w:rPr>
        <w:t>STN EN 1992-1-2) musí byť minimálne 15 – 90 minút.</w:t>
      </w:r>
    </w:p>
    <w:p w14:paraId="58AF1101" w14:textId="77777777" w:rsidR="005C6188" w:rsidRPr="00653D2E" w:rsidRDefault="005C6188" w:rsidP="00674CD8">
      <w:pPr>
        <w:ind w:firstLine="720"/>
        <w:rPr>
          <w:i/>
          <w:szCs w:val="22"/>
        </w:rPr>
      </w:pPr>
    </w:p>
    <w:p w14:paraId="4F2C2901" w14:textId="77777777" w:rsidR="00F27CF8" w:rsidRPr="00653D2E" w:rsidRDefault="00674CD8">
      <w:pPr>
        <w:ind w:firstLine="708"/>
        <w:rPr>
          <w:i/>
          <w:szCs w:val="22"/>
        </w:rPr>
      </w:pPr>
      <w:r w:rsidRPr="00653D2E">
        <w:rPr>
          <w:i/>
          <w:szCs w:val="22"/>
        </w:rPr>
        <w:t>Balkón</w:t>
      </w:r>
      <w:r w:rsidR="00FB04C8" w:rsidRPr="00653D2E">
        <w:rPr>
          <w:i/>
          <w:szCs w:val="22"/>
        </w:rPr>
        <w:t>y</w:t>
      </w:r>
      <w:r w:rsidR="001B7A12">
        <w:rPr>
          <w:i/>
          <w:szCs w:val="22"/>
        </w:rPr>
        <w:t>, pavlače</w:t>
      </w:r>
      <w:r w:rsidRPr="00653D2E">
        <w:rPr>
          <w:i/>
          <w:szCs w:val="22"/>
        </w:rPr>
        <w:t xml:space="preserve"> </w:t>
      </w:r>
      <w:r w:rsidR="003A2232" w:rsidRPr="00653D2E">
        <w:rPr>
          <w:i/>
          <w:szCs w:val="22"/>
        </w:rPr>
        <w:t>–</w:t>
      </w:r>
      <w:r w:rsidRPr="00653D2E">
        <w:rPr>
          <w:i/>
          <w:szCs w:val="22"/>
        </w:rPr>
        <w:t xml:space="preserve"> </w:t>
      </w:r>
      <w:r w:rsidR="003A2232" w:rsidRPr="00653D2E">
        <w:rPr>
          <w:bCs/>
        </w:rPr>
        <w:t xml:space="preserve">sú železobetónové </w:t>
      </w:r>
      <w:r w:rsidRPr="00653D2E">
        <w:rPr>
          <w:bCs/>
        </w:rPr>
        <w:t xml:space="preserve">minimálnej hrúbky </w:t>
      </w:r>
      <w:r w:rsidR="001B7A12">
        <w:rPr>
          <w:bCs/>
        </w:rPr>
        <w:t>15</w:t>
      </w:r>
      <w:r w:rsidR="001B7A12" w:rsidRPr="00653D2E">
        <w:rPr>
          <w:bCs/>
        </w:rPr>
        <w:t xml:space="preserve">0 </w:t>
      </w:r>
      <w:r w:rsidRPr="00653D2E">
        <w:rPr>
          <w:bCs/>
        </w:rPr>
        <w:t>mm z betónu s objemovou hmotnosťou najmenej 2500 kg.m</w:t>
      </w:r>
      <w:r w:rsidRPr="00653D2E">
        <w:rPr>
          <w:bCs/>
          <w:vertAlign w:val="superscript"/>
        </w:rPr>
        <w:t>-3</w:t>
      </w:r>
      <w:r w:rsidRPr="00653D2E">
        <w:rPr>
          <w:bCs/>
        </w:rPr>
        <w:t xml:space="preserve"> s minimálnou osovou vzdialenosťou výstuže </w:t>
      </w:r>
      <w:r w:rsidR="001B7A12">
        <w:rPr>
          <w:bCs/>
        </w:rPr>
        <w:t>20</w:t>
      </w:r>
      <w:r w:rsidR="001B7A12" w:rsidRPr="00653D2E">
        <w:rPr>
          <w:bCs/>
        </w:rPr>
        <w:t xml:space="preserve"> </w:t>
      </w:r>
      <w:r w:rsidR="00AF0441" w:rsidRPr="00653D2E">
        <w:rPr>
          <w:bCs/>
        </w:rPr>
        <w:t>m</w:t>
      </w:r>
      <w:r w:rsidRPr="00653D2E">
        <w:rPr>
          <w:bCs/>
        </w:rPr>
        <w:t xml:space="preserve">m s požiarnou odolnosťou najmenej </w:t>
      </w:r>
      <w:r w:rsidR="00AF0441" w:rsidRPr="00653D2E">
        <w:rPr>
          <w:bCs/>
        </w:rPr>
        <w:t xml:space="preserve">REI </w:t>
      </w:r>
      <w:r w:rsidR="001B7A12">
        <w:rPr>
          <w:bCs/>
        </w:rPr>
        <w:t>30</w:t>
      </w:r>
      <w:r w:rsidR="001B7A12" w:rsidRPr="00653D2E">
        <w:rPr>
          <w:bCs/>
        </w:rPr>
        <w:t xml:space="preserve"> </w:t>
      </w:r>
      <w:r w:rsidR="00AF0441" w:rsidRPr="00653D2E">
        <w:rPr>
          <w:bCs/>
        </w:rPr>
        <w:t>D1</w:t>
      </w:r>
      <w:r w:rsidR="001B7A12">
        <w:rPr>
          <w:bCs/>
        </w:rPr>
        <w:t xml:space="preserve"> – REI 45 D1</w:t>
      </w:r>
      <w:r w:rsidRPr="00653D2E">
        <w:rPr>
          <w:bCs/>
        </w:rPr>
        <w:t xml:space="preserve">. </w:t>
      </w:r>
      <w:r w:rsidR="003A2232" w:rsidRPr="00653D2E">
        <w:rPr>
          <w:bCs/>
        </w:rPr>
        <w:t xml:space="preserve">Skutočná požiarna odolnosť </w:t>
      </w:r>
      <w:r w:rsidR="003A2232" w:rsidRPr="00653D2E">
        <w:t xml:space="preserve">(STN EN 13501-2, </w:t>
      </w:r>
      <w:r w:rsidR="003A2232" w:rsidRPr="00653D2E">
        <w:rPr>
          <w:bCs/>
        </w:rPr>
        <w:t xml:space="preserve">STN EN 1992-1-2) </w:t>
      </w:r>
      <w:r w:rsidR="004E6382" w:rsidRPr="00653D2E">
        <w:rPr>
          <w:bCs/>
        </w:rPr>
        <w:t xml:space="preserve">musí byť minimálne </w:t>
      </w:r>
      <w:r w:rsidR="00D77477" w:rsidRPr="00653D2E">
        <w:rPr>
          <w:bCs/>
        </w:rPr>
        <w:t xml:space="preserve">45 </w:t>
      </w:r>
      <w:r w:rsidR="003A2232" w:rsidRPr="00653D2E">
        <w:rPr>
          <w:bCs/>
        </w:rPr>
        <w:t>minút.</w:t>
      </w:r>
      <w:r w:rsidR="00F27CF8" w:rsidRPr="00653D2E">
        <w:rPr>
          <w:szCs w:val="22"/>
        </w:rPr>
        <w:t xml:space="preserve"> Týka sa aj všetkých konštrukcií, ktoré sa budú </w:t>
      </w:r>
      <w:r w:rsidR="00B2269E">
        <w:rPr>
          <w:szCs w:val="22"/>
        </w:rPr>
        <w:t xml:space="preserve">zabezpečovať nosnosť balkónov a pavlačí </w:t>
      </w:r>
      <w:r w:rsidR="00F27CF8" w:rsidRPr="00653D2E">
        <w:rPr>
          <w:szCs w:val="22"/>
        </w:rPr>
        <w:t xml:space="preserve">vrátane napr. "IZOKORBU". Tie musia mať preukázateľné požiarnotechnické vlastnosti požiarnej odolnosti certifikátom alebo vykonanou požiarnou skúškou v akreditovanej skúšobni. </w:t>
      </w:r>
      <w:r w:rsidR="00F27CF8" w:rsidRPr="00653D2E">
        <w:rPr>
          <w:i/>
          <w:szCs w:val="22"/>
        </w:rPr>
        <w:t xml:space="preserve"> </w:t>
      </w:r>
    </w:p>
    <w:p w14:paraId="6C2DFCCD" w14:textId="77777777" w:rsidR="00F27CF8" w:rsidRPr="00653D2E" w:rsidRDefault="00F27CF8">
      <w:pPr>
        <w:ind w:firstLine="708"/>
        <w:rPr>
          <w:i/>
          <w:szCs w:val="22"/>
        </w:rPr>
      </w:pPr>
    </w:p>
    <w:p w14:paraId="3B4844D3" w14:textId="77777777" w:rsidR="003A2232" w:rsidRPr="00653D2E" w:rsidRDefault="003A2232" w:rsidP="003A2232">
      <w:pPr>
        <w:ind w:firstLine="708"/>
      </w:pPr>
      <w:r w:rsidRPr="00653D2E">
        <w:rPr>
          <w:bCs/>
        </w:rPr>
        <w:t xml:space="preserve">Požiarna odolnosť nosných železobetónových konštrukcií sa podrobnejšie navrhne podľa STN EN 1992-1-2 so zohľadnením statického výpočtu </w:t>
      </w:r>
      <w:r w:rsidRPr="00653D2E">
        <w:t>pre normovú teplotnú krivku autorizovaným stavebným inžinierom – statikom.</w:t>
      </w:r>
    </w:p>
    <w:p w14:paraId="5E853256" w14:textId="77777777" w:rsidR="00D77477" w:rsidRPr="00653D2E" w:rsidRDefault="00D77477">
      <w:pPr>
        <w:ind w:firstLine="708"/>
        <w:rPr>
          <w:i/>
          <w:szCs w:val="22"/>
        </w:rPr>
      </w:pPr>
    </w:p>
    <w:p w14:paraId="36E8E55C" w14:textId="77777777" w:rsidR="00681314" w:rsidRPr="00653D2E" w:rsidRDefault="00CC38CF">
      <w:pPr>
        <w:ind w:firstLine="708"/>
        <w:rPr>
          <w:b/>
          <w:bCs/>
        </w:rPr>
      </w:pPr>
      <w:r w:rsidRPr="00653D2E">
        <w:rPr>
          <w:b/>
          <w:bCs/>
        </w:rPr>
        <w:t>NENOSNÉ KONŠTRUKCIE</w:t>
      </w:r>
    </w:p>
    <w:p w14:paraId="1FB3C547" w14:textId="77777777" w:rsidR="00372B1B" w:rsidRPr="00653D2E" w:rsidRDefault="00CC38CF">
      <w:pPr>
        <w:ind w:firstLine="708"/>
        <w:rPr>
          <w:b/>
          <w:bCs/>
          <w:i/>
        </w:rPr>
      </w:pPr>
      <w:r w:rsidRPr="00653D2E">
        <w:rPr>
          <w:b/>
          <w:bCs/>
          <w:i/>
        </w:rPr>
        <w:t>Zvislé nenosné konštrukcie</w:t>
      </w:r>
    </w:p>
    <w:p w14:paraId="4EA3F9E0" w14:textId="77777777" w:rsidR="008109C4" w:rsidRPr="00653D2E" w:rsidRDefault="00CC38CF" w:rsidP="008109C4">
      <w:pPr>
        <w:ind w:firstLine="708"/>
        <w:rPr>
          <w:bCs/>
        </w:rPr>
      </w:pPr>
      <w:r w:rsidRPr="00653D2E">
        <w:rPr>
          <w:bCs/>
          <w:i/>
        </w:rPr>
        <w:t xml:space="preserve">Priečky </w:t>
      </w:r>
      <w:r w:rsidR="003A2232" w:rsidRPr="00653D2E">
        <w:rPr>
          <w:bCs/>
          <w:i/>
        </w:rPr>
        <w:t>–</w:t>
      </w:r>
      <w:r w:rsidRPr="00653D2E">
        <w:rPr>
          <w:bCs/>
          <w:i/>
        </w:rPr>
        <w:t xml:space="preserve"> </w:t>
      </w:r>
      <w:r w:rsidRPr="00653D2E">
        <w:rPr>
          <w:bCs/>
        </w:rPr>
        <w:t xml:space="preserve">nenosné požiarne deliace konštrukcie sú </w:t>
      </w:r>
      <w:r w:rsidR="00C7191F" w:rsidRPr="00653D2E">
        <w:rPr>
          <w:bCs/>
        </w:rPr>
        <w:t>z</w:t>
      </w:r>
      <w:r w:rsidR="00080295" w:rsidRPr="00653D2E">
        <w:rPr>
          <w:bCs/>
        </w:rPr>
        <w:t xml:space="preserve"> pórobetónových, </w:t>
      </w:r>
      <w:r w:rsidR="000533E6" w:rsidRPr="00653D2E">
        <w:rPr>
          <w:bCs/>
        </w:rPr>
        <w:t>keramických</w:t>
      </w:r>
      <w:r w:rsidR="00080295" w:rsidRPr="00653D2E">
        <w:rPr>
          <w:bCs/>
        </w:rPr>
        <w:t xml:space="preserve"> alebo sadrokartónových</w:t>
      </w:r>
      <w:r w:rsidR="000533E6" w:rsidRPr="00653D2E">
        <w:rPr>
          <w:bCs/>
        </w:rPr>
        <w:t xml:space="preserve"> </w:t>
      </w:r>
      <w:r w:rsidRPr="00653D2E">
        <w:rPr>
          <w:bCs/>
        </w:rPr>
        <w:t xml:space="preserve">priečok hrúbky </w:t>
      </w:r>
      <w:r w:rsidR="00610A84" w:rsidRPr="00653D2E">
        <w:rPr>
          <w:bCs/>
        </w:rPr>
        <w:t>1</w:t>
      </w:r>
      <w:r w:rsidR="00610A84">
        <w:rPr>
          <w:bCs/>
        </w:rPr>
        <w:t>00 – 205 mm</w:t>
      </w:r>
      <w:r w:rsidRPr="00653D2E">
        <w:rPr>
          <w:bCs/>
        </w:rPr>
        <w:t xml:space="preserve"> s </w:t>
      </w:r>
      <w:r w:rsidR="0090497C" w:rsidRPr="00653D2E">
        <w:rPr>
          <w:bCs/>
        </w:rPr>
        <w:t xml:space="preserve">požadovanou požiarnou odolnosťou  </w:t>
      </w:r>
      <w:r w:rsidRPr="00653D2E">
        <w:rPr>
          <w:bCs/>
        </w:rPr>
        <w:t xml:space="preserve">EI </w:t>
      </w:r>
      <w:r w:rsidR="00AF0441" w:rsidRPr="00653D2E">
        <w:rPr>
          <w:bCs/>
        </w:rPr>
        <w:t xml:space="preserve">15 </w:t>
      </w:r>
      <w:r w:rsidRPr="00653D2E">
        <w:rPr>
          <w:bCs/>
        </w:rPr>
        <w:t>D1</w:t>
      </w:r>
      <w:r w:rsidR="00A82CAB" w:rsidRPr="00653D2E">
        <w:rPr>
          <w:bCs/>
        </w:rPr>
        <w:t xml:space="preserve"> – EI </w:t>
      </w:r>
      <w:r w:rsidR="00080295" w:rsidRPr="00653D2E">
        <w:rPr>
          <w:bCs/>
        </w:rPr>
        <w:t xml:space="preserve">90 </w:t>
      </w:r>
      <w:r w:rsidR="00A82CAB" w:rsidRPr="00653D2E">
        <w:rPr>
          <w:bCs/>
        </w:rPr>
        <w:t>D1</w:t>
      </w:r>
      <w:r w:rsidRPr="00653D2E">
        <w:rPr>
          <w:bCs/>
        </w:rPr>
        <w:t xml:space="preserve">. </w:t>
      </w:r>
      <w:r w:rsidR="008109C4" w:rsidRPr="00653D2E">
        <w:rPr>
          <w:bCs/>
        </w:rPr>
        <w:t xml:space="preserve">Skutočná požiarna odolnosť pre </w:t>
      </w:r>
      <w:r w:rsidR="00080295" w:rsidRPr="00653D2E">
        <w:rPr>
          <w:bCs/>
        </w:rPr>
        <w:t>pórobetónové, keramické alebo sadrokartónové priečky</w:t>
      </w:r>
      <w:r w:rsidR="008109C4" w:rsidRPr="00653D2E">
        <w:rPr>
          <w:bCs/>
        </w:rPr>
        <w:t xml:space="preserve"> hrúbky </w:t>
      </w:r>
      <w:r w:rsidR="0090497C" w:rsidRPr="00653D2E">
        <w:rPr>
          <w:bCs/>
        </w:rPr>
        <w:t xml:space="preserve">minimálne </w:t>
      </w:r>
      <w:r w:rsidR="00080295" w:rsidRPr="00653D2E">
        <w:rPr>
          <w:bCs/>
        </w:rPr>
        <w:t xml:space="preserve">100 – </w:t>
      </w:r>
      <w:r w:rsidR="00610A84">
        <w:rPr>
          <w:bCs/>
        </w:rPr>
        <w:t>205</w:t>
      </w:r>
      <w:r w:rsidR="00610A84" w:rsidRPr="00653D2E">
        <w:rPr>
          <w:bCs/>
        </w:rPr>
        <w:t xml:space="preserve"> </w:t>
      </w:r>
      <w:r w:rsidR="0064644D" w:rsidRPr="00653D2E">
        <w:rPr>
          <w:bCs/>
        </w:rPr>
        <w:t xml:space="preserve">mm </w:t>
      </w:r>
      <w:r w:rsidR="008109C4" w:rsidRPr="00653D2E">
        <w:t>(STN EN 13501-2, STN EN 1996-1-2)</w:t>
      </w:r>
      <w:r w:rsidR="008109C4" w:rsidRPr="00653D2E">
        <w:rPr>
          <w:bCs/>
        </w:rPr>
        <w:t xml:space="preserve"> a katalógu výrobcu </w:t>
      </w:r>
      <w:r w:rsidR="00AF0441" w:rsidRPr="00653D2E">
        <w:rPr>
          <w:bCs/>
        </w:rPr>
        <w:t>musí byť minimálne 15</w:t>
      </w:r>
      <w:r w:rsidR="00080295" w:rsidRPr="00653D2E">
        <w:rPr>
          <w:bCs/>
        </w:rPr>
        <w:t xml:space="preserve"> – 90 </w:t>
      </w:r>
      <w:r w:rsidR="008109C4" w:rsidRPr="00653D2E">
        <w:rPr>
          <w:bCs/>
        </w:rPr>
        <w:t>minút.</w:t>
      </w:r>
    </w:p>
    <w:p w14:paraId="03B5F25A" w14:textId="77777777" w:rsidR="00C23AF0" w:rsidRPr="00653D2E" w:rsidRDefault="00C23AF0" w:rsidP="00C23AF0">
      <w:pPr>
        <w:ind w:firstLine="708"/>
        <w:rPr>
          <w:bCs/>
        </w:rPr>
      </w:pPr>
    </w:p>
    <w:p w14:paraId="761F105A" w14:textId="77777777" w:rsidR="00E17D46" w:rsidRPr="00653D2E" w:rsidRDefault="00E17D46" w:rsidP="00E17D46">
      <w:pPr>
        <w:ind w:firstLine="708"/>
        <w:rPr>
          <w:bCs/>
        </w:rPr>
      </w:pPr>
      <w:r w:rsidRPr="00653D2E">
        <w:rPr>
          <w:bCs/>
          <w:i/>
        </w:rPr>
        <w:t>Inštalačné šachty (</w:t>
      </w:r>
      <w:r w:rsidR="00B429E4">
        <w:rPr>
          <w:bCs/>
          <w:i/>
        </w:rPr>
        <w:t>vetranie garáži</w:t>
      </w:r>
      <w:r w:rsidRPr="00653D2E">
        <w:rPr>
          <w:bCs/>
          <w:i/>
        </w:rPr>
        <w:t xml:space="preserve">) prístupné z </w:t>
      </w:r>
      <w:r w:rsidR="00B429E4">
        <w:rPr>
          <w:bCs/>
          <w:i/>
        </w:rPr>
        <w:t>Č</w:t>
      </w:r>
      <w:r w:rsidRPr="00653D2E">
        <w:rPr>
          <w:bCs/>
          <w:i/>
        </w:rPr>
        <w:t xml:space="preserve">CHÚC – </w:t>
      </w:r>
      <w:r w:rsidRPr="00653D2E">
        <w:rPr>
          <w:bCs/>
        </w:rPr>
        <w:t xml:space="preserve">budú tvoriť samostatné požiarne úseky a budú od priestorov CHÚC oddelené požiarne deliacimi konštrukciami s požiarnou odolnosťou najmenej EI </w:t>
      </w:r>
      <w:r w:rsidRPr="00653D2E">
        <w:rPr>
          <w:bCs/>
        </w:rPr>
        <w:lastRenderedPageBreak/>
        <w:t xml:space="preserve">45 D1. Sú ohraničené železobetónovou stenou hrúbky </w:t>
      </w:r>
      <w:r w:rsidR="005556C4" w:rsidRPr="00653D2E">
        <w:rPr>
          <w:bCs/>
        </w:rPr>
        <w:t xml:space="preserve">250 </w:t>
      </w:r>
      <w:r w:rsidRPr="00653D2E">
        <w:rPr>
          <w:bCs/>
        </w:rPr>
        <w:t xml:space="preserve">mm alebo priečkami hrúbky </w:t>
      </w:r>
      <w:r w:rsidR="00CE7A1E" w:rsidRPr="00653D2E">
        <w:rPr>
          <w:bCs/>
        </w:rPr>
        <w:t>1</w:t>
      </w:r>
      <w:r w:rsidR="00CE7A1E">
        <w:rPr>
          <w:bCs/>
        </w:rPr>
        <w:t>25</w:t>
      </w:r>
      <w:r w:rsidR="00CE7A1E" w:rsidRPr="00653D2E">
        <w:rPr>
          <w:bCs/>
        </w:rPr>
        <w:t xml:space="preserve"> </w:t>
      </w:r>
      <w:r w:rsidRPr="00653D2E">
        <w:rPr>
          <w:bCs/>
        </w:rPr>
        <w:t xml:space="preserve">mm. Skutočná požiarna odolnosť </w:t>
      </w:r>
      <w:r w:rsidRPr="00653D2E">
        <w:t xml:space="preserve">(STN EN 13501-2, </w:t>
      </w:r>
      <w:r w:rsidRPr="00653D2E">
        <w:rPr>
          <w:bCs/>
        </w:rPr>
        <w:t xml:space="preserve">STN EN 1992-1-2, STN EN 1996-1-2) </w:t>
      </w:r>
      <w:r w:rsidR="00F20A3A" w:rsidRPr="00653D2E">
        <w:rPr>
          <w:bCs/>
        </w:rPr>
        <w:t xml:space="preserve">a katalógu výrobcu musí byť minimálne 45 minút. </w:t>
      </w:r>
      <w:r w:rsidRPr="00653D2E">
        <w:rPr>
          <w:rFonts w:cs="Arial"/>
        </w:rPr>
        <w:t>Požiadavky na požiarne uzávery v IŠ sú popísané nižšie.</w:t>
      </w:r>
    </w:p>
    <w:p w14:paraId="20C34C9A" w14:textId="77777777" w:rsidR="00D16B92" w:rsidRPr="00653D2E" w:rsidRDefault="00D16B92">
      <w:pPr>
        <w:ind w:firstLine="708"/>
        <w:rPr>
          <w:bCs/>
        </w:rPr>
      </w:pPr>
    </w:p>
    <w:p w14:paraId="7F5E65D1" w14:textId="77777777" w:rsidR="006E2B53" w:rsidRPr="00653D2E" w:rsidRDefault="006E2B53" w:rsidP="006E2B53">
      <w:r w:rsidRPr="00653D2E">
        <w:rPr>
          <w:bCs/>
        </w:rPr>
        <w:tab/>
      </w:r>
      <w:r w:rsidRPr="00653D2E">
        <w:rPr>
          <w:bCs/>
          <w:i/>
        </w:rPr>
        <w:t>Inštalačné šachty v</w:t>
      </w:r>
      <w:r w:rsidR="00FE5AED" w:rsidRPr="00653D2E">
        <w:rPr>
          <w:bCs/>
          <w:i/>
        </w:rPr>
        <w:t> </w:t>
      </w:r>
      <w:r w:rsidRPr="00653D2E">
        <w:rPr>
          <w:bCs/>
          <w:i/>
        </w:rPr>
        <w:t>bytoch</w:t>
      </w:r>
      <w:r w:rsidR="00FE5AED" w:rsidRPr="00653D2E">
        <w:rPr>
          <w:bCs/>
          <w:i/>
        </w:rPr>
        <w:t xml:space="preserve"> a ostatných priestoroch</w:t>
      </w:r>
      <w:r w:rsidRPr="00653D2E">
        <w:rPr>
          <w:bCs/>
          <w:i/>
        </w:rPr>
        <w:t xml:space="preserve"> (netvoria priebežné inštalačné šachty, sú utesnené v rámci stropnej konštrukcie) – </w:t>
      </w:r>
      <w:r w:rsidRPr="00653D2E">
        <w:t>v prípade, ak sa v priestoroch inštalačných šácht v bytoch budú nachádzať VZT kovové potrubia o ploche väčšej ako 0,04 m</w:t>
      </w:r>
      <w:r w:rsidRPr="00653D2E">
        <w:rPr>
          <w:vertAlign w:val="superscript"/>
        </w:rPr>
        <w:t>2</w:t>
      </w:r>
      <w:r w:rsidRPr="00653D2E">
        <w:t>, alebo sa tu budú nachádzať dve VZT kovové potrubia o ploche menšej ako 0,04 m</w:t>
      </w:r>
      <w:r w:rsidRPr="00653D2E">
        <w:rPr>
          <w:vertAlign w:val="superscript"/>
        </w:rPr>
        <w:t>2</w:t>
      </w:r>
      <w:r w:rsidRPr="00653D2E">
        <w:t xml:space="preserve"> vo vzdialenosti menšej ako 0,5 m vzájomne od seba, musia sa všetky VZT potrubia o ploche väčšej ako 0,04 m</w:t>
      </w:r>
      <w:r w:rsidRPr="00653D2E">
        <w:rPr>
          <w:vertAlign w:val="superscript"/>
        </w:rPr>
        <w:t>2</w:t>
      </w:r>
      <w:r w:rsidRPr="00653D2E">
        <w:t xml:space="preserve"> a aj potrubia o ploche menšej ako 0,04 m</w:t>
      </w:r>
      <w:r w:rsidRPr="00653D2E">
        <w:rPr>
          <w:vertAlign w:val="superscript"/>
        </w:rPr>
        <w:t>2</w:t>
      </w:r>
      <w:r w:rsidRPr="00653D2E">
        <w:t xml:space="preserve"> vo vzdialenosti menšej ako 0,5 m požiarne izolovať po celej výške na požiarnu odolnosť EI 45 D1 – EI 90 D1. Ostatné potrubia (kanalizačné, vodovodné a pod.) budú požiarne zaizolované pri prestupe požiarne deliacou konštrukciou požiarnymi upchávkami, ako je popísané v časti prestupy. </w:t>
      </w:r>
    </w:p>
    <w:p w14:paraId="6374F3C4" w14:textId="77777777" w:rsidR="003A2232" w:rsidRPr="00653D2E" w:rsidRDefault="003A2232" w:rsidP="00FB19B6">
      <w:pPr>
        <w:rPr>
          <w:bCs/>
        </w:rPr>
      </w:pPr>
    </w:p>
    <w:p w14:paraId="18B89553" w14:textId="77777777" w:rsidR="009F78E4" w:rsidRPr="00653D2E" w:rsidRDefault="009F78E4" w:rsidP="009F78E4">
      <w:pPr>
        <w:ind w:firstLine="708"/>
        <w:rPr>
          <w:rFonts w:cs="Arial"/>
        </w:rPr>
      </w:pPr>
      <w:r w:rsidRPr="00653D2E">
        <w:rPr>
          <w:bCs/>
          <w:i/>
        </w:rPr>
        <w:t xml:space="preserve">Inštalačné šachty ostatné </w:t>
      </w:r>
      <w:r w:rsidRPr="00653D2E">
        <w:rPr>
          <w:bCs/>
        </w:rPr>
        <w:t xml:space="preserve">– tvoria samostatné požiarne úseky a sú s požadovanou požiarnou odolnosťou najmenej EI 45 D1. Sú ohraničené </w:t>
      </w:r>
      <w:r w:rsidR="00CE7A1E">
        <w:rPr>
          <w:bCs/>
        </w:rPr>
        <w:t>SDK</w:t>
      </w:r>
      <w:r w:rsidR="00CE7A1E" w:rsidRPr="00653D2E">
        <w:rPr>
          <w:bCs/>
        </w:rPr>
        <w:t xml:space="preserve"> </w:t>
      </w:r>
      <w:r w:rsidRPr="00653D2E">
        <w:rPr>
          <w:bCs/>
        </w:rPr>
        <w:t xml:space="preserve">stenou hrúbky </w:t>
      </w:r>
      <w:r w:rsidR="00CE7A1E" w:rsidRPr="00653D2E">
        <w:rPr>
          <w:bCs/>
        </w:rPr>
        <w:t>2</w:t>
      </w:r>
      <w:r w:rsidR="00CE7A1E">
        <w:rPr>
          <w:bCs/>
        </w:rPr>
        <w:t>05</w:t>
      </w:r>
      <w:r w:rsidR="00CE7A1E" w:rsidRPr="00653D2E">
        <w:rPr>
          <w:bCs/>
        </w:rPr>
        <w:t xml:space="preserve"> </w:t>
      </w:r>
      <w:r w:rsidRPr="00653D2E">
        <w:rPr>
          <w:bCs/>
        </w:rPr>
        <w:t xml:space="preserve">mm alebo priečkami hrúbky </w:t>
      </w:r>
      <w:r w:rsidR="00CE7A1E" w:rsidRPr="00653D2E">
        <w:rPr>
          <w:bCs/>
        </w:rPr>
        <w:t>1</w:t>
      </w:r>
      <w:r w:rsidR="00CE7A1E">
        <w:rPr>
          <w:bCs/>
        </w:rPr>
        <w:t>2</w:t>
      </w:r>
      <w:r w:rsidR="00CE7A1E" w:rsidRPr="00653D2E">
        <w:rPr>
          <w:bCs/>
        </w:rPr>
        <w:t xml:space="preserve">5 </w:t>
      </w:r>
      <w:r w:rsidRPr="00653D2E">
        <w:rPr>
          <w:bCs/>
        </w:rPr>
        <w:t xml:space="preserve">mm. Skutočná požiarna odolnosť </w:t>
      </w:r>
      <w:r w:rsidRPr="00653D2E">
        <w:t xml:space="preserve">(STN EN 13501-2, </w:t>
      </w:r>
      <w:r w:rsidRPr="00653D2E">
        <w:rPr>
          <w:bCs/>
        </w:rPr>
        <w:t xml:space="preserve">STN EN 1992-1-2, STN EN 1996-1-2) </w:t>
      </w:r>
      <w:r w:rsidR="00956636" w:rsidRPr="00653D2E">
        <w:rPr>
          <w:bCs/>
        </w:rPr>
        <w:t xml:space="preserve">musí byť </w:t>
      </w:r>
      <w:r w:rsidRPr="00653D2E">
        <w:rPr>
          <w:bCs/>
        </w:rPr>
        <w:t xml:space="preserve">minimálne </w:t>
      </w:r>
      <w:r w:rsidR="00956636" w:rsidRPr="00653D2E">
        <w:rPr>
          <w:bCs/>
        </w:rPr>
        <w:t xml:space="preserve">45 </w:t>
      </w:r>
      <w:r w:rsidRPr="00653D2E">
        <w:rPr>
          <w:bCs/>
        </w:rPr>
        <w:t xml:space="preserve">minút. </w:t>
      </w:r>
      <w:r w:rsidRPr="00653D2E">
        <w:rPr>
          <w:rFonts w:cs="Arial"/>
        </w:rPr>
        <w:t>Požiadavky na požiarne uzávery v IŠ sú popísané nižšie.</w:t>
      </w:r>
    </w:p>
    <w:p w14:paraId="7C4552F0" w14:textId="77777777" w:rsidR="000C1778" w:rsidRPr="00653D2E" w:rsidRDefault="000C1778" w:rsidP="00C269AE">
      <w:pPr>
        <w:ind w:firstLine="708"/>
        <w:rPr>
          <w:bCs/>
        </w:rPr>
      </w:pPr>
    </w:p>
    <w:p w14:paraId="0A8BAD76" w14:textId="77777777" w:rsidR="009F78E4" w:rsidRPr="00653D2E" w:rsidRDefault="009F78E4" w:rsidP="009F78E4">
      <w:pPr>
        <w:ind w:firstLine="708"/>
        <w:rPr>
          <w:rFonts w:cs="Arial"/>
        </w:rPr>
      </w:pPr>
      <w:r w:rsidRPr="00653D2E">
        <w:rPr>
          <w:rFonts w:cs="Arial"/>
          <w:i/>
        </w:rPr>
        <w:t xml:space="preserve">Inštalačné šachty (výťahové) – </w:t>
      </w:r>
      <w:r w:rsidRPr="00653D2E">
        <w:rPr>
          <w:bCs/>
        </w:rPr>
        <w:t xml:space="preserve">sú železobetónové minimálnej hrúbky </w:t>
      </w:r>
      <w:r w:rsidR="00CE7A1E" w:rsidRPr="00653D2E">
        <w:rPr>
          <w:bCs/>
        </w:rPr>
        <w:t>1</w:t>
      </w:r>
      <w:r w:rsidR="00CE7A1E">
        <w:rPr>
          <w:bCs/>
        </w:rPr>
        <w:t>8</w:t>
      </w:r>
      <w:r w:rsidR="00CE7A1E" w:rsidRPr="00653D2E">
        <w:rPr>
          <w:bCs/>
        </w:rPr>
        <w:t xml:space="preserve">0 </w:t>
      </w:r>
      <w:r w:rsidRPr="00653D2E">
        <w:rPr>
          <w:bCs/>
        </w:rPr>
        <w:t>mm z betónu s objemovou hmotnosťou najmenej 2500 kg.m</w:t>
      </w:r>
      <w:r w:rsidRPr="00653D2E">
        <w:rPr>
          <w:bCs/>
          <w:vertAlign w:val="superscript"/>
        </w:rPr>
        <w:t>-3</w:t>
      </w:r>
      <w:r w:rsidRPr="00653D2E">
        <w:rPr>
          <w:bCs/>
        </w:rPr>
        <w:t xml:space="preserve"> s minimálnou osovou vzdialenosťou výstuže 25 mm s požadovanou požiarnou odolnosťou najmenej REI 30 D1. </w:t>
      </w:r>
      <w:r w:rsidRPr="00653D2E">
        <w:rPr>
          <w:rFonts w:cs="Arial"/>
        </w:rPr>
        <w:t xml:space="preserve">Kde tvoria šachtové steny zároveň nosnú konštrukciu zabezpečujúcu stabilitu stavby, musí spĺňať kritérium R 30 D1+EI 30 D1 až R </w:t>
      </w:r>
      <w:r w:rsidR="00871B2E" w:rsidRPr="00653D2E">
        <w:rPr>
          <w:rFonts w:cs="Arial"/>
        </w:rPr>
        <w:t xml:space="preserve">90 </w:t>
      </w:r>
      <w:r w:rsidRPr="00653D2E">
        <w:rPr>
          <w:rFonts w:cs="Arial"/>
        </w:rPr>
        <w:t xml:space="preserve">D1+EI 30 D1 </w:t>
      </w:r>
      <w:r w:rsidRPr="00653D2E">
        <w:t>=&gt;</w:t>
      </w:r>
      <w:r w:rsidRPr="00653D2E">
        <w:rPr>
          <w:rFonts w:cs="Arial"/>
        </w:rPr>
        <w:t xml:space="preserve"> REI 30 D1 – REI 90 D1. </w:t>
      </w:r>
      <w:r w:rsidRPr="00653D2E">
        <w:rPr>
          <w:bCs/>
        </w:rPr>
        <w:t xml:space="preserve">Skutočná požiarna odolnosť </w:t>
      </w:r>
      <w:r w:rsidRPr="00653D2E">
        <w:t xml:space="preserve">(STN EN 13501-2, </w:t>
      </w:r>
      <w:r w:rsidRPr="00653D2E">
        <w:rPr>
          <w:bCs/>
        </w:rPr>
        <w:t xml:space="preserve">STN EN 1992-1-2) </w:t>
      </w:r>
      <w:r w:rsidR="00454891" w:rsidRPr="00653D2E">
        <w:rPr>
          <w:bCs/>
        </w:rPr>
        <w:t xml:space="preserve">musí byť minimálne 30 – </w:t>
      </w:r>
      <w:r w:rsidR="00871B2E" w:rsidRPr="00653D2E">
        <w:rPr>
          <w:bCs/>
        </w:rPr>
        <w:t xml:space="preserve">90 </w:t>
      </w:r>
      <w:r w:rsidRPr="00653D2E">
        <w:rPr>
          <w:bCs/>
        </w:rPr>
        <w:t xml:space="preserve">minút. </w:t>
      </w:r>
      <w:r w:rsidRPr="00653D2E">
        <w:rPr>
          <w:rFonts w:cs="Arial"/>
        </w:rPr>
        <w:t>Požiadavky na požiarne uzávery v IŠ sú popísané nižšie.</w:t>
      </w:r>
    </w:p>
    <w:p w14:paraId="2B8A4D7A" w14:textId="77777777" w:rsidR="00BB7E38" w:rsidRPr="00653D2E" w:rsidRDefault="00BB7E38" w:rsidP="000F5F10">
      <w:pPr>
        <w:ind w:firstLine="708"/>
        <w:rPr>
          <w:rFonts w:cs="Arial"/>
          <w:i/>
        </w:rPr>
      </w:pPr>
    </w:p>
    <w:p w14:paraId="73CB1157" w14:textId="77777777" w:rsidR="0076474E" w:rsidRPr="00653D2E" w:rsidRDefault="0076474E" w:rsidP="0076474E">
      <w:pPr>
        <w:ind w:firstLine="708"/>
        <w:rPr>
          <w:bCs/>
        </w:rPr>
      </w:pPr>
      <w:r w:rsidRPr="00653D2E">
        <w:rPr>
          <w:bCs/>
          <w:i/>
        </w:rPr>
        <w:t xml:space="preserve">Lokálne protipožiarne podhľady/obklady – </w:t>
      </w:r>
      <w:r w:rsidRPr="00653D2E">
        <w:rPr>
          <w:bCs/>
        </w:rPr>
        <w:t>v prípade, ak budú cez priestory ČCHÚC vedené rozvody od IŠ do bytov</w:t>
      </w:r>
      <w:r w:rsidR="00010BE3" w:rsidRPr="00653D2E">
        <w:rPr>
          <w:bCs/>
        </w:rPr>
        <w:t xml:space="preserve"> a pod.</w:t>
      </w:r>
      <w:r w:rsidRPr="00653D2E">
        <w:rPr>
          <w:bCs/>
        </w:rPr>
        <w:t>, tieto budú oddelené od priestorov ČCHÚC lokálnym protipožiarnym podhľadom/obkladom s požiarnou odolnosťou EI 30 D1. Požiarna odolnosť lokálnych podhľadov/obkladov v </w:t>
      </w:r>
      <w:r w:rsidR="006919E1">
        <w:rPr>
          <w:bCs/>
        </w:rPr>
        <w:t>Č</w:t>
      </w:r>
      <w:r w:rsidRPr="00653D2E">
        <w:rPr>
          <w:bCs/>
        </w:rPr>
        <w:t xml:space="preserve">CHÚC sa musí dosiahnuť zo strany nad podhľadom. </w:t>
      </w:r>
    </w:p>
    <w:p w14:paraId="50653682" w14:textId="77777777" w:rsidR="0076474E" w:rsidRPr="00653D2E" w:rsidRDefault="0076474E" w:rsidP="0076474E">
      <w:pPr>
        <w:ind w:firstLine="708"/>
      </w:pPr>
      <w:r w:rsidRPr="00653D2E">
        <w:rPr>
          <w:bCs/>
        </w:rPr>
        <w:t xml:space="preserve">V tom prípade, zapustené kazetové svietidlá musia byť z vnútornej strany obložené samostatne požiarne odolným sadrokartónovým alebo minerálnym „krabicovým“ opláštením s požadovanou požiarnou odolnosťou EI 30 D1 </w:t>
      </w:r>
      <w:r w:rsidRPr="00653D2E">
        <w:t xml:space="preserve">podľa technologického predpisu dodávateľa a to tak, aby sa neporušila </w:t>
      </w:r>
      <w:proofErr w:type="spellStart"/>
      <w:r w:rsidRPr="00653D2E">
        <w:t>požiarno</w:t>
      </w:r>
      <w:proofErr w:type="spellEnd"/>
      <w:r w:rsidRPr="00653D2E">
        <w:t xml:space="preserve"> deliaca funkcia lokálneho podhľadu/obkladu.</w:t>
      </w:r>
    </w:p>
    <w:p w14:paraId="55E8F576" w14:textId="77777777" w:rsidR="00010BE3" w:rsidRPr="00653D2E" w:rsidRDefault="00010BE3" w:rsidP="0076474E">
      <w:pPr>
        <w:ind w:firstLine="708"/>
        <w:rPr>
          <w:bCs/>
        </w:rPr>
      </w:pPr>
    </w:p>
    <w:p w14:paraId="651DA0B5" w14:textId="77777777" w:rsidR="003F7AF5" w:rsidRPr="00653D2E" w:rsidRDefault="003F7AF5" w:rsidP="003F7AF5">
      <w:pPr>
        <w:pStyle w:val="Hlavika"/>
        <w:tabs>
          <w:tab w:val="clear" w:pos="4536"/>
          <w:tab w:val="center" w:pos="709"/>
        </w:tabs>
      </w:pPr>
      <w:r w:rsidRPr="00653D2E">
        <w:rPr>
          <w:i/>
        </w:rPr>
        <w:tab/>
      </w:r>
      <w:r w:rsidRPr="00653D2E">
        <w:rPr>
          <w:i/>
        </w:rPr>
        <w:tab/>
        <w:t>Všetky prestupy</w:t>
      </w:r>
      <w:r w:rsidRPr="00653D2E">
        <w:t xml:space="preserve"> cez zvislé a horizontálne požiarne deliace konštrukcie sa navrhuje utesniť podľa technologického predpisu. Všetky prestupy (voda, plyn, elektro, </w:t>
      </w:r>
      <w:proofErr w:type="spellStart"/>
      <w:r w:rsidRPr="00653D2E">
        <w:t>úk</w:t>
      </w:r>
      <w:proofErr w:type="spellEnd"/>
      <w:r w:rsidRPr="00653D2E">
        <w:t xml:space="preserve">, kanalizácia, </w:t>
      </w:r>
      <w:proofErr w:type="spellStart"/>
      <w:r w:rsidRPr="00653D2E">
        <w:t>vzt</w:t>
      </w:r>
      <w:proofErr w:type="spellEnd"/>
      <w:r w:rsidRPr="00653D2E">
        <w:t xml:space="preserve">) v požiarne deliacich konštrukciách sa navrhuje utesniť na EI </w:t>
      </w:r>
      <w:r w:rsidR="00010BE3" w:rsidRPr="00653D2E">
        <w:t xml:space="preserve">15 </w:t>
      </w:r>
      <w:r w:rsidRPr="00653D2E">
        <w:t xml:space="preserve">D1 – EI 90 D1 podľa požiarnej odolnosti konštrukcie, ktorou prestupujú, napr. podľa technologického predpisu </w:t>
      </w:r>
      <w:proofErr w:type="spellStart"/>
      <w:r w:rsidRPr="00653D2E">
        <w:t>fy</w:t>
      </w:r>
      <w:proofErr w:type="spellEnd"/>
      <w:r w:rsidRPr="00653D2E">
        <w:t xml:space="preserve"> „</w:t>
      </w:r>
      <w:proofErr w:type="spellStart"/>
      <w:r w:rsidRPr="00653D2E">
        <w:rPr>
          <w:bCs/>
        </w:rPr>
        <w:t>SvT</w:t>
      </w:r>
      <w:proofErr w:type="spellEnd"/>
      <w:r w:rsidRPr="00653D2E">
        <w:t xml:space="preserve">", „HILTI" resp. „INTUMEX". V prípade nevyhnutnosti sú riešené ako rozoberateľné utesnenia. </w:t>
      </w:r>
    </w:p>
    <w:p w14:paraId="3CAB2EB9" w14:textId="77777777" w:rsidR="00AB42F3" w:rsidRPr="00653D2E" w:rsidRDefault="00AB42F3" w:rsidP="00AB42F3">
      <w:pPr>
        <w:ind w:firstLine="708"/>
        <w:rPr>
          <w:szCs w:val="22"/>
        </w:rPr>
      </w:pPr>
      <w:r w:rsidRPr="00653D2E">
        <w:rPr>
          <w:szCs w:val="22"/>
        </w:rPr>
        <w:t>Lineárne styky stavebných prvkov požiarnych deliacich konštrukcií musia byť utesnené tak, aby zabránili rozšíreniu požiaru do iného požiarneho úseku. Utesnený lineárny styk musí spĺňať požiadavky na požiarnu odolnosť požiarnej deliacej konštrukcie.</w:t>
      </w:r>
    </w:p>
    <w:p w14:paraId="0E2C496D" w14:textId="77777777" w:rsidR="006D4682" w:rsidRPr="00653D2E" w:rsidRDefault="006D4682" w:rsidP="006D4682">
      <w:pPr>
        <w:pStyle w:val="Hlavika"/>
        <w:tabs>
          <w:tab w:val="clear" w:pos="4536"/>
          <w:tab w:val="center" w:pos="709"/>
        </w:tabs>
        <w:ind w:firstLine="709"/>
        <w:jc w:val="left"/>
      </w:pPr>
    </w:p>
    <w:p w14:paraId="54098262" w14:textId="77777777" w:rsidR="0076474E" w:rsidRPr="00653D2E" w:rsidRDefault="0076474E" w:rsidP="0076474E">
      <w:pPr>
        <w:pStyle w:val="Hlavika"/>
        <w:tabs>
          <w:tab w:val="clear" w:pos="4536"/>
          <w:tab w:val="center" w:pos="709"/>
        </w:tabs>
        <w:ind w:firstLine="709"/>
        <w:jc w:val="left"/>
      </w:pPr>
      <w:r w:rsidRPr="00653D2E">
        <w:t xml:space="preserve">Ochrana proti šíreniu požiaru vzduchotechnickým zariadením </w:t>
      </w:r>
      <w:r w:rsidR="00010BE3" w:rsidRPr="00653D2E">
        <w:t xml:space="preserve">musí byť </w:t>
      </w:r>
      <w:r w:rsidRPr="00653D2E">
        <w:t xml:space="preserve">v súlade s STN 73 0872. </w:t>
      </w:r>
    </w:p>
    <w:p w14:paraId="0BDBD4C1" w14:textId="77777777" w:rsidR="002504CE" w:rsidRDefault="0076474E" w:rsidP="0076474E">
      <w:pPr>
        <w:ind w:firstLine="708"/>
      </w:pPr>
      <w:r w:rsidRPr="00653D2E">
        <w:t xml:space="preserve">Cez požiarne deliacu konštrukciu môžu prestupovať vzduchotechnické nehorľavé potrubia s prierezovou plochou max. </w:t>
      </w:r>
      <w:smartTag w:uri="urn:schemas-microsoft-com:office:smarttags" w:element="metricconverter">
        <w:smartTagPr>
          <w:attr w:name="ProductID" w:val="0,04 m2"/>
        </w:smartTagPr>
        <w:r w:rsidRPr="00653D2E">
          <w:t>0,04 m</w:t>
        </w:r>
        <w:r w:rsidRPr="00653D2E">
          <w:rPr>
            <w:vertAlign w:val="superscript"/>
          </w:rPr>
          <w:t>2</w:t>
        </w:r>
      </w:smartTag>
      <w:r w:rsidRPr="00653D2E">
        <w:t xml:space="preserve"> bez požiarnych uzáverov (požiarnych klapiek), s požiarnym utesnením na požiarnu odolnosť konštrukcie podľa STN EN, ich vzájomná vzdialenosť musí byť najmenej 0,50 m. </w:t>
      </w:r>
      <w:proofErr w:type="spellStart"/>
      <w:r w:rsidRPr="00653D2E">
        <w:rPr>
          <w:rFonts w:cs="Arial"/>
        </w:rPr>
        <w:t>Výustky</w:t>
      </w:r>
      <w:proofErr w:type="spellEnd"/>
      <w:r w:rsidRPr="00653D2E">
        <w:rPr>
          <w:rFonts w:cs="Arial"/>
        </w:rPr>
        <w:t xml:space="preserve"> sú vzdialené od hranice požiarneho úseku viac ako 0,5 m (alebo viac ako je druhá odmocnina plochy prierezu potrubia). </w:t>
      </w:r>
      <w:r w:rsidRPr="00653D2E">
        <w:t xml:space="preserve">Vzduchotechnické potrubia s prierezovou plochou väčšou </w:t>
      </w:r>
      <w:smartTag w:uri="urn:schemas-microsoft-com:office:smarttags" w:element="metricconverter">
        <w:smartTagPr>
          <w:attr w:name="ProductID" w:val="0,04 m2"/>
        </w:smartTagPr>
        <w:r w:rsidRPr="00653D2E">
          <w:t>0,04 m</w:t>
        </w:r>
        <w:r w:rsidRPr="00653D2E">
          <w:rPr>
            <w:vertAlign w:val="superscript"/>
          </w:rPr>
          <w:t>2</w:t>
        </w:r>
      </w:smartTag>
      <w:r w:rsidRPr="00653D2E">
        <w:rPr>
          <w:vertAlign w:val="superscript"/>
        </w:rPr>
        <w:t xml:space="preserve"> </w:t>
      </w:r>
      <w:r w:rsidRPr="00653D2E">
        <w:t xml:space="preserve">musia mať osadené pri prestupe požiarne deliacou konštrukciou požiarne klapky EI – S 45 D1, alebo musia mať zabezpečenú požiarnu odolnosť </w:t>
      </w:r>
      <w:r w:rsidRPr="00653D2E">
        <w:rPr>
          <w:bCs/>
        </w:rPr>
        <w:t xml:space="preserve">požiarnou izoláciou </w:t>
      </w:r>
      <w:r w:rsidRPr="00653D2E">
        <w:t xml:space="preserve">podľa technologického predpisu </w:t>
      </w:r>
      <w:proofErr w:type="spellStart"/>
      <w:r w:rsidRPr="00653D2E">
        <w:t>fy</w:t>
      </w:r>
      <w:proofErr w:type="spellEnd"/>
      <w:r w:rsidRPr="00653D2E">
        <w:t xml:space="preserve"> „</w:t>
      </w:r>
      <w:r w:rsidRPr="00653D2E">
        <w:rPr>
          <w:bCs/>
        </w:rPr>
        <w:t>ROCKWOOL, KNAUF a pod.</w:t>
      </w:r>
      <w:r w:rsidRPr="00653D2E">
        <w:t xml:space="preserve">" po celej dĺžke podľa vykonanej skúšky na požiarnu odolnosť najmenej EI 45 D1. Všetky VZT potrubia, ktoré budú vedené cez priestory </w:t>
      </w:r>
      <w:r w:rsidR="002504CE">
        <w:t>Č</w:t>
      </w:r>
      <w:r w:rsidRPr="00653D2E">
        <w:t xml:space="preserve">CHÚC a nesúvisia s vetraním </w:t>
      </w:r>
      <w:r w:rsidR="002504CE">
        <w:t>Č</w:t>
      </w:r>
      <w:r w:rsidRPr="00653D2E">
        <w:t xml:space="preserve">CHÚC, musia mať zabezpečenú požiarnu odolnosť </w:t>
      </w:r>
      <w:r w:rsidRPr="00653D2E">
        <w:rPr>
          <w:bCs/>
        </w:rPr>
        <w:t xml:space="preserve">požiarnou izoláciou </w:t>
      </w:r>
      <w:r w:rsidRPr="00653D2E">
        <w:t xml:space="preserve">podľa technologického predpisu </w:t>
      </w:r>
      <w:proofErr w:type="spellStart"/>
      <w:r w:rsidRPr="00653D2E">
        <w:t>fy</w:t>
      </w:r>
      <w:proofErr w:type="spellEnd"/>
      <w:r w:rsidRPr="00653D2E">
        <w:t xml:space="preserve"> „</w:t>
      </w:r>
      <w:r w:rsidRPr="00653D2E">
        <w:rPr>
          <w:bCs/>
        </w:rPr>
        <w:t>ROCKWOOL, KNAUF a pod.</w:t>
      </w:r>
      <w:r w:rsidRPr="00653D2E">
        <w:t>" po celej dĺžke podľa vykonanej skúšky na požiarnu odolnosť najmenej EI 45 D1.</w:t>
      </w:r>
      <w:r w:rsidR="00A072A6" w:rsidRPr="00653D2E">
        <w:t xml:space="preserve"> </w:t>
      </w:r>
    </w:p>
    <w:p w14:paraId="0B7D99DA" w14:textId="77777777" w:rsidR="0076474E" w:rsidRPr="00653D2E" w:rsidRDefault="0076474E" w:rsidP="0076474E">
      <w:pPr>
        <w:ind w:firstLine="708"/>
      </w:pPr>
      <w:r w:rsidRPr="00653D2E">
        <w:lastRenderedPageBreak/>
        <w:t xml:space="preserve">Všetky VZT rozvody sú pri prestupe cez požiarne deliace konštrukcie kovové. Lokálne VZT jednotky môžu byť súčasťou jedného požiarneho úseku s potrubiami väčšími ako </w:t>
      </w:r>
      <w:smartTag w:uri="urn:schemas-microsoft-com:office:smarttags" w:element="metricconverter">
        <w:smartTagPr>
          <w:attr w:name="ProductID" w:val="0,04 m2"/>
        </w:smartTagPr>
        <w:r w:rsidRPr="00653D2E">
          <w:t>0,04 m</w:t>
        </w:r>
        <w:r w:rsidRPr="00653D2E">
          <w:rPr>
            <w:vertAlign w:val="superscript"/>
          </w:rPr>
          <w:t>2</w:t>
        </w:r>
      </w:smartTag>
      <w:r w:rsidRPr="00653D2E">
        <w:t xml:space="preserve"> aj bez požiarnych klapiek (nesmú mať vedené potrubia cez iný požiarny úsek). Otvory pre výfuk vzduchu musia byť najmenej 1,5 m od východov z únikových ciest na voľné priestranstvo a nasávacích otvorov vzduchotechnických zariadení.</w:t>
      </w:r>
    </w:p>
    <w:p w14:paraId="6C83FA56" w14:textId="77777777" w:rsidR="00D020E9" w:rsidRPr="00653D2E" w:rsidRDefault="00D020E9" w:rsidP="005C733B">
      <w:pPr>
        <w:ind w:firstLine="720"/>
        <w:rPr>
          <w:i/>
        </w:rPr>
      </w:pPr>
    </w:p>
    <w:p w14:paraId="1E27B3A6" w14:textId="77777777" w:rsidR="00414129" w:rsidRPr="00653D2E" w:rsidRDefault="00D020E9">
      <w:pPr>
        <w:ind w:firstLine="720"/>
      </w:pPr>
      <w:r w:rsidRPr="00653D2E">
        <w:rPr>
          <w:i/>
        </w:rPr>
        <w:t>Požiarne pásy</w:t>
      </w:r>
      <w:r w:rsidRPr="00653D2E">
        <w:t xml:space="preserve"> horizontálne a vertikálne sa v zmysle § 44 vyhlášky č. 94/2004 </w:t>
      </w:r>
      <w:proofErr w:type="spellStart"/>
      <w:r w:rsidRPr="00653D2E">
        <w:t>Z.z</w:t>
      </w:r>
      <w:proofErr w:type="spellEnd"/>
      <w:r w:rsidRPr="00653D2E">
        <w:t>. nepožadujú pre nevýrobnú stavbu s požiarnou výškou najviac 12 m</w:t>
      </w:r>
      <w:r w:rsidR="008270D9" w:rsidRPr="00653D2E">
        <w:t xml:space="preserve">. </w:t>
      </w:r>
    </w:p>
    <w:p w14:paraId="7423AB43" w14:textId="77777777" w:rsidR="008245AB" w:rsidRPr="00653D2E" w:rsidRDefault="008245AB" w:rsidP="0084031D">
      <w:pPr>
        <w:ind w:firstLine="708"/>
      </w:pPr>
    </w:p>
    <w:p w14:paraId="176E1FE1" w14:textId="77777777" w:rsidR="009F55B2" w:rsidRPr="00653D2E" w:rsidRDefault="008245AB" w:rsidP="005C733B">
      <w:pPr>
        <w:ind w:firstLine="720"/>
      </w:pPr>
      <w:r w:rsidRPr="00653D2E">
        <w:rPr>
          <w:i/>
        </w:rPr>
        <w:t xml:space="preserve">Na povrchové úpravy </w:t>
      </w:r>
      <w:r w:rsidR="003F269E" w:rsidRPr="00653D2E">
        <w:rPr>
          <w:i/>
        </w:rPr>
        <w:t xml:space="preserve">všetkých </w:t>
      </w:r>
      <w:r w:rsidRPr="00653D2E">
        <w:rPr>
          <w:i/>
        </w:rPr>
        <w:t xml:space="preserve">obvodových stien </w:t>
      </w:r>
      <w:r w:rsidR="00DD0E2E" w:rsidRPr="00653D2E">
        <w:t>z vonkajšej strany stavby</w:t>
      </w:r>
      <w:r w:rsidRPr="00653D2E">
        <w:t xml:space="preserve">, </w:t>
      </w:r>
      <w:r w:rsidRPr="00653D2E">
        <w:rPr>
          <w:szCs w:val="22"/>
        </w:rPr>
        <w:t xml:space="preserve">budú použité nehorľavé látky </w:t>
      </w:r>
      <w:r w:rsidR="00164081" w:rsidRPr="00653D2E">
        <w:rPr>
          <w:szCs w:val="22"/>
        </w:rPr>
        <w:t xml:space="preserve">(omietka) </w:t>
      </w:r>
      <w:r w:rsidRPr="00653D2E">
        <w:rPr>
          <w:szCs w:val="22"/>
        </w:rPr>
        <w:t xml:space="preserve">s indexom šírenia plameňa po povrchu </w:t>
      </w:r>
      <w:proofErr w:type="spellStart"/>
      <w:r w:rsidRPr="00653D2E">
        <w:rPr>
          <w:szCs w:val="22"/>
        </w:rPr>
        <w:t>is</w:t>
      </w:r>
      <w:proofErr w:type="spellEnd"/>
      <w:r w:rsidRPr="00653D2E">
        <w:rPr>
          <w:szCs w:val="22"/>
        </w:rPr>
        <w:t xml:space="preserve"> = 0,000 mm.min</w:t>
      </w:r>
      <w:r w:rsidRPr="00653D2E">
        <w:rPr>
          <w:szCs w:val="22"/>
          <w:vertAlign w:val="superscript"/>
        </w:rPr>
        <w:t>-1</w:t>
      </w:r>
      <w:r w:rsidRPr="00653D2E">
        <w:rPr>
          <w:szCs w:val="22"/>
        </w:rPr>
        <w:t>.</w:t>
      </w:r>
    </w:p>
    <w:p w14:paraId="76C9BBFF" w14:textId="77777777" w:rsidR="00E3755D" w:rsidRPr="00653D2E" w:rsidRDefault="00E3755D" w:rsidP="005C733B">
      <w:pPr>
        <w:ind w:firstLine="720"/>
        <w:rPr>
          <w:b/>
          <w:szCs w:val="22"/>
        </w:rPr>
      </w:pPr>
    </w:p>
    <w:p w14:paraId="343E2DDB" w14:textId="77777777" w:rsidR="002D4D8A" w:rsidRPr="00653D2E" w:rsidRDefault="00CC38CF" w:rsidP="002D4D8A">
      <w:pPr>
        <w:ind w:firstLine="708"/>
      </w:pPr>
      <w:r w:rsidRPr="00653D2E">
        <w:rPr>
          <w:i/>
        </w:rPr>
        <w:t>Povrchy stien, stropov, podláh</w:t>
      </w:r>
      <w:r w:rsidRPr="00653D2E">
        <w:t xml:space="preserve"> v </w:t>
      </w:r>
      <w:r w:rsidR="006F16C1" w:rsidRPr="00653D2E">
        <w:t xml:space="preserve">čiastočne chránenej únikovej ceste </w:t>
      </w:r>
      <w:r w:rsidRPr="00653D2E">
        <w:t>budú nehorľavé, triedy reakcie na oheň – A1, A1</w:t>
      </w:r>
      <w:r w:rsidRPr="00653D2E">
        <w:rPr>
          <w:vertAlign w:val="subscript"/>
        </w:rPr>
        <w:t>fl</w:t>
      </w:r>
      <w:r w:rsidRPr="00653D2E">
        <w:t xml:space="preserve"> alebo A2-s1,d0 a A2</w:t>
      </w:r>
      <w:r w:rsidRPr="00653D2E">
        <w:rPr>
          <w:vertAlign w:val="subscript"/>
        </w:rPr>
        <w:t>fl</w:t>
      </w:r>
      <w:r w:rsidRPr="00653D2E">
        <w:t xml:space="preserve"> -s1. </w:t>
      </w:r>
    </w:p>
    <w:p w14:paraId="50720D17" w14:textId="77777777" w:rsidR="00663294" w:rsidRDefault="00010243" w:rsidP="000D3FEF">
      <w:r w:rsidRPr="00653D2E">
        <w:tab/>
      </w:r>
    </w:p>
    <w:p w14:paraId="426CFFBA" w14:textId="77777777" w:rsidR="000D3FEF" w:rsidRPr="00653D2E" w:rsidRDefault="00010243" w:rsidP="00825E7C">
      <w:pPr>
        <w:ind w:firstLine="708"/>
        <w:rPr>
          <w:b/>
          <w:bCs/>
        </w:rPr>
      </w:pPr>
      <w:r w:rsidRPr="00653D2E">
        <w:t xml:space="preserve">Požiadavky na vnútorné povrchové úpravy stavebných konštrukcií s hrúbkou viac ako 2 mm vo všetkých priestoroch požiarnych úsekov sa určia podľa § 48 vyhlášky 94/2004 </w:t>
      </w:r>
      <w:proofErr w:type="spellStart"/>
      <w:r w:rsidRPr="00653D2E">
        <w:t>Z.z</w:t>
      </w:r>
      <w:proofErr w:type="spellEnd"/>
      <w:r w:rsidRPr="00653D2E">
        <w:t>.. Musia byť vyhotovené z látok s triedou reakcie na oheň v súlade s STN 92 02 01-2.</w:t>
      </w:r>
    </w:p>
    <w:p w14:paraId="6A9B4A46" w14:textId="77777777" w:rsidR="00663294" w:rsidRDefault="00663294" w:rsidP="006D4682">
      <w:pPr>
        <w:ind w:firstLine="708"/>
      </w:pPr>
    </w:p>
    <w:p w14:paraId="627D591D" w14:textId="77777777" w:rsidR="0084031D" w:rsidRPr="00653D2E" w:rsidRDefault="00010243" w:rsidP="006D4682">
      <w:pPr>
        <w:ind w:firstLine="708"/>
      </w:pPr>
      <w:r w:rsidRPr="00653D2E">
        <w:t>Povrchové úpravy stien, stropov, podhľadov sú navrhnuté nehorľavé triedy reakcie na oheň A2-s1,d0.</w:t>
      </w:r>
      <w:r w:rsidR="006D4682" w:rsidRPr="00653D2E">
        <w:t xml:space="preserve"> </w:t>
      </w:r>
    </w:p>
    <w:p w14:paraId="7DD086C5" w14:textId="77777777" w:rsidR="006C4E12" w:rsidRPr="00653D2E" w:rsidRDefault="006C4E12" w:rsidP="006C4E12">
      <w:pPr>
        <w:ind w:firstLine="708"/>
        <w:rPr>
          <w:b/>
        </w:rPr>
      </w:pPr>
    </w:p>
    <w:p w14:paraId="43CF4095" w14:textId="77777777" w:rsidR="00414129" w:rsidRPr="00653D2E" w:rsidRDefault="00414129" w:rsidP="00414129">
      <w:pPr>
        <w:ind w:firstLine="708"/>
      </w:pPr>
      <w:r w:rsidRPr="00653D2E">
        <w:rPr>
          <w:i/>
        </w:rPr>
        <w:t xml:space="preserve">Krytina strechy, </w:t>
      </w:r>
      <w:r w:rsidRPr="00653D2E">
        <w:t xml:space="preserve">bude nad požiarnym stropom </w:t>
      </w:r>
      <w:r w:rsidR="003D6C82" w:rsidRPr="00653D2E">
        <w:t xml:space="preserve">alebo požiarnou strechou </w:t>
      </w:r>
      <w:r w:rsidRPr="00653D2E">
        <w:t>spĺňajúca kritérium B</w:t>
      </w:r>
      <w:r w:rsidRPr="00653D2E">
        <w:rPr>
          <w:vertAlign w:val="subscript"/>
        </w:rPr>
        <w:t xml:space="preserve">ROOF(t3) </w:t>
      </w:r>
      <w:r w:rsidRPr="00653D2E">
        <w:t>alebo B</w:t>
      </w:r>
      <w:r w:rsidRPr="00653D2E">
        <w:rPr>
          <w:vertAlign w:val="subscript"/>
        </w:rPr>
        <w:t>ROOF(t4)</w:t>
      </w:r>
      <w:r w:rsidRPr="00653D2E">
        <w:t xml:space="preserve">. </w:t>
      </w:r>
      <w:r w:rsidR="00663294">
        <w:t xml:space="preserve">Na strešnej krytine sa bude nachádzať </w:t>
      </w:r>
      <w:proofErr w:type="spellStart"/>
      <w:r w:rsidR="00663294">
        <w:t>geotextília</w:t>
      </w:r>
      <w:proofErr w:type="spellEnd"/>
      <w:r w:rsidR="00663294">
        <w:t xml:space="preserve"> a štrk 16/32 mm celkovej hrúbky 100 mm.</w:t>
      </w:r>
    </w:p>
    <w:p w14:paraId="00ED6847" w14:textId="77777777" w:rsidR="00446B0C" w:rsidRPr="00653D2E" w:rsidRDefault="00446B0C" w:rsidP="006C4E12">
      <w:pPr>
        <w:ind w:firstLine="708"/>
        <w:rPr>
          <w:b/>
        </w:rPr>
      </w:pPr>
    </w:p>
    <w:p w14:paraId="2EC61E99" w14:textId="77777777" w:rsidR="00414129" w:rsidRPr="00653D2E" w:rsidRDefault="00414129" w:rsidP="00414129">
      <w:pPr>
        <w:ind w:firstLine="708"/>
      </w:pPr>
      <w:r w:rsidRPr="00653D2E">
        <w:rPr>
          <w:i/>
        </w:rPr>
        <w:t>Terasy a</w:t>
      </w:r>
      <w:r w:rsidR="00663294">
        <w:rPr>
          <w:i/>
        </w:rPr>
        <w:t> </w:t>
      </w:r>
      <w:r w:rsidRPr="00653D2E">
        <w:rPr>
          <w:i/>
        </w:rPr>
        <w:t>balkóny</w:t>
      </w:r>
      <w:r w:rsidR="00663294">
        <w:rPr>
          <w:i/>
        </w:rPr>
        <w:t xml:space="preserve"> a pavlače</w:t>
      </w:r>
      <w:r w:rsidRPr="00653D2E">
        <w:rPr>
          <w:i/>
        </w:rPr>
        <w:t xml:space="preserve"> </w:t>
      </w:r>
      <w:r w:rsidRPr="00653D2E">
        <w:t>v požiarne nebezpečnom priestore iného požiarneho úseku a balkóny, ktoré tvoria náhrady požiarnych pásov musia byť s nehorľavou nášľapnou vrstvou (dlažba), a musia spĺňať kritérium B</w:t>
      </w:r>
      <w:r w:rsidRPr="00653D2E">
        <w:rPr>
          <w:vertAlign w:val="subscript"/>
        </w:rPr>
        <w:t xml:space="preserve">ROOF(t3) </w:t>
      </w:r>
      <w:r w:rsidRPr="00653D2E">
        <w:t>alebo B</w:t>
      </w:r>
      <w:r w:rsidRPr="00653D2E">
        <w:rPr>
          <w:vertAlign w:val="subscript"/>
        </w:rPr>
        <w:t>ROOF(t4)</w:t>
      </w:r>
      <w:r w:rsidRPr="00653D2E">
        <w:t xml:space="preserve">. </w:t>
      </w:r>
    </w:p>
    <w:p w14:paraId="01908CE8" w14:textId="77777777" w:rsidR="00030836" w:rsidRPr="00653D2E" w:rsidRDefault="00030836" w:rsidP="006C4E12">
      <w:pPr>
        <w:ind w:firstLine="708"/>
        <w:rPr>
          <w:i/>
          <w:szCs w:val="22"/>
        </w:rPr>
      </w:pPr>
    </w:p>
    <w:p w14:paraId="217A5D8A" w14:textId="77777777" w:rsidR="00D05B22" w:rsidRPr="00653D2E" w:rsidRDefault="00CC38CF" w:rsidP="00D05B22">
      <w:pPr>
        <w:pStyle w:val="Zkladntext2"/>
        <w:spacing w:after="0" w:line="240" w:lineRule="auto"/>
        <w:ind w:firstLine="708"/>
        <w:rPr>
          <w:szCs w:val="22"/>
          <w:lang w:eastAsia="sk-SK"/>
        </w:rPr>
      </w:pPr>
      <w:r w:rsidRPr="00653D2E">
        <w:rPr>
          <w:i/>
          <w:szCs w:val="22"/>
        </w:rPr>
        <w:t>Požiarne uzávery</w:t>
      </w:r>
      <w:r w:rsidRPr="00653D2E">
        <w:rPr>
          <w:szCs w:val="22"/>
        </w:rPr>
        <w:t xml:space="preserve"> –</w:t>
      </w:r>
      <w:r w:rsidR="00663294">
        <w:rPr>
          <w:szCs w:val="22"/>
        </w:rPr>
        <w:t xml:space="preserve"> </w:t>
      </w:r>
      <w:r w:rsidRPr="00653D2E">
        <w:rPr>
          <w:szCs w:val="22"/>
        </w:rPr>
        <w:t xml:space="preserve">budú osadené požiarne uzávery typu EW. </w:t>
      </w:r>
      <w:r w:rsidR="00D05B22" w:rsidRPr="00653D2E">
        <w:rPr>
          <w:szCs w:val="22"/>
        </w:rPr>
        <w:t xml:space="preserve">Požiarne uzávery konštrukčného prvku D3 môžu byť nahradené konštrukčným prvkom D1 z prevádzkových dôvodov (dvere do </w:t>
      </w:r>
      <w:r w:rsidR="00207285" w:rsidRPr="00653D2E">
        <w:rPr>
          <w:szCs w:val="22"/>
        </w:rPr>
        <w:t>technických priestorov a</w:t>
      </w:r>
      <w:r w:rsidR="006800B6" w:rsidRPr="00653D2E">
        <w:rPr>
          <w:szCs w:val="22"/>
        </w:rPr>
        <w:t> pod.</w:t>
      </w:r>
      <w:r w:rsidR="00D05B22" w:rsidRPr="00653D2E">
        <w:rPr>
          <w:szCs w:val="22"/>
        </w:rPr>
        <w:t xml:space="preserve">). Požiarne uzávery </w:t>
      </w:r>
      <w:r w:rsidR="00D05B22" w:rsidRPr="00653D2E">
        <w:rPr>
          <w:szCs w:val="22"/>
          <w:lang w:eastAsia="sk-SK"/>
        </w:rPr>
        <w:t>typu EW možno nahradiť požiarnym uzáverom typu EI</w:t>
      </w:r>
      <w:r w:rsidR="00D05B22" w:rsidRPr="00653D2E">
        <w:rPr>
          <w:szCs w:val="22"/>
          <w:vertAlign w:val="subscript"/>
          <w:lang w:eastAsia="sk-SK"/>
        </w:rPr>
        <w:t>1</w:t>
      </w:r>
      <w:r w:rsidR="00D05B22" w:rsidRPr="00653D2E">
        <w:rPr>
          <w:szCs w:val="22"/>
          <w:lang w:eastAsia="sk-SK"/>
        </w:rPr>
        <w:t xml:space="preserve"> alebo EI</w:t>
      </w:r>
      <w:r w:rsidR="00D05B22" w:rsidRPr="00653D2E">
        <w:rPr>
          <w:szCs w:val="22"/>
          <w:vertAlign w:val="subscript"/>
          <w:lang w:eastAsia="sk-SK"/>
        </w:rPr>
        <w:t>2</w:t>
      </w:r>
      <w:r w:rsidR="00D05B22" w:rsidRPr="00653D2E">
        <w:rPr>
          <w:szCs w:val="22"/>
          <w:lang w:eastAsia="sk-SK"/>
        </w:rPr>
        <w:t>.</w:t>
      </w:r>
    </w:p>
    <w:p w14:paraId="6E632A45" w14:textId="77777777" w:rsidR="00DD086D" w:rsidRPr="00653D2E" w:rsidRDefault="00CC38CF" w:rsidP="00B9197A">
      <w:pPr>
        <w:pStyle w:val="Zkladntext2"/>
        <w:spacing w:after="0" w:line="240" w:lineRule="auto"/>
        <w:ind w:firstLine="708"/>
        <w:rPr>
          <w:szCs w:val="22"/>
        </w:rPr>
      </w:pPr>
      <w:r w:rsidRPr="00653D2E">
        <w:rPr>
          <w:szCs w:val="22"/>
        </w:rPr>
        <w:t xml:space="preserve">Požiarne uzávery do bytov budú bez automatického uzatváracieho mechanizmu </w:t>
      </w:r>
      <w:r w:rsidR="00EE00C2" w:rsidRPr="00653D2E">
        <w:rPr>
          <w:szCs w:val="22"/>
        </w:rPr>
        <w:t>–</w:t>
      </w:r>
      <w:r w:rsidRPr="00653D2E">
        <w:rPr>
          <w:szCs w:val="22"/>
        </w:rPr>
        <w:t xml:space="preserve"> </w:t>
      </w:r>
      <w:proofErr w:type="spellStart"/>
      <w:r w:rsidRPr="00653D2E">
        <w:rPr>
          <w:szCs w:val="22"/>
        </w:rPr>
        <w:t>samozatvárača</w:t>
      </w:r>
      <w:proofErr w:type="spellEnd"/>
      <w:r w:rsidRPr="00653D2E">
        <w:rPr>
          <w:szCs w:val="22"/>
        </w:rPr>
        <w:t>.</w:t>
      </w:r>
    </w:p>
    <w:p w14:paraId="6D59906D" w14:textId="77777777" w:rsidR="00CC4081" w:rsidRPr="00653D2E" w:rsidRDefault="00CC38CF" w:rsidP="00DD086D">
      <w:pPr>
        <w:autoSpaceDE w:val="0"/>
        <w:autoSpaceDN w:val="0"/>
        <w:adjustRightInd w:val="0"/>
        <w:ind w:firstLine="708"/>
        <w:rPr>
          <w:szCs w:val="22"/>
          <w:lang w:eastAsia="sk-SK"/>
        </w:rPr>
      </w:pPr>
      <w:r w:rsidRPr="00653D2E">
        <w:rPr>
          <w:szCs w:val="22"/>
          <w:lang w:eastAsia="sk-SK"/>
        </w:rPr>
        <w:t>Požiarny uzáver na montážnom otvore alebo kontrolnom otvore inštalačnej šachty</w:t>
      </w:r>
      <w:r w:rsidR="00CC4081" w:rsidRPr="00653D2E">
        <w:rPr>
          <w:szCs w:val="22"/>
          <w:lang w:eastAsia="sk-SK"/>
        </w:rPr>
        <w:t xml:space="preserve"> lokálneho podhľadu/obkladu elektroinštalácii </w:t>
      </w:r>
      <w:r w:rsidRPr="00653D2E">
        <w:rPr>
          <w:szCs w:val="22"/>
          <w:lang w:eastAsia="sk-SK"/>
        </w:rPr>
        <w:t xml:space="preserve">musí mať požiarnu odolnosť rovnakú, ako je požiarna odolnosť požiarne deliacej konštrukcie, ktorej otvor uzatvára, a musí byť </w:t>
      </w:r>
      <w:proofErr w:type="spellStart"/>
      <w:r w:rsidRPr="00653D2E">
        <w:rPr>
          <w:szCs w:val="22"/>
          <w:lang w:eastAsia="sk-SK"/>
        </w:rPr>
        <w:t>dymotesný</w:t>
      </w:r>
      <w:proofErr w:type="spellEnd"/>
      <w:r w:rsidRPr="00653D2E">
        <w:rPr>
          <w:szCs w:val="22"/>
          <w:lang w:eastAsia="sk-SK"/>
        </w:rPr>
        <w:t xml:space="preserve"> (EI – S 30 D1</w:t>
      </w:r>
      <w:r w:rsidR="00520616" w:rsidRPr="00653D2E">
        <w:rPr>
          <w:szCs w:val="22"/>
          <w:lang w:eastAsia="sk-SK"/>
        </w:rPr>
        <w:t xml:space="preserve"> – EI S – </w:t>
      </w:r>
      <w:r w:rsidR="00414129" w:rsidRPr="00653D2E">
        <w:rPr>
          <w:szCs w:val="22"/>
          <w:lang w:eastAsia="sk-SK"/>
        </w:rPr>
        <w:t xml:space="preserve">45 </w:t>
      </w:r>
      <w:r w:rsidR="00520616" w:rsidRPr="00653D2E">
        <w:rPr>
          <w:szCs w:val="22"/>
          <w:lang w:eastAsia="sk-SK"/>
        </w:rPr>
        <w:t>D1</w:t>
      </w:r>
      <w:r w:rsidRPr="00653D2E">
        <w:rPr>
          <w:szCs w:val="22"/>
          <w:lang w:eastAsia="sk-SK"/>
        </w:rPr>
        <w:t xml:space="preserve">). </w:t>
      </w:r>
      <w:r w:rsidR="0043659C" w:rsidRPr="00653D2E">
        <w:rPr>
          <w:szCs w:val="22"/>
          <w:lang w:eastAsia="sk-SK"/>
        </w:rPr>
        <w:t xml:space="preserve">V súlade s § 5 vyhlášky č. 478/2008 </w:t>
      </w:r>
      <w:proofErr w:type="spellStart"/>
      <w:r w:rsidR="0043659C" w:rsidRPr="00653D2E">
        <w:rPr>
          <w:szCs w:val="22"/>
          <w:lang w:eastAsia="sk-SK"/>
        </w:rPr>
        <w:t>Z.z</w:t>
      </w:r>
      <w:proofErr w:type="spellEnd"/>
      <w:r w:rsidR="0043659C" w:rsidRPr="00653D2E">
        <w:rPr>
          <w:szCs w:val="22"/>
          <w:lang w:eastAsia="sk-SK"/>
        </w:rPr>
        <w:t xml:space="preserve">. sú požiarne uzávery bez požiadavky na </w:t>
      </w:r>
      <w:proofErr w:type="spellStart"/>
      <w:r w:rsidR="0043659C" w:rsidRPr="00653D2E">
        <w:rPr>
          <w:szCs w:val="22"/>
          <w:lang w:eastAsia="sk-SK"/>
        </w:rPr>
        <w:t>samozatvárač</w:t>
      </w:r>
      <w:proofErr w:type="spellEnd"/>
      <w:r w:rsidR="00CC4081" w:rsidRPr="00653D2E">
        <w:rPr>
          <w:szCs w:val="22"/>
          <w:lang w:eastAsia="sk-SK"/>
        </w:rPr>
        <w:t xml:space="preserve">. </w:t>
      </w:r>
    </w:p>
    <w:p w14:paraId="20068D13" w14:textId="77777777" w:rsidR="00AE5F5D" w:rsidRPr="00653D2E" w:rsidRDefault="00CC38CF" w:rsidP="00DD086D">
      <w:pPr>
        <w:autoSpaceDE w:val="0"/>
        <w:autoSpaceDN w:val="0"/>
        <w:adjustRightInd w:val="0"/>
        <w:ind w:firstLine="708"/>
        <w:rPr>
          <w:szCs w:val="22"/>
          <w:lang w:eastAsia="sk-SK"/>
        </w:rPr>
      </w:pPr>
      <w:r w:rsidRPr="00653D2E">
        <w:rPr>
          <w:szCs w:val="22"/>
          <w:lang w:eastAsia="sk-SK"/>
        </w:rPr>
        <w:t xml:space="preserve">Požiarne vetracie mriežky </w:t>
      </w:r>
      <w:r w:rsidR="00D05B22" w:rsidRPr="00653D2E">
        <w:rPr>
          <w:szCs w:val="22"/>
          <w:lang w:eastAsia="sk-SK"/>
        </w:rPr>
        <w:t xml:space="preserve">musia mať </w:t>
      </w:r>
      <w:r w:rsidRPr="00653D2E">
        <w:rPr>
          <w:szCs w:val="22"/>
          <w:lang w:eastAsia="sk-SK"/>
        </w:rPr>
        <w:t>takú požiarnu odolnosť ako je odolnosť steny v ktorej sú osadené</w:t>
      </w:r>
      <w:r w:rsidR="006C3A29" w:rsidRPr="00653D2E">
        <w:rPr>
          <w:szCs w:val="22"/>
          <w:lang w:eastAsia="sk-SK"/>
        </w:rPr>
        <w:t xml:space="preserve"> </w:t>
      </w:r>
      <w:r w:rsidRPr="00653D2E">
        <w:rPr>
          <w:szCs w:val="22"/>
          <w:lang w:eastAsia="sk-SK"/>
        </w:rPr>
        <w:t>EI</w:t>
      </w:r>
      <w:r w:rsidRPr="00653D2E">
        <w:rPr>
          <w:szCs w:val="22"/>
          <w:vertAlign w:val="subscript"/>
        </w:rPr>
        <w:t>2</w:t>
      </w:r>
      <w:r w:rsidRPr="00653D2E">
        <w:rPr>
          <w:szCs w:val="22"/>
          <w:lang w:eastAsia="sk-SK"/>
        </w:rPr>
        <w:t xml:space="preserve"> </w:t>
      </w:r>
      <w:r w:rsidR="00663294">
        <w:rPr>
          <w:szCs w:val="22"/>
          <w:lang w:eastAsia="sk-SK"/>
        </w:rPr>
        <w:t>15</w:t>
      </w:r>
      <w:r w:rsidR="00663294" w:rsidRPr="00653D2E">
        <w:rPr>
          <w:szCs w:val="22"/>
          <w:lang w:eastAsia="sk-SK"/>
        </w:rPr>
        <w:t xml:space="preserve"> </w:t>
      </w:r>
      <w:r w:rsidRPr="00653D2E">
        <w:rPr>
          <w:szCs w:val="22"/>
          <w:lang w:eastAsia="sk-SK"/>
        </w:rPr>
        <w:t>D1-Cx</w:t>
      </w:r>
      <w:r w:rsidR="006E2448" w:rsidRPr="00653D2E">
        <w:rPr>
          <w:szCs w:val="22"/>
          <w:lang w:eastAsia="sk-SK"/>
        </w:rPr>
        <w:t xml:space="preserve"> - EI</w:t>
      </w:r>
      <w:r w:rsidR="006E2448" w:rsidRPr="00653D2E">
        <w:rPr>
          <w:szCs w:val="22"/>
          <w:vertAlign w:val="subscript"/>
        </w:rPr>
        <w:t>2</w:t>
      </w:r>
      <w:r w:rsidR="006E2448" w:rsidRPr="00653D2E">
        <w:rPr>
          <w:szCs w:val="22"/>
          <w:lang w:eastAsia="sk-SK"/>
        </w:rPr>
        <w:t xml:space="preserve"> </w:t>
      </w:r>
      <w:r w:rsidR="00414129" w:rsidRPr="00653D2E">
        <w:rPr>
          <w:szCs w:val="22"/>
          <w:lang w:eastAsia="sk-SK"/>
        </w:rPr>
        <w:t xml:space="preserve">90 </w:t>
      </w:r>
      <w:r w:rsidR="006E2448" w:rsidRPr="00653D2E">
        <w:rPr>
          <w:szCs w:val="22"/>
          <w:lang w:eastAsia="sk-SK"/>
        </w:rPr>
        <w:t>D1-Cx</w:t>
      </w:r>
      <w:r w:rsidRPr="00653D2E">
        <w:rPr>
          <w:szCs w:val="22"/>
          <w:lang w:eastAsia="sk-SK"/>
        </w:rPr>
        <w:t xml:space="preserve">. </w:t>
      </w:r>
    </w:p>
    <w:p w14:paraId="365EE5E6" w14:textId="77777777" w:rsidR="006E2448" w:rsidRPr="00653D2E" w:rsidRDefault="006E2448" w:rsidP="00DD086D">
      <w:pPr>
        <w:autoSpaceDE w:val="0"/>
        <w:autoSpaceDN w:val="0"/>
        <w:adjustRightInd w:val="0"/>
        <w:ind w:firstLine="708"/>
        <w:rPr>
          <w:szCs w:val="22"/>
          <w:lang w:eastAsia="sk-SK"/>
        </w:rPr>
      </w:pPr>
      <w:r w:rsidRPr="00653D2E">
        <w:rPr>
          <w:szCs w:val="22"/>
          <w:lang w:eastAsia="sk-SK"/>
        </w:rPr>
        <w:t xml:space="preserve">Pevné požiarne uzávery – </w:t>
      </w:r>
      <w:r w:rsidR="00663294">
        <w:rPr>
          <w:szCs w:val="22"/>
          <w:lang w:eastAsia="sk-SK"/>
        </w:rPr>
        <w:t>budú s požiarnou odolnosťou 30 minút</w:t>
      </w:r>
      <w:r w:rsidRPr="00653D2E">
        <w:rPr>
          <w:szCs w:val="22"/>
          <w:lang w:eastAsia="sk-SK"/>
        </w:rPr>
        <w:t>.</w:t>
      </w:r>
    </w:p>
    <w:p w14:paraId="71A673C8" w14:textId="77777777" w:rsidR="00B440C0" w:rsidRPr="00653D2E" w:rsidRDefault="006E2448">
      <w:pPr>
        <w:pStyle w:val="Zkladntext2"/>
        <w:spacing w:after="0" w:line="240" w:lineRule="auto"/>
        <w:ind w:firstLine="708"/>
        <w:rPr>
          <w:szCs w:val="22"/>
        </w:rPr>
      </w:pPr>
      <w:r w:rsidRPr="00653D2E">
        <w:rPr>
          <w:szCs w:val="22"/>
          <w:lang w:eastAsia="sk-SK"/>
        </w:rPr>
        <w:t>Ostatné p</w:t>
      </w:r>
      <w:r w:rsidR="00CC38CF" w:rsidRPr="00653D2E">
        <w:rPr>
          <w:szCs w:val="22"/>
          <w:lang w:eastAsia="sk-SK"/>
        </w:rPr>
        <w:t>ožiarne uzávery</w:t>
      </w:r>
      <w:r w:rsidR="00283492" w:rsidRPr="00653D2E">
        <w:rPr>
          <w:szCs w:val="22"/>
          <w:lang w:eastAsia="sk-SK"/>
        </w:rPr>
        <w:t xml:space="preserve"> – </w:t>
      </w:r>
      <w:r w:rsidRPr="00653D2E">
        <w:rPr>
          <w:szCs w:val="22"/>
          <w:lang w:eastAsia="sk-SK"/>
        </w:rPr>
        <w:t xml:space="preserve">budú s požiarnou odolnosťou </w:t>
      </w:r>
      <w:r w:rsidR="00010BE3" w:rsidRPr="00653D2E">
        <w:rPr>
          <w:szCs w:val="22"/>
          <w:lang w:eastAsia="sk-SK"/>
        </w:rPr>
        <w:t>15</w:t>
      </w:r>
      <w:r w:rsidRPr="00653D2E">
        <w:rPr>
          <w:szCs w:val="22"/>
          <w:lang w:eastAsia="sk-SK"/>
        </w:rPr>
        <w:t xml:space="preserve"> – </w:t>
      </w:r>
      <w:r w:rsidR="000B4D70" w:rsidRPr="00653D2E">
        <w:rPr>
          <w:szCs w:val="22"/>
          <w:lang w:eastAsia="sk-SK"/>
        </w:rPr>
        <w:t xml:space="preserve">45 </w:t>
      </w:r>
      <w:r w:rsidRPr="00653D2E">
        <w:rPr>
          <w:szCs w:val="22"/>
          <w:lang w:eastAsia="sk-SK"/>
        </w:rPr>
        <w:t>minút</w:t>
      </w:r>
      <w:r w:rsidR="00CC38CF" w:rsidRPr="00653D2E">
        <w:rPr>
          <w:szCs w:val="22"/>
        </w:rPr>
        <w:t>.</w:t>
      </w:r>
      <w:r w:rsidRPr="00653D2E">
        <w:rPr>
          <w:szCs w:val="22"/>
        </w:rPr>
        <w:t xml:space="preserve"> </w:t>
      </w:r>
    </w:p>
    <w:p w14:paraId="19B4A796" w14:textId="77777777" w:rsidR="006E2448" w:rsidRDefault="006E2448">
      <w:pPr>
        <w:pStyle w:val="Zkladntext2"/>
        <w:spacing w:after="0" w:line="240" w:lineRule="auto"/>
        <w:ind w:firstLine="708"/>
        <w:rPr>
          <w:bCs/>
          <w:szCs w:val="22"/>
        </w:rPr>
      </w:pPr>
    </w:p>
    <w:p w14:paraId="428DD692" w14:textId="77777777" w:rsidR="006B4205" w:rsidRDefault="006B4205" w:rsidP="006B4205">
      <w:pPr>
        <w:autoSpaceDE w:val="0"/>
        <w:autoSpaceDN w:val="0"/>
        <w:adjustRightInd w:val="0"/>
        <w:ind w:firstLine="708"/>
        <w:rPr>
          <w:szCs w:val="22"/>
          <w:lang w:eastAsia="sk-SK"/>
        </w:rPr>
      </w:pPr>
      <w:r w:rsidRPr="00273C20">
        <w:rPr>
          <w:szCs w:val="22"/>
          <w:lang w:eastAsia="sk-SK"/>
        </w:rPr>
        <w:t xml:space="preserve">Požiarna roleta počas prevádzky trvale otvorená, vo výkresoch označená ako "O", sa môže zatvárať gravitačne alebo motoricky na signál </w:t>
      </w:r>
      <w:r>
        <w:rPr>
          <w:szCs w:val="22"/>
          <w:lang w:eastAsia="sk-SK"/>
        </w:rPr>
        <w:t>EPS</w:t>
      </w:r>
      <w:r w:rsidRPr="00273C20">
        <w:rPr>
          <w:szCs w:val="22"/>
          <w:lang w:eastAsia="sk-SK"/>
        </w:rPr>
        <w:t xml:space="preserve"> (v prípade motorického ovládania musí byť požiarna roleta vybavená </w:t>
      </w:r>
      <w:r>
        <w:t>vlastným náhradným zdrojom). Požiarna roleta bude mať v blízkosti osadené aj</w:t>
      </w:r>
      <w:r>
        <w:rPr>
          <w:szCs w:val="22"/>
          <w:lang w:eastAsia="sk-SK"/>
        </w:rPr>
        <w:t xml:space="preserve"> núdzové tlačidlo slúžiace na manuálne zatvorenie požiarnej rolety „</w:t>
      </w:r>
      <w:r>
        <w:rPr>
          <w:szCs w:val="22"/>
        </w:rPr>
        <w:t>Zatvor“</w:t>
      </w:r>
      <w:r>
        <w:rPr>
          <w:szCs w:val="22"/>
          <w:lang w:eastAsia="sk-SK"/>
        </w:rPr>
        <w:t>.</w:t>
      </w:r>
    </w:p>
    <w:p w14:paraId="566D77E7" w14:textId="77777777" w:rsidR="006B4205" w:rsidRPr="00653D2E" w:rsidRDefault="006B4205">
      <w:pPr>
        <w:pStyle w:val="Zkladntext2"/>
        <w:spacing w:after="0" w:line="240" w:lineRule="auto"/>
        <w:ind w:firstLine="708"/>
        <w:rPr>
          <w:bCs/>
          <w:szCs w:val="22"/>
        </w:rPr>
      </w:pPr>
    </w:p>
    <w:p w14:paraId="409DC317" w14:textId="77777777" w:rsidR="00C45B59" w:rsidRPr="00653D2E" w:rsidRDefault="00CC38CF">
      <w:pPr>
        <w:pStyle w:val="Revzia"/>
        <w:ind w:firstLine="708"/>
        <w:rPr>
          <w:szCs w:val="22"/>
        </w:rPr>
      </w:pPr>
      <w:r w:rsidRPr="00653D2E">
        <w:rPr>
          <w:bCs/>
        </w:rPr>
        <w:t xml:space="preserve">Všetky požiarne uzávery majú </w:t>
      </w:r>
      <w:proofErr w:type="spellStart"/>
      <w:r w:rsidRPr="00653D2E">
        <w:rPr>
          <w:bCs/>
        </w:rPr>
        <w:t>zatvárače</w:t>
      </w:r>
      <w:proofErr w:type="spellEnd"/>
      <w:r w:rsidRPr="00653D2E">
        <w:rPr>
          <w:bCs/>
        </w:rPr>
        <w:t xml:space="preserve"> príslušnej funkčnosti </w:t>
      </w:r>
      <w:proofErr w:type="spellStart"/>
      <w:r w:rsidRPr="00653D2E">
        <w:rPr>
          <w:bCs/>
        </w:rPr>
        <w:t>Cx</w:t>
      </w:r>
      <w:proofErr w:type="spellEnd"/>
      <w:r w:rsidRPr="00653D2E">
        <w:rPr>
          <w:bCs/>
        </w:rPr>
        <w:t xml:space="preserve"> (okrem dverí do bytov, revíznych otvorov do IŠ</w:t>
      </w:r>
      <w:r w:rsidR="00B73286" w:rsidRPr="00653D2E">
        <w:rPr>
          <w:bCs/>
        </w:rPr>
        <w:t xml:space="preserve"> lokálneho podhľadu</w:t>
      </w:r>
      <w:r w:rsidRPr="00653D2E">
        <w:rPr>
          <w:bCs/>
        </w:rPr>
        <w:t xml:space="preserve">). </w:t>
      </w:r>
      <w:r w:rsidR="00D05B22" w:rsidRPr="00653D2E">
        <w:rPr>
          <w:bCs/>
        </w:rPr>
        <w:t xml:space="preserve">Odporúčajú sa </w:t>
      </w:r>
      <w:proofErr w:type="spellStart"/>
      <w:r w:rsidR="00D05B22" w:rsidRPr="00653D2E">
        <w:rPr>
          <w:bCs/>
        </w:rPr>
        <w:t>zatvárače</w:t>
      </w:r>
      <w:proofErr w:type="spellEnd"/>
      <w:r w:rsidR="00D05B22" w:rsidRPr="00653D2E">
        <w:rPr>
          <w:bCs/>
        </w:rPr>
        <w:t xml:space="preserve"> minimálne C3 </w:t>
      </w:r>
      <w:r w:rsidR="00D05B22" w:rsidRPr="00653D2E">
        <w:t>podľa STN EN 14 600</w:t>
      </w:r>
      <w:r w:rsidR="00D05B22" w:rsidRPr="00653D2E">
        <w:rPr>
          <w:bCs/>
        </w:rPr>
        <w:t xml:space="preserve">. </w:t>
      </w:r>
      <w:r w:rsidR="00D05B22" w:rsidRPr="00653D2E">
        <w:t xml:space="preserve">Všetky únikové dvere sa budú otvárať v smere úniku a budú bez prahov a zastrčí. </w:t>
      </w:r>
    </w:p>
    <w:p w14:paraId="7F5231F4" w14:textId="77777777" w:rsidR="00EE00C2" w:rsidRPr="00653D2E" w:rsidRDefault="00EE00C2" w:rsidP="00EE00C2">
      <w:pPr>
        <w:ind w:firstLine="708"/>
        <w:rPr>
          <w:szCs w:val="22"/>
        </w:rPr>
      </w:pPr>
    </w:p>
    <w:p w14:paraId="0F534D5D" w14:textId="77777777" w:rsidR="00D05B22" w:rsidRPr="00653D2E" w:rsidRDefault="00D05B22" w:rsidP="00D05B22">
      <w:pPr>
        <w:ind w:firstLine="708"/>
      </w:pPr>
      <w:r w:rsidRPr="00653D2E">
        <w:t xml:space="preserve">Požadované požiarne odolnosti a umiestnenie uzáverov </w:t>
      </w:r>
      <w:r w:rsidR="00EE00C2" w:rsidRPr="00653D2E">
        <w:t>–</w:t>
      </w:r>
      <w:r w:rsidRPr="00653D2E">
        <w:t xml:space="preserve"> pozri výkresovú dokumentáciu.</w:t>
      </w:r>
    </w:p>
    <w:p w14:paraId="09CB95AC" w14:textId="77777777" w:rsidR="00EE00C2" w:rsidRPr="00653D2E" w:rsidRDefault="00EE00C2" w:rsidP="00EE00C2">
      <w:pPr>
        <w:ind w:firstLine="708"/>
        <w:rPr>
          <w:bCs/>
        </w:rPr>
      </w:pPr>
    </w:p>
    <w:p w14:paraId="62399364" w14:textId="77777777" w:rsidR="00EE00C2" w:rsidRPr="00653D2E" w:rsidRDefault="00EE00C2" w:rsidP="00EE00C2">
      <w:pPr>
        <w:ind w:firstLine="708"/>
        <w:rPr>
          <w:bCs/>
        </w:rPr>
      </w:pPr>
      <w:r w:rsidRPr="00653D2E">
        <w:rPr>
          <w:bCs/>
        </w:rPr>
        <w:t xml:space="preserve">Požiarne uzávery a núdzové východové uzávery budú označené v súlade s vyhláškou č. 478/2008 </w:t>
      </w:r>
      <w:proofErr w:type="spellStart"/>
      <w:r w:rsidRPr="00653D2E">
        <w:rPr>
          <w:bCs/>
        </w:rPr>
        <w:t>Z.z</w:t>
      </w:r>
      <w:proofErr w:type="spellEnd"/>
      <w:r w:rsidRPr="00653D2E">
        <w:rPr>
          <w:bCs/>
        </w:rPr>
        <w:t>.</w:t>
      </w:r>
    </w:p>
    <w:p w14:paraId="55D84E1A" w14:textId="77777777" w:rsidR="00EE00C2" w:rsidRPr="00653D2E" w:rsidRDefault="00EE00C2" w:rsidP="00D05B22">
      <w:pPr>
        <w:ind w:firstLine="708"/>
      </w:pPr>
    </w:p>
    <w:p w14:paraId="66390F10" w14:textId="77777777" w:rsidR="00477A59" w:rsidRPr="00653D2E" w:rsidRDefault="00477A59" w:rsidP="00477A59">
      <w:pPr>
        <w:autoSpaceDE w:val="0"/>
        <w:autoSpaceDN w:val="0"/>
        <w:adjustRightInd w:val="0"/>
        <w:ind w:firstLine="708"/>
        <w:jc w:val="left"/>
        <w:rPr>
          <w:rFonts w:cs="Arial"/>
          <w:i/>
        </w:rPr>
      </w:pPr>
      <w:r w:rsidRPr="00653D2E">
        <w:rPr>
          <w:rFonts w:cs="Arial"/>
          <w:i/>
        </w:rPr>
        <w:lastRenderedPageBreak/>
        <w:t>POZNÁMKA – Voľba C0 až C5 závisí od zamýšľaného používania.</w:t>
      </w:r>
    </w:p>
    <w:p w14:paraId="3603CDED" w14:textId="77777777" w:rsidR="00477A59" w:rsidRPr="00653D2E" w:rsidRDefault="00477A59" w:rsidP="00477A59">
      <w:pPr>
        <w:ind w:firstLine="708"/>
        <w:rPr>
          <w:b/>
          <w:szCs w:val="22"/>
        </w:rPr>
      </w:pPr>
      <w:r w:rsidRPr="00653D2E">
        <w:rPr>
          <w:rFonts w:cs="Arial"/>
          <w:i/>
        </w:rPr>
        <w:t>C</w:t>
      </w:r>
      <w:r w:rsidRPr="00653D2E">
        <w:rPr>
          <w:i/>
          <w:szCs w:val="22"/>
          <w:lang w:eastAsia="sk-SK"/>
        </w:rPr>
        <w:t>5 - veľmi intenzívne používanie (200 000 cyklov), C4 - veľká frekvencia používania používateľmi s malým záujmom o údržbu (100 000 cyklov), C3 - stredná frekvencia používania predovšetkým používateľmi s priemerným záujmom o údržbu (50 000 cyklov), C2 - malá frekvencia používateľmi s veľkým záujmom uskutočňovať údržbu  (10 000 cyklov), C1 - udržiavané v otvorenej polohe (500 cyklov), C0 - bez definície vlastností</w:t>
      </w:r>
    </w:p>
    <w:p w14:paraId="4AFFD344" w14:textId="77777777" w:rsidR="00732BDD" w:rsidRPr="00653D2E" w:rsidRDefault="00732BDD" w:rsidP="00EE00C2">
      <w:pPr>
        <w:ind w:firstLine="708"/>
        <w:rPr>
          <w:szCs w:val="22"/>
        </w:rPr>
      </w:pPr>
    </w:p>
    <w:p w14:paraId="5358AD32" w14:textId="77777777" w:rsidR="00EE00C2" w:rsidRPr="00653D2E" w:rsidRDefault="00EE00C2" w:rsidP="00EE00C2">
      <w:pPr>
        <w:ind w:firstLine="708"/>
        <w:rPr>
          <w:szCs w:val="22"/>
        </w:rPr>
      </w:pPr>
      <w:r w:rsidRPr="00653D2E">
        <w:rPr>
          <w:szCs w:val="22"/>
        </w:rPr>
        <w:t>V prípade, ak budú dvere na únikovej ceste (núdzové východové uzávery) pri prevádzke v smere úniku zabezpečené, musia byť na strane v smere úniku opatrené stavebným únikovým kovaním „UK“ podľa STN EN 179.</w:t>
      </w:r>
      <w:r w:rsidR="00A31FA2" w:rsidRPr="00653D2E">
        <w:rPr>
          <w:szCs w:val="22"/>
        </w:rPr>
        <w:t xml:space="preserve"> </w:t>
      </w:r>
      <w:r w:rsidRPr="00653D2E">
        <w:rPr>
          <w:szCs w:val="22"/>
        </w:rPr>
        <w:t>V prípade použitia elektromagnetického zámku bude pri východových dverách v smere úniku z budovy aj tlačidlo na odblokovanie uzamknutia dverí vo výške do 1 </w:t>
      </w:r>
      <w:r w:rsidR="00A31FA2" w:rsidRPr="00653D2E">
        <w:rPr>
          <w:szCs w:val="22"/>
        </w:rPr>
        <w:t>3</w:t>
      </w:r>
      <w:r w:rsidRPr="00653D2E">
        <w:rPr>
          <w:szCs w:val="22"/>
        </w:rPr>
        <w:t>00 mm od podlahy.</w:t>
      </w:r>
    </w:p>
    <w:p w14:paraId="0BF93AAC" w14:textId="77777777" w:rsidR="00EE00C2" w:rsidRPr="00653D2E" w:rsidRDefault="00EE00C2" w:rsidP="00D05B22">
      <w:pPr>
        <w:ind w:firstLine="708"/>
        <w:rPr>
          <w:bCs/>
        </w:rPr>
      </w:pPr>
    </w:p>
    <w:p w14:paraId="734C9459" w14:textId="77777777" w:rsidR="00C45B59" w:rsidRPr="00653D2E" w:rsidRDefault="00D61CB4">
      <w:pPr>
        <w:ind w:firstLine="708"/>
        <w:rPr>
          <w:szCs w:val="22"/>
        </w:rPr>
      </w:pPr>
      <w:r w:rsidRPr="00653D2E">
        <w:rPr>
          <w:bCs/>
        </w:rPr>
        <w:t xml:space="preserve">Dvojkrídlové požiarne uzávery musia byť vybavené koordinátorom postupného uzatvárania, </w:t>
      </w:r>
      <w:r w:rsidRPr="00653D2E">
        <w:rPr>
          <w:szCs w:val="22"/>
        </w:rPr>
        <w:t>vo výkresoch označené ako „KPU“. Dvojkrídlové požiarne uzávery na únikovej ceste musia byť vybavené pákovým uzáverom, ak sa do šírky únikovej cesty započítavajú obidve krídla</w:t>
      </w:r>
      <w:r w:rsidR="009B02FD">
        <w:rPr>
          <w:szCs w:val="22"/>
        </w:rPr>
        <w:t xml:space="preserve"> – nie sú požadované</w:t>
      </w:r>
      <w:r w:rsidRPr="00653D2E">
        <w:rPr>
          <w:szCs w:val="22"/>
        </w:rPr>
        <w:t xml:space="preserve">. </w:t>
      </w:r>
    </w:p>
    <w:p w14:paraId="5BE41F8E" w14:textId="77777777" w:rsidR="00794A22" w:rsidRPr="00653D2E" w:rsidRDefault="00794A22" w:rsidP="00D05B22">
      <w:pPr>
        <w:ind w:firstLine="708"/>
        <w:rPr>
          <w:bCs/>
        </w:rPr>
      </w:pPr>
    </w:p>
    <w:p w14:paraId="599B62ED" w14:textId="77777777" w:rsidR="00D05B22" w:rsidRPr="00653D2E" w:rsidRDefault="00CC38CF" w:rsidP="00D05B22">
      <w:pPr>
        <w:ind w:firstLine="708"/>
      </w:pPr>
      <w:r w:rsidRPr="00653D2E">
        <w:rPr>
          <w:i/>
        </w:rPr>
        <w:t>Výplne otvorov</w:t>
      </w:r>
      <w:r w:rsidRPr="00653D2E">
        <w:t xml:space="preserve"> v obvodových stenách budú z PVC, alt. drevené, hliníkové a sú požiarne otvorenými plochami. </w:t>
      </w:r>
      <w:r w:rsidR="00251B14" w:rsidRPr="00653D2E">
        <w:t xml:space="preserve">Požiarne úseky neohrozujú iné požiarne úseky svojim požiarne nebezpečným priestorom, čo bolo vyriešené požiarnou odolnosťou obvodových stien. </w:t>
      </w:r>
    </w:p>
    <w:p w14:paraId="392EFDDB" w14:textId="77777777" w:rsidR="00372B1B" w:rsidRPr="00825E7C" w:rsidRDefault="00372B1B" w:rsidP="00127BCA">
      <w:pPr>
        <w:autoSpaceDE w:val="0"/>
        <w:autoSpaceDN w:val="0"/>
        <w:adjustRightInd w:val="0"/>
        <w:jc w:val="left"/>
        <w:rPr>
          <w:szCs w:val="22"/>
        </w:rPr>
      </w:pPr>
    </w:p>
    <w:p w14:paraId="5ACD99A4" w14:textId="77777777" w:rsidR="0011713B" w:rsidRPr="00653D2E" w:rsidRDefault="0011713B" w:rsidP="0011713B">
      <w:pPr>
        <w:ind w:firstLine="708"/>
        <w:rPr>
          <w:szCs w:val="22"/>
        </w:rPr>
      </w:pPr>
      <w:r w:rsidRPr="00653D2E">
        <w:rPr>
          <w:i/>
          <w:szCs w:val="22"/>
        </w:rPr>
        <w:t>Ako tepelnoizolačný obklad</w:t>
      </w:r>
      <w:r w:rsidRPr="00653D2E">
        <w:rPr>
          <w:szCs w:val="22"/>
        </w:rPr>
        <w:t xml:space="preserve"> obvodových stien</w:t>
      </w:r>
      <w:r w:rsidR="00402BFD" w:rsidRPr="00653D2E">
        <w:rPr>
          <w:szCs w:val="22"/>
        </w:rPr>
        <w:t xml:space="preserve"> sokla </w:t>
      </w:r>
      <w:r w:rsidRPr="00653D2E">
        <w:rPr>
          <w:szCs w:val="22"/>
        </w:rPr>
        <w:t xml:space="preserve">od úrovne terénu po úroveň </w:t>
      </w:r>
      <w:r w:rsidR="0063398A" w:rsidRPr="00653D2E">
        <w:rPr>
          <w:szCs w:val="22"/>
        </w:rPr>
        <w:t xml:space="preserve">cca </w:t>
      </w:r>
      <w:r w:rsidRPr="00653D2E">
        <w:rPr>
          <w:szCs w:val="22"/>
        </w:rPr>
        <w:t>+ 0,</w:t>
      </w:r>
      <w:r w:rsidR="00A60DBD" w:rsidRPr="00653D2E">
        <w:rPr>
          <w:szCs w:val="22"/>
        </w:rPr>
        <w:t xml:space="preserve">300 </w:t>
      </w:r>
      <w:r w:rsidRPr="00653D2E">
        <w:rPr>
          <w:szCs w:val="22"/>
        </w:rPr>
        <w:t>m nad terénom bude použitý obkladový tepelnoizolačný systé</w:t>
      </w:r>
      <w:r w:rsidR="00F04D6F" w:rsidRPr="00653D2E">
        <w:rPr>
          <w:szCs w:val="22"/>
        </w:rPr>
        <w:t xml:space="preserve">m triedy reakcie na oheň zatepľovacieho systému „B-s1,d0“ s tepelnou izoláciou na báze </w:t>
      </w:r>
      <w:proofErr w:type="spellStart"/>
      <w:r w:rsidR="00F04D6F" w:rsidRPr="00653D2E">
        <w:rPr>
          <w:szCs w:val="22"/>
        </w:rPr>
        <w:t>extrudovaného</w:t>
      </w:r>
      <w:proofErr w:type="spellEnd"/>
      <w:r w:rsidR="00F04D6F" w:rsidRPr="00653D2E">
        <w:rPr>
          <w:szCs w:val="22"/>
        </w:rPr>
        <w:t xml:space="preserve"> polystyrénu s triedou reakcie na oheň tepelnoizolačného materiálu „E“ hrúbky </w:t>
      </w:r>
      <w:r w:rsidR="0057682A" w:rsidRPr="00653D2E">
        <w:rPr>
          <w:szCs w:val="22"/>
        </w:rPr>
        <w:t xml:space="preserve">cca </w:t>
      </w:r>
      <w:r w:rsidR="00BD2FC1" w:rsidRPr="00653D2E">
        <w:rPr>
          <w:szCs w:val="22"/>
        </w:rPr>
        <w:t>2</w:t>
      </w:r>
      <w:r w:rsidR="00BD2FC1">
        <w:rPr>
          <w:szCs w:val="22"/>
        </w:rPr>
        <w:t>0</w:t>
      </w:r>
      <w:r w:rsidR="00BD2FC1" w:rsidRPr="00653D2E">
        <w:rPr>
          <w:szCs w:val="22"/>
        </w:rPr>
        <w:t xml:space="preserve">0 </w:t>
      </w:r>
      <w:r w:rsidRPr="00653D2E">
        <w:rPr>
          <w:szCs w:val="22"/>
        </w:rPr>
        <w:t>mm.</w:t>
      </w:r>
    </w:p>
    <w:p w14:paraId="1C8C15AD" w14:textId="77777777" w:rsidR="00402BFD" w:rsidRPr="00653D2E" w:rsidRDefault="00402BFD" w:rsidP="00402BFD">
      <w:pPr>
        <w:ind w:firstLine="708"/>
        <w:rPr>
          <w:szCs w:val="22"/>
        </w:rPr>
      </w:pPr>
      <w:r w:rsidRPr="00653D2E">
        <w:rPr>
          <w:i/>
          <w:szCs w:val="22"/>
        </w:rPr>
        <w:t>Ako tepelnoizolačný obklad</w:t>
      </w:r>
      <w:r w:rsidRPr="00653D2E">
        <w:rPr>
          <w:szCs w:val="22"/>
        </w:rPr>
        <w:t xml:space="preserve"> obvodových stien</w:t>
      </w:r>
      <w:r w:rsidR="00F04D6F" w:rsidRPr="00653D2E">
        <w:rPr>
          <w:szCs w:val="22"/>
        </w:rPr>
        <w:t xml:space="preserve"> sokla na balkónoch, terasách, z vonkajšej strany od úrovne podlahy až do výšky 300 mm nad podlahou</w:t>
      </w:r>
      <w:r w:rsidR="00F04D6F" w:rsidRPr="00653D2E">
        <w:rPr>
          <w:b/>
          <w:szCs w:val="22"/>
        </w:rPr>
        <w:t xml:space="preserve"> </w:t>
      </w:r>
      <w:r w:rsidR="00F04D6F" w:rsidRPr="00653D2E">
        <w:rPr>
          <w:szCs w:val="22"/>
        </w:rPr>
        <w:t xml:space="preserve">z vonkajšej strany bude použitý obkladový systém s tepelne izolačným materiálom na báze XPS, triedy reakcie na oheň obkladového systému najviac „B-s1,d0“ a s triedou reakcie na oheň tepelnej izolácie najviac „E“, hrúbky </w:t>
      </w:r>
      <w:r w:rsidR="0057682A" w:rsidRPr="00653D2E">
        <w:rPr>
          <w:szCs w:val="22"/>
        </w:rPr>
        <w:t xml:space="preserve">cca </w:t>
      </w:r>
      <w:r w:rsidR="00BD2FC1" w:rsidRPr="00653D2E">
        <w:rPr>
          <w:szCs w:val="22"/>
        </w:rPr>
        <w:t>2</w:t>
      </w:r>
      <w:r w:rsidR="00BD2FC1">
        <w:rPr>
          <w:szCs w:val="22"/>
        </w:rPr>
        <w:t>0</w:t>
      </w:r>
      <w:r w:rsidR="00BD2FC1" w:rsidRPr="00653D2E">
        <w:rPr>
          <w:szCs w:val="22"/>
        </w:rPr>
        <w:t xml:space="preserve">0 </w:t>
      </w:r>
      <w:r w:rsidRPr="00653D2E">
        <w:rPr>
          <w:szCs w:val="22"/>
        </w:rPr>
        <w:t>mm.</w:t>
      </w:r>
    </w:p>
    <w:p w14:paraId="4528534E" w14:textId="77777777" w:rsidR="00A60DBD" w:rsidRPr="00653D2E" w:rsidRDefault="00A60DBD" w:rsidP="00A60DBD">
      <w:pPr>
        <w:ind w:firstLine="708"/>
        <w:rPr>
          <w:szCs w:val="22"/>
        </w:rPr>
      </w:pPr>
      <w:r w:rsidRPr="00653D2E">
        <w:rPr>
          <w:bCs/>
          <w:i/>
          <w:iCs/>
          <w:szCs w:val="22"/>
        </w:rPr>
        <w:t>Na zateplenie jednotlivých fasád budovy – obvodových stien</w:t>
      </w:r>
      <w:r w:rsidRPr="00653D2E">
        <w:rPr>
          <w:szCs w:val="22"/>
        </w:rPr>
        <w:t>, z vonkajšej strany bude od úrovne cca +0,300 m nad terénom po úroveň strechy (+</w:t>
      </w:r>
      <w:r w:rsidR="00BD2FC1">
        <w:rPr>
          <w:szCs w:val="22"/>
        </w:rPr>
        <w:t>9</w:t>
      </w:r>
      <w:r w:rsidRPr="00653D2E">
        <w:rPr>
          <w:szCs w:val="22"/>
        </w:rPr>
        <w:t>,</w:t>
      </w:r>
      <w:r w:rsidR="00BD2FC1">
        <w:rPr>
          <w:szCs w:val="22"/>
        </w:rPr>
        <w:t>45</w:t>
      </w:r>
      <w:r w:rsidR="00BD2FC1" w:rsidRPr="00653D2E">
        <w:rPr>
          <w:szCs w:val="22"/>
        </w:rPr>
        <w:t xml:space="preserve">0 </w:t>
      </w:r>
      <w:r w:rsidRPr="00653D2E">
        <w:rPr>
          <w:szCs w:val="22"/>
        </w:rPr>
        <w:t>m až +</w:t>
      </w:r>
      <w:r w:rsidR="00BD2FC1" w:rsidRPr="00653D2E">
        <w:rPr>
          <w:szCs w:val="22"/>
        </w:rPr>
        <w:t>1</w:t>
      </w:r>
      <w:r w:rsidR="00BD2FC1">
        <w:rPr>
          <w:szCs w:val="22"/>
        </w:rPr>
        <w:t>2</w:t>
      </w:r>
      <w:r w:rsidRPr="00653D2E">
        <w:rPr>
          <w:szCs w:val="22"/>
        </w:rPr>
        <w:t>,</w:t>
      </w:r>
      <w:r w:rsidR="00BD2FC1">
        <w:rPr>
          <w:szCs w:val="22"/>
        </w:rPr>
        <w:t>650</w:t>
      </w:r>
      <w:r w:rsidR="00BD2FC1" w:rsidRPr="00653D2E">
        <w:rPr>
          <w:szCs w:val="22"/>
        </w:rPr>
        <w:t xml:space="preserve"> </w:t>
      </w:r>
      <w:r w:rsidRPr="00653D2E">
        <w:rPr>
          <w:szCs w:val="22"/>
        </w:rPr>
        <w:t>m od úrovne 1.NP) (</w:t>
      </w:r>
      <w:proofErr w:type="spellStart"/>
      <w:r w:rsidRPr="00653D2E">
        <w:rPr>
          <w:szCs w:val="22"/>
          <w:vertAlign w:val="superscript"/>
        </w:rPr>
        <w:t>NP</w:t>
      </w:r>
      <w:r w:rsidRPr="00653D2E">
        <w:rPr>
          <w:szCs w:val="22"/>
        </w:rPr>
        <w:t>h</w:t>
      </w:r>
      <w:r w:rsidRPr="00653D2E">
        <w:rPr>
          <w:szCs w:val="22"/>
          <w:vertAlign w:val="subscript"/>
        </w:rPr>
        <w:t>pv</w:t>
      </w:r>
      <w:proofErr w:type="spellEnd"/>
      <w:r w:rsidRPr="00653D2E">
        <w:rPr>
          <w:szCs w:val="22"/>
        </w:rPr>
        <w:t>=</w:t>
      </w:r>
      <w:r w:rsidR="00BD2FC1">
        <w:rPr>
          <w:szCs w:val="22"/>
        </w:rPr>
        <w:t>6</w:t>
      </w:r>
      <w:r w:rsidRPr="00653D2E">
        <w:rPr>
          <w:szCs w:val="22"/>
        </w:rPr>
        <w:t>,000 m</w:t>
      </w:r>
      <w:r w:rsidR="00BD2FC1">
        <w:rPr>
          <w:szCs w:val="22"/>
        </w:rPr>
        <w:t xml:space="preserve">, </w:t>
      </w:r>
      <w:proofErr w:type="spellStart"/>
      <w:r w:rsidR="00BD2FC1" w:rsidRPr="00653D2E">
        <w:rPr>
          <w:szCs w:val="22"/>
          <w:vertAlign w:val="superscript"/>
        </w:rPr>
        <w:t>NP</w:t>
      </w:r>
      <w:r w:rsidR="00BD2FC1" w:rsidRPr="00653D2E">
        <w:rPr>
          <w:szCs w:val="22"/>
        </w:rPr>
        <w:t>h</w:t>
      </w:r>
      <w:r w:rsidR="00BD2FC1" w:rsidRPr="00653D2E">
        <w:rPr>
          <w:szCs w:val="22"/>
          <w:vertAlign w:val="subscript"/>
        </w:rPr>
        <w:t>pv</w:t>
      </w:r>
      <w:proofErr w:type="spellEnd"/>
      <w:r w:rsidR="00BD2FC1" w:rsidRPr="00653D2E">
        <w:rPr>
          <w:szCs w:val="22"/>
        </w:rPr>
        <w:t>=</w:t>
      </w:r>
      <w:r w:rsidR="00BD2FC1">
        <w:rPr>
          <w:szCs w:val="22"/>
        </w:rPr>
        <w:t>9</w:t>
      </w:r>
      <w:r w:rsidR="00BD2FC1" w:rsidRPr="00653D2E">
        <w:rPr>
          <w:szCs w:val="22"/>
        </w:rPr>
        <w:t>,</w:t>
      </w:r>
      <w:r w:rsidR="00BD2FC1">
        <w:rPr>
          <w:szCs w:val="22"/>
        </w:rPr>
        <w:t>2</w:t>
      </w:r>
      <w:r w:rsidR="00BD2FC1" w:rsidRPr="00653D2E">
        <w:rPr>
          <w:szCs w:val="22"/>
        </w:rPr>
        <w:t>00 m</w:t>
      </w:r>
      <w:r w:rsidRPr="00653D2E">
        <w:rPr>
          <w:szCs w:val="22"/>
        </w:rPr>
        <w:t xml:space="preserve">) použitý dodatočný kontaktný zatepľovací systém triedy reakcie na oheň najviac „B-s1,d0“ s tepelným izolantom na báze EPS triedy reakcie na oheň najviac „E“, hrúbky max. </w:t>
      </w:r>
      <w:r w:rsidR="00515B68" w:rsidRPr="00653D2E">
        <w:rPr>
          <w:szCs w:val="22"/>
        </w:rPr>
        <w:t>2</w:t>
      </w:r>
      <w:r w:rsidR="00515B68">
        <w:rPr>
          <w:szCs w:val="22"/>
        </w:rPr>
        <w:t>0</w:t>
      </w:r>
      <w:r w:rsidR="00515B68" w:rsidRPr="00653D2E">
        <w:rPr>
          <w:szCs w:val="22"/>
        </w:rPr>
        <w:t xml:space="preserve">0 </w:t>
      </w:r>
      <w:r w:rsidRPr="00653D2E">
        <w:rPr>
          <w:szCs w:val="22"/>
        </w:rPr>
        <w:t xml:space="preserve">mm, mimo </w:t>
      </w:r>
      <w:r w:rsidR="00515B68">
        <w:rPr>
          <w:szCs w:val="22"/>
        </w:rPr>
        <w:t>priestorov pavlače</w:t>
      </w:r>
      <w:r w:rsidRPr="00653D2E">
        <w:rPr>
          <w:szCs w:val="22"/>
        </w:rPr>
        <w:t xml:space="preserve">, mimo bočných stien niektorých </w:t>
      </w:r>
      <w:r w:rsidR="00515B68">
        <w:rPr>
          <w:szCs w:val="22"/>
        </w:rPr>
        <w:t>pavlačí</w:t>
      </w:r>
      <w:r w:rsidRPr="00653D2E">
        <w:rPr>
          <w:szCs w:val="22"/>
        </w:rPr>
        <w:t xml:space="preserve">, </w:t>
      </w:r>
      <w:r w:rsidR="00515B68">
        <w:rPr>
          <w:szCs w:val="22"/>
        </w:rPr>
        <w:t>mimo obvodových stien v požiarne nebezpečnom priestore</w:t>
      </w:r>
      <w:r w:rsidRPr="00653D2E">
        <w:rPr>
          <w:szCs w:val="22"/>
        </w:rPr>
        <w:t>, okolo skrinky elektro, okolo bleskozvodu, okolo prestupujúcich rozvodov VZT a vetracích mriežok.</w:t>
      </w:r>
    </w:p>
    <w:p w14:paraId="3710BFC9" w14:textId="77777777" w:rsidR="008166B6" w:rsidRPr="00653D2E" w:rsidRDefault="00515B68" w:rsidP="008166B6">
      <w:pPr>
        <w:ind w:firstLine="708"/>
        <w:rPr>
          <w:szCs w:val="22"/>
        </w:rPr>
      </w:pPr>
      <w:r w:rsidRPr="00653D2E">
        <w:rPr>
          <w:bCs/>
          <w:i/>
          <w:iCs/>
          <w:szCs w:val="22"/>
        </w:rPr>
        <w:t>Na zateplenie jednotlivých fasád budovy – obvodových stien</w:t>
      </w:r>
      <w:r w:rsidRPr="00653D2E" w:rsidDel="00515B68">
        <w:rPr>
          <w:bCs/>
          <w:i/>
          <w:iCs/>
          <w:szCs w:val="22"/>
        </w:rPr>
        <w:t xml:space="preserve"> </w:t>
      </w:r>
      <w:r w:rsidRPr="00825E7C">
        <w:rPr>
          <w:i/>
          <w:iCs/>
          <w:szCs w:val="22"/>
        </w:rPr>
        <w:t>pavlače</w:t>
      </w:r>
      <w:r>
        <w:rPr>
          <w:bCs/>
          <w:i/>
          <w:iCs/>
          <w:szCs w:val="22"/>
        </w:rPr>
        <w:t>, bočných stien niektorých pavlačí do vzdialenosti 900 mm od pavlače, obvodových stien v požiarne nebezpečnom priestore,</w:t>
      </w:r>
      <w:r w:rsidR="008166B6" w:rsidRPr="00653D2E">
        <w:rPr>
          <w:bCs/>
          <w:i/>
          <w:iCs/>
          <w:szCs w:val="22"/>
        </w:rPr>
        <w:t xml:space="preserve"> </w:t>
      </w:r>
      <w:r w:rsidR="008166B6" w:rsidRPr="00653D2E">
        <w:rPr>
          <w:b/>
          <w:szCs w:val="22"/>
        </w:rPr>
        <w:t xml:space="preserve"> </w:t>
      </w:r>
      <w:r w:rsidR="008166B6" w:rsidRPr="00653D2E">
        <w:rPr>
          <w:szCs w:val="22"/>
        </w:rPr>
        <w:t xml:space="preserve">z vonkajšej strany bude od úrovne cca minimálne +0,300 m nad terénom po úroveň </w:t>
      </w:r>
      <w:r>
        <w:rPr>
          <w:szCs w:val="22"/>
        </w:rPr>
        <w:t xml:space="preserve">strechy </w:t>
      </w:r>
      <w:r w:rsidRPr="00653D2E">
        <w:rPr>
          <w:szCs w:val="22"/>
        </w:rPr>
        <w:t>(+</w:t>
      </w:r>
      <w:r>
        <w:rPr>
          <w:szCs w:val="22"/>
        </w:rPr>
        <w:t>9</w:t>
      </w:r>
      <w:r w:rsidRPr="00653D2E">
        <w:rPr>
          <w:szCs w:val="22"/>
        </w:rPr>
        <w:t>,</w:t>
      </w:r>
      <w:r>
        <w:rPr>
          <w:szCs w:val="22"/>
        </w:rPr>
        <w:t>45</w:t>
      </w:r>
      <w:r w:rsidRPr="00653D2E">
        <w:rPr>
          <w:szCs w:val="22"/>
        </w:rPr>
        <w:t>0 m až +1</w:t>
      </w:r>
      <w:r>
        <w:rPr>
          <w:szCs w:val="22"/>
        </w:rPr>
        <w:t>2</w:t>
      </w:r>
      <w:r w:rsidRPr="00653D2E">
        <w:rPr>
          <w:szCs w:val="22"/>
        </w:rPr>
        <w:t>,</w:t>
      </w:r>
      <w:r>
        <w:rPr>
          <w:szCs w:val="22"/>
        </w:rPr>
        <w:t>650</w:t>
      </w:r>
      <w:r w:rsidRPr="00653D2E">
        <w:rPr>
          <w:szCs w:val="22"/>
        </w:rPr>
        <w:t xml:space="preserve"> m od úrovne 1.NP) (</w:t>
      </w:r>
      <w:proofErr w:type="spellStart"/>
      <w:r w:rsidRPr="00653D2E">
        <w:rPr>
          <w:szCs w:val="22"/>
          <w:vertAlign w:val="superscript"/>
        </w:rPr>
        <w:t>NP</w:t>
      </w:r>
      <w:r w:rsidRPr="00653D2E">
        <w:rPr>
          <w:szCs w:val="22"/>
        </w:rPr>
        <w:t>h</w:t>
      </w:r>
      <w:r w:rsidRPr="00653D2E">
        <w:rPr>
          <w:szCs w:val="22"/>
          <w:vertAlign w:val="subscript"/>
        </w:rPr>
        <w:t>pv</w:t>
      </w:r>
      <w:proofErr w:type="spellEnd"/>
      <w:r w:rsidRPr="00653D2E">
        <w:rPr>
          <w:szCs w:val="22"/>
        </w:rPr>
        <w:t>=</w:t>
      </w:r>
      <w:r>
        <w:rPr>
          <w:szCs w:val="22"/>
        </w:rPr>
        <w:t>6</w:t>
      </w:r>
      <w:r w:rsidRPr="00653D2E">
        <w:rPr>
          <w:szCs w:val="22"/>
        </w:rPr>
        <w:t>,000 m</w:t>
      </w:r>
      <w:r>
        <w:rPr>
          <w:szCs w:val="22"/>
        </w:rPr>
        <w:t xml:space="preserve">, </w:t>
      </w:r>
      <w:proofErr w:type="spellStart"/>
      <w:r w:rsidRPr="00653D2E">
        <w:rPr>
          <w:szCs w:val="22"/>
          <w:vertAlign w:val="superscript"/>
        </w:rPr>
        <w:t>NP</w:t>
      </w:r>
      <w:r w:rsidRPr="00653D2E">
        <w:rPr>
          <w:szCs w:val="22"/>
        </w:rPr>
        <w:t>h</w:t>
      </w:r>
      <w:r w:rsidRPr="00653D2E">
        <w:rPr>
          <w:szCs w:val="22"/>
          <w:vertAlign w:val="subscript"/>
        </w:rPr>
        <w:t>pv</w:t>
      </w:r>
      <w:proofErr w:type="spellEnd"/>
      <w:r w:rsidRPr="00653D2E">
        <w:rPr>
          <w:szCs w:val="22"/>
        </w:rPr>
        <w:t>=</w:t>
      </w:r>
      <w:r>
        <w:rPr>
          <w:szCs w:val="22"/>
        </w:rPr>
        <w:t>9</w:t>
      </w:r>
      <w:r w:rsidRPr="00653D2E">
        <w:rPr>
          <w:szCs w:val="22"/>
        </w:rPr>
        <w:t>,</w:t>
      </w:r>
      <w:r>
        <w:rPr>
          <w:szCs w:val="22"/>
        </w:rPr>
        <w:t>2</w:t>
      </w:r>
      <w:r w:rsidRPr="00653D2E">
        <w:rPr>
          <w:szCs w:val="22"/>
        </w:rPr>
        <w:t>00 m)</w:t>
      </w:r>
      <w:r w:rsidR="008166B6" w:rsidRPr="00653D2E">
        <w:rPr>
          <w:szCs w:val="22"/>
        </w:rPr>
        <w:t xml:space="preserve"> použitý dodatočný kontaktný zatepľovací systém triedy reakcie na oheň „A2-s1,d0“ s tepelným izolantom triedy reakcie na oheň „A2-s1,d0“, hrúbky </w:t>
      </w:r>
      <w:r w:rsidRPr="00653D2E">
        <w:rPr>
          <w:szCs w:val="22"/>
        </w:rPr>
        <w:t>2</w:t>
      </w:r>
      <w:r>
        <w:rPr>
          <w:szCs w:val="22"/>
        </w:rPr>
        <w:t>0</w:t>
      </w:r>
      <w:r w:rsidRPr="00653D2E">
        <w:rPr>
          <w:szCs w:val="22"/>
        </w:rPr>
        <w:t xml:space="preserve">0 </w:t>
      </w:r>
      <w:r w:rsidR="008166B6" w:rsidRPr="00653D2E">
        <w:rPr>
          <w:szCs w:val="22"/>
        </w:rPr>
        <w:t>mm.</w:t>
      </w:r>
    </w:p>
    <w:p w14:paraId="189A63CE" w14:textId="77777777" w:rsidR="009118EF" w:rsidRPr="00653D2E" w:rsidRDefault="009118EF" w:rsidP="009118EF">
      <w:pPr>
        <w:ind w:firstLine="708"/>
        <w:rPr>
          <w:szCs w:val="22"/>
        </w:rPr>
      </w:pPr>
      <w:r w:rsidRPr="00653D2E">
        <w:rPr>
          <w:bCs/>
          <w:i/>
          <w:iCs/>
          <w:szCs w:val="22"/>
        </w:rPr>
        <w:t>Na zateplenie obvodových stien, kde budú vedené zvody bleskozvodu – (obvodové steny v osovej vzdialenosti minimálne 200 mm od zvodov bleskozvodu a po celej výške stavby až po strechu),</w:t>
      </w:r>
      <w:r w:rsidRPr="00653D2E">
        <w:rPr>
          <w:b/>
          <w:szCs w:val="22"/>
        </w:rPr>
        <w:t xml:space="preserve"> </w:t>
      </w:r>
      <w:r w:rsidRPr="00653D2E">
        <w:rPr>
          <w:szCs w:val="22"/>
        </w:rPr>
        <w:t>z vonkajšej strany bude od úrovne cca minimálne +0,300 m nad terénom po úroveň strechy použitý dodatočný kontaktný zatepľovací systém triedy reakcie na oheň „A2-s1,d0“ s tepelným izolantom triedy reakcie na oheň „A2-s1,d0“, hrúbky 2</w:t>
      </w:r>
      <w:r w:rsidR="00515B68">
        <w:rPr>
          <w:szCs w:val="22"/>
        </w:rPr>
        <w:t>0</w:t>
      </w:r>
      <w:r w:rsidRPr="00653D2E">
        <w:rPr>
          <w:szCs w:val="22"/>
        </w:rPr>
        <w:t>0 mm.</w:t>
      </w:r>
    </w:p>
    <w:p w14:paraId="75F38AE2" w14:textId="77777777" w:rsidR="00515B68" w:rsidRDefault="00E926AF" w:rsidP="00E926AF">
      <w:pPr>
        <w:ind w:firstLine="708"/>
        <w:rPr>
          <w:szCs w:val="22"/>
        </w:rPr>
      </w:pPr>
      <w:r w:rsidRPr="00653D2E">
        <w:rPr>
          <w:bCs/>
          <w:i/>
          <w:iCs/>
          <w:szCs w:val="22"/>
        </w:rPr>
        <w:t>Na zateplenie fasády pri skrinke elektro</w:t>
      </w:r>
      <w:r w:rsidR="00515B68">
        <w:rPr>
          <w:b/>
          <w:szCs w:val="22"/>
        </w:rPr>
        <w:t xml:space="preserve"> </w:t>
      </w:r>
      <w:r w:rsidRPr="00653D2E">
        <w:rPr>
          <w:b/>
          <w:szCs w:val="22"/>
        </w:rPr>
        <w:t>–</w:t>
      </w:r>
      <w:r w:rsidRPr="00653D2E">
        <w:rPr>
          <w:szCs w:val="22"/>
        </w:rPr>
        <w:t xml:space="preserve"> z vonkajšej strany bude použitý dodatočný kontaktný zatepľovací systém triedy reakcie na oheň „A2-s1,d0“ s tepelným izolantom triedy reakcie na oheň „A2-s1,d0“, hrúbky 2</w:t>
      </w:r>
      <w:r w:rsidR="00515B68">
        <w:rPr>
          <w:szCs w:val="22"/>
        </w:rPr>
        <w:t>0</w:t>
      </w:r>
      <w:r w:rsidRPr="00653D2E">
        <w:rPr>
          <w:szCs w:val="22"/>
        </w:rPr>
        <w:t xml:space="preserve">0 mm do vzdialenosti minimálne 200 mm od skrinky elektro. </w:t>
      </w:r>
    </w:p>
    <w:p w14:paraId="1B23F105" w14:textId="77777777" w:rsidR="00E926AF" w:rsidRPr="00653D2E" w:rsidRDefault="00E926AF" w:rsidP="00E926AF">
      <w:pPr>
        <w:ind w:firstLine="708"/>
        <w:rPr>
          <w:szCs w:val="22"/>
        </w:rPr>
      </w:pPr>
      <w:r w:rsidRPr="00653D2E">
        <w:rPr>
          <w:bCs/>
          <w:i/>
          <w:iCs/>
          <w:szCs w:val="22"/>
        </w:rPr>
        <w:t>Na zateplenie revíznych dvierok na fasáde</w:t>
      </w:r>
      <w:r w:rsidRPr="00653D2E">
        <w:rPr>
          <w:b/>
          <w:szCs w:val="22"/>
        </w:rPr>
        <w:t xml:space="preserve"> –</w:t>
      </w:r>
      <w:r w:rsidRPr="00653D2E">
        <w:rPr>
          <w:szCs w:val="22"/>
        </w:rPr>
        <w:t xml:space="preserve"> z vonkajšej strany bude použitý dodatočný kontaktný zatepľovací systém triedy reakcie na oheň „A2-s1,d0“ s tepelným izolantom triedy reakcie na oheň „A2-s1,d0“, hrúbky 200 mm do vzdialenosti minimálne 200 mm od revíznych dvierok.</w:t>
      </w:r>
    </w:p>
    <w:p w14:paraId="4CE21C77" w14:textId="77777777" w:rsidR="00E926AF" w:rsidRPr="00653D2E" w:rsidRDefault="00E926AF" w:rsidP="00E926AF">
      <w:pPr>
        <w:ind w:firstLine="708"/>
        <w:rPr>
          <w:szCs w:val="22"/>
        </w:rPr>
      </w:pPr>
      <w:r w:rsidRPr="00653D2E">
        <w:rPr>
          <w:bCs/>
          <w:i/>
          <w:iCs/>
          <w:szCs w:val="22"/>
        </w:rPr>
        <w:t>Na zateplenie prestupujúcich rozvodov VZT najviac 0,04 m</w:t>
      </w:r>
      <w:r w:rsidRPr="00653D2E">
        <w:rPr>
          <w:bCs/>
          <w:i/>
          <w:iCs/>
          <w:szCs w:val="22"/>
          <w:vertAlign w:val="superscript"/>
        </w:rPr>
        <w:t>2</w:t>
      </w:r>
      <w:r w:rsidRPr="00653D2E">
        <w:rPr>
          <w:b/>
          <w:szCs w:val="22"/>
        </w:rPr>
        <w:t xml:space="preserve"> –</w:t>
      </w:r>
      <w:r w:rsidRPr="00653D2E">
        <w:rPr>
          <w:szCs w:val="22"/>
        </w:rPr>
        <w:t xml:space="preserve"> z vonkajšej strany bude použitý dodatočný kontaktný zatepľovací systém triedy reakcie na oheň „A2-s1,d0“ s tepelným izolantom triedy reakcie na oheň „A2-s1,d0“, hrúbky </w:t>
      </w:r>
      <w:r w:rsidR="00515B68" w:rsidRPr="00653D2E">
        <w:rPr>
          <w:szCs w:val="22"/>
        </w:rPr>
        <w:t>2</w:t>
      </w:r>
      <w:r w:rsidR="00515B68">
        <w:rPr>
          <w:szCs w:val="22"/>
        </w:rPr>
        <w:t>0</w:t>
      </w:r>
      <w:r w:rsidR="00515B68" w:rsidRPr="00653D2E">
        <w:rPr>
          <w:szCs w:val="22"/>
        </w:rPr>
        <w:t xml:space="preserve">0 </w:t>
      </w:r>
      <w:r w:rsidRPr="00653D2E">
        <w:rPr>
          <w:szCs w:val="22"/>
        </w:rPr>
        <w:t>mm do vzdialenosti minimálne 200 mm od hrany otvoru prestupu (prechodu).</w:t>
      </w:r>
    </w:p>
    <w:p w14:paraId="196ADE4B" w14:textId="77777777" w:rsidR="00E926AF" w:rsidRPr="00653D2E" w:rsidRDefault="00E926AF" w:rsidP="00E926AF">
      <w:pPr>
        <w:ind w:firstLine="708"/>
        <w:rPr>
          <w:szCs w:val="22"/>
        </w:rPr>
      </w:pPr>
      <w:r w:rsidRPr="00653D2E">
        <w:rPr>
          <w:bCs/>
          <w:i/>
          <w:iCs/>
          <w:szCs w:val="22"/>
        </w:rPr>
        <w:lastRenderedPageBreak/>
        <w:t>Na zateplenie prestupujúcich rozvodov VZT väčších ako 0,04 m</w:t>
      </w:r>
      <w:r w:rsidRPr="00653D2E">
        <w:rPr>
          <w:bCs/>
          <w:i/>
          <w:iCs/>
          <w:szCs w:val="22"/>
          <w:vertAlign w:val="superscript"/>
        </w:rPr>
        <w:t>2</w:t>
      </w:r>
      <w:r w:rsidRPr="00653D2E">
        <w:rPr>
          <w:bCs/>
          <w:i/>
          <w:iCs/>
          <w:szCs w:val="22"/>
        </w:rPr>
        <w:t xml:space="preserve"> </w:t>
      </w:r>
      <w:r w:rsidRPr="00653D2E">
        <w:rPr>
          <w:b/>
          <w:szCs w:val="22"/>
        </w:rPr>
        <w:t>–</w:t>
      </w:r>
      <w:r w:rsidRPr="00653D2E">
        <w:rPr>
          <w:szCs w:val="22"/>
        </w:rPr>
        <w:t xml:space="preserve"> z vonkajšej strany bude použitý dodatočný kontaktný zatepľovací systém triedy reakcie na oheň „A2-s1,d0“ s tepelným izolantom triedy reakcie na oheň „A2-s1,d0“, hrúbky </w:t>
      </w:r>
      <w:r w:rsidR="00515B68" w:rsidRPr="00653D2E">
        <w:rPr>
          <w:szCs w:val="22"/>
        </w:rPr>
        <w:t>2</w:t>
      </w:r>
      <w:r w:rsidR="00515B68">
        <w:rPr>
          <w:szCs w:val="22"/>
        </w:rPr>
        <w:t>0</w:t>
      </w:r>
      <w:r w:rsidR="00515B68" w:rsidRPr="00653D2E">
        <w:rPr>
          <w:szCs w:val="22"/>
        </w:rPr>
        <w:t xml:space="preserve">0 </w:t>
      </w:r>
      <w:r w:rsidRPr="00653D2E">
        <w:rPr>
          <w:szCs w:val="22"/>
        </w:rPr>
        <w:t>mm do vzdialenosti minimálne 500 mm od hrany otvoru prestupu (prechodu).</w:t>
      </w:r>
    </w:p>
    <w:p w14:paraId="33DEADA7" w14:textId="77777777" w:rsidR="00D05B22" w:rsidRPr="00653D2E" w:rsidRDefault="00D05B22" w:rsidP="00D05B22">
      <w:pPr>
        <w:ind w:firstLine="708"/>
        <w:rPr>
          <w:szCs w:val="22"/>
        </w:rPr>
      </w:pPr>
      <w:r w:rsidRPr="00653D2E">
        <w:rPr>
          <w:i/>
          <w:szCs w:val="22"/>
        </w:rPr>
        <w:t>Na zateplenie</w:t>
      </w:r>
      <w:r w:rsidRPr="00653D2E">
        <w:rPr>
          <w:szCs w:val="22"/>
        </w:rPr>
        <w:t xml:space="preserve"> </w:t>
      </w:r>
      <w:r w:rsidR="006A7C09" w:rsidRPr="00653D2E">
        <w:rPr>
          <w:szCs w:val="22"/>
        </w:rPr>
        <w:t xml:space="preserve">plochej </w:t>
      </w:r>
      <w:r w:rsidR="00FC1A88" w:rsidRPr="00653D2E">
        <w:rPr>
          <w:szCs w:val="22"/>
        </w:rPr>
        <w:t xml:space="preserve">železobetónovej  </w:t>
      </w:r>
      <w:r w:rsidRPr="00653D2E">
        <w:rPr>
          <w:szCs w:val="22"/>
        </w:rPr>
        <w:t>strechy sa môže použiť tepelnoizolačný materiál na báze penového</w:t>
      </w:r>
      <w:r w:rsidR="00DD0E2E" w:rsidRPr="00653D2E">
        <w:rPr>
          <w:szCs w:val="22"/>
        </w:rPr>
        <w:t xml:space="preserve"> alebo </w:t>
      </w:r>
      <w:proofErr w:type="spellStart"/>
      <w:r w:rsidR="00DD0E2E" w:rsidRPr="00653D2E">
        <w:rPr>
          <w:szCs w:val="22"/>
        </w:rPr>
        <w:t>extrudovaného</w:t>
      </w:r>
      <w:proofErr w:type="spellEnd"/>
      <w:r w:rsidRPr="00653D2E">
        <w:rPr>
          <w:szCs w:val="22"/>
        </w:rPr>
        <w:t xml:space="preserve"> polystyrénu s triedou reakcie na oheň „E“</w:t>
      </w:r>
      <w:r w:rsidR="00515B68">
        <w:rPr>
          <w:szCs w:val="22"/>
        </w:rPr>
        <w:t xml:space="preserve"> hrúbky cca 250 – 350 mm</w:t>
      </w:r>
      <w:r w:rsidRPr="00653D2E">
        <w:rPr>
          <w:szCs w:val="22"/>
        </w:rPr>
        <w:t>. Tepelný izolant je nad požiarnym stropom s požiarnou odolnosťou. Na tepelnoizolačnom materiály sa bude nachádzať hydroizolácia</w:t>
      </w:r>
      <w:r w:rsidR="00DD0E2E" w:rsidRPr="00653D2E">
        <w:rPr>
          <w:szCs w:val="22"/>
        </w:rPr>
        <w:t xml:space="preserve"> a ochranná vrstva </w:t>
      </w:r>
      <w:r w:rsidR="00C062DC" w:rsidRPr="00653D2E">
        <w:rPr>
          <w:szCs w:val="22"/>
        </w:rPr>
        <w:t>štrkový násyp</w:t>
      </w:r>
      <w:r w:rsidRPr="00653D2E">
        <w:rPr>
          <w:szCs w:val="22"/>
        </w:rPr>
        <w:t>.</w:t>
      </w:r>
    </w:p>
    <w:p w14:paraId="00B8A14F" w14:textId="77777777" w:rsidR="00AD4F28" w:rsidRPr="00653D2E" w:rsidRDefault="00AD4F28" w:rsidP="00AD4F28">
      <w:pPr>
        <w:ind w:firstLine="708"/>
        <w:rPr>
          <w:szCs w:val="22"/>
        </w:rPr>
      </w:pPr>
      <w:r w:rsidRPr="00653D2E">
        <w:rPr>
          <w:i/>
          <w:szCs w:val="22"/>
        </w:rPr>
        <w:t>Na zateplenie</w:t>
      </w:r>
      <w:r w:rsidRPr="00653D2E">
        <w:rPr>
          <w:szCs w:val="22"/>
        </w:rPr>
        <w:t xml:space="preserve"> v interiéri sa môže použiť len tepelnoizolačný materiál na báze minerálnej vlny s triedou reakcie na oheň „A2-s1,d0“. </w:t>
      </w:r>
    </w:p>
    <w:p w14:paraId="46110BAC" w14:textId="77777777" w:rsidR="009D7590" w:rsidRPr="00653D2E" w:rsidRDefault="009D7590" w:rsidP="009D7590">
      <w:pPr>
        <w:ind w:firstLine="708"/>
      </w:pPr>
      <w:r w:rsidRPr="00653D2E">
        <w:t xml:space="preserve">Navrhnuté konštrukcie vyhovujú z hľadiska požiarnej odolnosti, reakcie na oheň a triedy vonkajšieho požiaru strechy. </w:t>
      </w:r>
    </w:p>
    <w:p w14:paraId="16F99344" w14:textId="77777777" w:rsidR="00006AC8" w:rsidRPr="00653D2E" w:rsidRDefault="00006AC8" w:rsidP="0011713B">
      <w:pPr>
        <w:pStyle w:val="Textvysvetlivky"/>
        <w:ind w:firstLine="708"/>
        <w:rPr>
          <w:rFonts w:ascii="Times New Roman" w:hAnsi="Times New Roman"/>
          <w:b/>
          <w:bCs/>
          <w:i/>
          <w:iCs/>
          <w:sz w:val="22"/>
          <w:szCs w:val="22"/>
          <w:lang w:val="sk-SK"/>
        </w:rPr>
      </w:pPr>
    </w:p>
    <w:p w14:paraId="7F93451B" w14:textId="77777777" w:rsidR="0011713B" w:rsidRPr="00653D2E" w:rsidRDefault="0011713B" w:rsidP="0011713B">
      <w:pPr>
        <w:pStyle w:val="Textvysvetlivky"/>
        <w:ind w:firstLine="708"/>
        <w:rPr>
          <w:rFonts w:ascii="Times New Roman" w:hAnsi="Times New Roman"/>
          <w:b/>
          <w:i/>
          <w:noProof/>
          <w:sz w:val="22"/>
          <w:szCs w:val="22"/>
        </w:rPr>
      </w:pPr>
      <w:r w:rsidRPr="00653D2E">
        <w:rPr>
          <w:rFonts w:ascii="Times New Roman" w:hAnsi="Times New Roman"/>
          <w:b/>
          <w:bCs/>
          <w:i/>
          <w:iCs/>
          <w:sz w:val="22"/>
          <w:szCs w:val="22"/>
          <w:lang w:val="sk-SK"/>
        </w:rPr>
        <w:t>Pri realizácii stavby budú mať všetky stavebné výrobky a konštrukcie doklad o vyhlásení parametrov</w:t>
      </w:r>
      <w:r w:rsidRPr="00653D2E" w:rsidDel="001B60A3">
        <w:rPr>
          <w:rFonts w:ascii="Times New Roman" w:hAnsi="Times New Roman"/>
          <w:b/>
          <w:bCs/>
          <w:i/>
          <w:iCs/>
          <w:sz w:val="22"/>
          <w:szCs w:val="22"/>
          <w:lang w:val="sk-SK"/>
        </w:rPr>
        <w:t xml:space="preserve"> </w:t>
      </w:r>
      <w:r w:rsidRPr="00653D2E">
        <w:rPr>
          <w:rFonts w:ascii="Times New Roman" w:hAnsi="Times New Roman"/>
          <w:b/>
          <w:bCs/>
          <w:i/>
          <w:iCs/>
          <w:sz w:val="22"/>
          <w:szCs w:val="22"/>
          <w:lang w:val="sk-SK"/>
        </w:rPr>
        <w:t xml:space="preserve">požiarnotechnických vlastností v zmysle </w:t>
      </w:r>
      <w:r w:rsidRPr="00653D2E">
        <w:rPr>
          <w:rFonts w:ascii="Times New Roman" w:hAnsi="Times New Roman"/>
          <w:b/>
          <w:i/>
          <w:noProof/>
          <w:sz w:val="22"/>
          <w:szCs w:val="22"/>
        </w:rPr>
        <w:t>v zmysle zákona č. 133/2013 Z. z. v znení neskorších predpisov, ktoré treba pri kolaudácii predložiť.</w:t>
      </w:r>
    </w:p>
    <w:p w14:paraId="4FCF1FDC" w14:textId="77777777" w:rsidR="0011713B" w:rsidRPr="00653D2E" w:rsidRDefault="0011713B" w:rsidP="0011713B">
      <w:pPr>
        <w:ind w:firstLine="708"/>
        <w:rPr>
          <w:b/>
          <w:i/>
        </w:rPr>
      </w:pPr>
      <w:r w:rsidRPr="00653D2E">
        <w:rPr>
          <w:b/>
          <w:i/>
        </w:rPr>
        <w:t>Prípadnú zmenu skladby konštrukcií resp. prvkov alebo vrstiev, je vždy potrebné prehodnotiť z hľadiska požiarnej odolnosti a triedy reakcie na oheň.</w:t>
      </w:r>
    </w:p>
    <w:p w14:paraId="580608EC" w14:textId="77777777" w:rsidR="00AD4F28" w:rsidRPr="00653D2E" w:rsidRDefault="00AD4F28" w:rsidP="0011713B">
      <w:pPr>
        <w:ind w:firstLine="708"/>
        <w:rPr>
          <w:b/>
          <w:i/>
        </w:rPr>
      </w:pPr>
    </w:p>
    <w:p w14:paraId="7A9122F1" w14:textId="77777777" w:rsidR="0040633F" w:rsidRPr="00825E7C" w:rsidRDefault="007417CC" w:rsidP="0040633F">
      <w:pPr>
        <w:pStyle w:val="Nadpis2"/>
      </w:pPr>
      <w:r w:rsidRPr="00825E7C">
        <w:t>Únikové cesty</w:t>
      </w:r>
    </w:p>
    <w:p w14:paraId="2CF67642" w14:textId="77777777" w:rsidR="001C0A16" w:rsidRPr="00825E7C" w:rsidRDefault="00B657DA">
      <w:pPr>
        <w:ind w:firstLine="708"/>
      </w:pPr>
      <w:r w:rsidRPr="00825E7C">
        <w:t>V</w:t>
      </w:r>
      <w:r w:rsidR="003921E9" w:rsidRPr="00825E7C">
        <w:t> </w:t>
      </w:r>
      <w:r w:rsidR="001D0611">
        <w:t>b</w:t>
      </w:r>
      <w:r w:rsidR="003921E9" w:rsidRPr="001D0611">
        <w:t xml:space="preserve">ytových domoch </w:t>
      </w:r>
      <w:r w:rsidR="0088203E" w:rsidRPr="00825E7C">
        <w:t xml:space="preserve">SO 001 A1, SO 001 A2, SO 001 B1 až SO01 B6 </w:t>
      </w:r>
      <w:r w:rsidRPr="00825E7C">
        <w:t xml:space="preserve">sú nechránené </w:t>
      </w:r>
      <w:r w:rsidR="00A444D6" w:rsidRPr="00825E7C">
        <w:t>únikové cesty</w:t>
      </w:r>
      <w:r w:rsidR="005B4B03" w:rsidRPr="00825E7C">
        <w:t xml:space="preserve"> a</w:t>
      </w:r>
      <w:r w:rsidR="00D0435D" w:rsidRPr="00825E7C">
        <w:t xml:space="preserve"> čiastočne chránen</w:t>
      </w:r>
      <w:r w:rsidR="00DD0E2E" w:rsidRPr="00825E7C">
        <w:t>é</w:t>
      </w:r>
      <w:r w:rsidR="00D0435D" w:rsidRPr="00825E7C">
        <w:t xml:space="preserve"> únikov</w:t>
      </w:r>
      <w:r w:rsidR="00DD0E2E" w:rsidRPr="00825E7C">
        <w:t>é</w:t>
      </w:r>
      <w:r w:rsidR="00D0435D" w:rsidRPr="00825E7C">
        <w:t xml:space="preserve"> cest</w:t>
      </w:r>
      <w:r w:rsidR="00DD0E2E" w:rsidRPr="00825E7C">
        <w:t>y</w:t>
      </w:r>
      <w:r w:rsidR="00F44F5F" w:rsidRPr="00825E7C">
        <w:t xml:space="preserve"> nachádzajúce sa na </w:t>
      </w:r>
      <w:r w:rsidR="003921E9" w:rsidRPr="00825E7C">
        <w:t>1</w:t>
      </w:r>
      <w:r w:rsidR="00F44F5F" w:rsidRPr="00825E7C">
        <w:t>.</w:t>
      </w:r>
      <w:r w:rsidR="005B4B03" w:rsidRPr="00825E7C">
        <w:t xml:space="preserve">PP </w:t>
      </w:r>
      <w:r w:rsidR="00F44F5F" w:rsidRPr="00825E7C">
        <w:t xml:space="preserve">– </w:t>
      </w:r>
      <w:r w:rsidR="0088203E" w:rsidRPr="00825E7C">
        <w:t>4</w:t>
      </w:r>
      <w:r w:rsidR="00F44F5F" w:rsidRPr="00825E7C">
        <w:t>.NP</w:t>
      </w:r>
      <w:r w:rsidR="003921E9" w:rsidRPr="00825E7C">
        <w:t xml:space="preserve">, resp. 1.NP – </w:t>
      </w:r>
      <w:r w:rsidR="005B4B03" w:rsidRPr="00825E7C">
        <w:t>3</w:t>
      </w:r>
      <w:r w:rsidR="003921E9" w:rsidRPr="00825E7C">
        <w:t>.NP</w:t>
      </w:r>
      <w:r w:rsidR="00F44F5F" w:rsidRPr="00825E7C">
        <w:t>. V </w:t>
      </w:r>
      <w:r w:rsidR="003921E9" w:rsidRPr="00825E7C">
        <w:t xml:space="preserve">objektoch </w:t>
      </w:r>
      <w:r w:rsidR="00F44F5F" w:rsidRPr="00825E7C">
        <w:t>sa nenachádza evakuačný výťah.</w:t>
      </w:r>
      <w:r w:rsidR="00DD0E2E" w:rsidRPr="00825E7C">
        <w:t xml:space="preserve"> </w:t>
      </w:r>
    </w:p>
    <w:p w14:paraId="06237B73" w14:textId="77777777" w:rsidR="005B4B03" w:rsidRPr="00825E7C" w:rsidRDefault="005B4B03" w:rsidP="001C0A16">
      <w:pPr>
        <w:pStyle w:val="Zkladntext31"/>
        <w:tabs>
          <w:tab w:val="left" w:pos="0"/>
        </w:tabs>
      </w:pPr>
    </w:p>
    <w:p w14:paraId="1A43AA78" w14:textId="77777777" w:rsidR="00B534D5" w:rsidRPr="00825E7C" w:rsidRDefault="00B534D5" w:rsidP="00B534D5">
      <w:pPr>
        <w:pStyle w:val="Zkladntext31"/>
        <w:tabs>
          <w:tab w:val="left" w:pos="0"/>
        </w:tabs>
      </w:pPr>
      <w:r w:rsidRPr="00825E7C">
        <w:tab/>
      </w:r>
      <w:r w:rsidR="0088203E" w:rsidRPr="00825E7C">
        <w:t>Čiastočne c</w:t>
      </w:r>
      <w:r w:rsidRPr="00825E7C">
        <w:t>hránen</w:t>
      </w:r>
      <w:r w:rsidR="00B52697" w:rsidRPr="00825E7C">
        <w:t>é</w:t>
      </w:r>
      <w:r w:rsidRPr="00825E7C">
        <w:t xml:space="preserve"> únikov</w:t>
      </w:r>
      <w:r w:rsidR="00B52697" w:rsidRPr="00825E7C">
        <w:t>é</w:t>
      </w:r>
      <w:r w:rsidRPr="00825E7C">
        <w:t xml:space="preserve"> cest</w:t>
      </w:r>
      <w:r w:rsidR="00B52697" w:rsidRPr="00825E7C">
        <w:t>y</w:t>
      </w:r>
      <w:r w:rsidRPr="00825E7C">
        <w:t xml:space="preserve"> </w:t>
      </w:r>
      <w:r w:rsidR="00B52697" w:rsidRPr="00825E7C">
        <w:t>sú</w:t>
      </w:r>
      <w:r w:rsidRPr="00825E7C">
        <w:t xml:space="preserve"> tvoren</w:t>
      </w:r>
      <w:r w:rsidR="00B52697" w:rsidRPr="00825E7C">
        <w:t xml:space="preserve">é </w:t>
      </w:r>
      <w:r w:rsidR="005C3E09" w:rsidRPr="00825E7C">
        <w:t xml:space="preserve">jednoramennými a </w:t>
      </w:r>
      <w:r w:rsidRPr="00825E7C">
        <w:t>dvojramenným</w:t>
      </w:r>
      <w:r w:rsidR="005C3E09" w:rsidRPr="00825E7C">
        <w:t>i</w:t>
      </w:r>
      <w:r w:rsidR="00B52697" w:rsidRPr="00825E7C">
        <w:t xml:space="preserve"> </w:t>
      </w:r>
      <w:r w:rsidRPr="00825E7C">
        <w:t>schodisk</w:t>
      </w:r>
      <w:r w:rsidR="005C3E09" w:rsidRPr="00825E7C">
        <w:t>a</w:t>
      </w:r>
      <w:r w:rsidRPr="00825E7C">
        <w:t>m</w:t>
      </w:r>
      <w:r w:rsidR="005C3E09" w:rsidRPr="00825E7C">
        <w:t>i</w:t>
      </w:r>
      <w:r w:rsidRPr="00825E7C">
        <w:t>.</w:t>
      </w:r>
    </w:p>
    <w:p w14:paraId="30EF8035" w14:textId="77777777" w:rsidR="00665F8C" w:rsidRPr="00825E7C" w:rsidRDefault="005C3E09" w:rsidP="00665F8C">
      <w:pPr>
        <w:pStyle w:val="Zkladntext"/>
        <w:ind w:firstLine="708"/>
        <w:rPr>
          <w:i w:val="0"/>
        </w:rPr>
      </w:pPr>
      <w:r w:rsidRPr="00825E7C">
        <w:rPr>
          <w:i w:val="0"/>
          <w:iCs/>
        </w:rPr>
        <w:t>Čiastočne c</w:t>
      </w:r>
      <w:r w:rsidR="00665F8C" w:rsidRPr="00825E7C">
        <w:rPr>
          <w:i w:val="0"/>
          <w:iCs/>
        </w:rPr>
        <w:t xml:space="preserve">hránené únikové cesty </w:t>
      </w:r>
      <w:r w:rsidRPr="00825E7C">
        <w:rPr>
          <w:i w:val="0"/>
          <w:iCs/>
        </w:rPr>
        <w:t xml:space="preserve">v SO 001 A1 a SO 001 A2 na nadzemných podlaží sú riešené exteriérovou pavlačou, ktorá je ohraničená trvale perforovanou konštrukciou (napr. pletivo, </w:t>
      </w:r>
      <w:proofErr w:type="spellStart"/>
      <w:r w:rsidRPr="00825E7C">
        <w:rPr>
          <w:i w:val="0"/>
          <w:iCs/>
        </w:rPr>
        <w:t>ťahokov</w:t>
      </w:r>
      <w:proofErr w:type="spellEnd"/>
      <w:r w:rsidRPr="00825E7C">
        <w:rPr>
          <w:i w:val="0"/>
          <w:iCs/>
        </w:rPr>
        <w:t xml:space="preserve"> a pod. s perforáciou min. 60%). Prirodzené vetranie schodiska trvale perforovanou konštrukciou sa odporúča s plochou min. 10% As, min 2,0 m</w:t>
      </w:r>
      <w:r w:rsidRPr="00825E7C">
        <w:rPr>
          <w:i w:val="0"/>
          <w:iCs/>
          <w:vertAlign w:val="superscript"/>
        </w:rPr>
        <w:t>2</w:t>
      </w:r>
      <w:r w:rsidRPr="00825E7C">
        <w:rPr>
          <w:i w:val="0"/>
          <w:iCs/>
        </w:rPr>
        <w:t>. Pre pavlače SO 001 A1 a SO 001 A2 je to od 8,8 – 10,0 m</w:t>
      </w:r>
      <w:r w:rsidRPr="00825E7C">
        <w:rPr>
          <w:i w:val="0"/>
          <w:iCs/>
          <w:vertAlign w:val="superscript"/>
        </w:rPr>
        <w:t>2</w:t>
      </w:r>
      <w:r w:rsidRPr="00825E7C">
        <w:rPr>
          <w:i w:val="0"/>
          <w:iCs/>
        </w:rPr>
        <w:t xml:space="preserve"> na každom podlaží. </w:t>
      </w:r>
    </w:p>
    <w:p w14:paraId="6F163716" w14:textId="77777777" w:rsidR="005B4B03" w:rsidRPr="00825E7C" w:rsidRDefault="005B4B03">
      <w:pPr>
        <w:pStyle w:val="Zkladntext"/>
        <w:ind w:firstLine="708"/>
        <w:rPr>
          <w:i w:val="0"/>
        </w:rPr>
      </w:pPr>
    </w:p>
    <w:p w14:paraId="424C2BEC" w14:textId="77777777" w:rsidR="00665F8C" w:rsidRPr="00653D2E" w:rsidRDefault="005C3E09" w:rsidP="00825E7C">
      <w:pPr>
        <w:pStyle w:val="Zkladntext"/>
        <w:ind w:firstLine="708"/>
        <w:rPr>
          <w:i w:val="0"/>
        </w:rPr>
      </w:pPr>
      <w:r w:rsidRPr="00825E7C">
        <w:rPr>
          <w:i w:val="0"/>
          <w:iCs/>
        </w:rPr>
        <w:t xml:space="preserve">Čiastočne chránené únikové cesty v SO 001 B1 až SO 001 B6 na nadzemných podlaží sú riešené exteriérovou pavlačou, ktorá nie je ohraničená konštrukciou </w:t>
      </w:r>
      <w:r w:rsidR="00501D6C">
        <w:rPr>
          <w:i w:val="0"/>
          <w:iCs/>
        </w:rPr>
        <w:t xml:space="preserve">smerom do exteriéru (napr. pletivo, </w:t>
      </w:r>
      <w:proofErr w:type="spellStart"/>
      <w:r w:rsidR="00501D6C">
        <w:rPr>
          <w:i w:val="0"/>
          <w:iCs/>
        </w:rPr>
        <w:t>ťahokov</w:t>
      </w:r>
      <w:proofErr w:type="spellEnd"/>
      <w:r w:rsidR="00501D6C">
        <w:rPr>
          <w:i w:val="0"/>
          <w:iCs/>
        </w:rPr>
        <w:t xml:space="preserve"> a pod.)</w:t>
      </w:r>
      <w:r w:rsidRPr="00825E7C">
        <w:rPr>
          <w:i w:val="0"/>
          <w:iCs/>
        </w:rPr>
        <w:t xml:space="preserve">. Vetranie schodísk bude prirodzené, nakoľko sa nachádzajú priamo v exteriéri. </w:t>
      </w:r>
    </w:p>
    <w:p w14:paraId="7F3DC9FB" w14:textId="77777777" w:rsidR="00665F8C" w:rsidRPr="00653D2E" w:rsidRDefault="00665F8C" w:rsidP="00AB65EF">
      <w:pPr>
        <w:pStyle w:val="Zkladntext"/>
        <w:rPr>
          <w:i w:val="0"/>
          <w:iCs/>
        </w:rPr>
      </w:pPr>
    </w:p>
    <w:p w14:paraId="007AACCE" w14:textId="77777777" w:rsidR="00430577" w:rsidRPr="00653D2E" w:rsidRDefault="00AB65EF" w:rsidP="00825E7C">
      <w:r w:rsidRPr="00653D2E">
        <w:tab/>
      </w:r>
      <w:r w:rsidR="00C74BBD" w:rsidRPr="00653D2E">
        <w:t xml:space="preserve">„Normový“ počet osôb bol stanovený v zmysle STN </w:t>
      </w:r>
      <w:r w:rsidR="00A31FA2" w:rsidRPr="00653D2E">
        <w:t xml:space="preserve">92 0241 </w:t>
      </w:r>
      <w:r w:rsidR="00430577" w:rsidRPr="00653D2E">
        <w:t xml:space="preserve">v súlade s čl. 2.2.1 normalizovanými hodnotami podľa tab. 1 alebo </w:t>
      </w:r>
      <w:r w:rsidR="00A31FA2" w:rsidRPr="00653D2E">
        <w:t xml:space="preserve">bol </w:t>
      </w:r>
      <w:r w:rsidR="00430577" w:rsidRPr="00653D2E">
        <w:t xml:space="preserve">stanovený </w:t>
      </w:r>
      <w:r w:rsidR="00A31FA2" w:rsidRPr="00653D2E">
        <w:t>v súlade s čl. 2.2.1 ako 1,3 násobok projektovaného počtu osôb</w:t>
      </w:r>
      <w:r w:rsidR="00430577" w:rsidRPr="00653D2E">
        <w:t xml:space="preserve"> (byty</w:t>
      </w:r>
      <w:r w:rsidR="008B2B1F" w:rsidRPr="00653D2E">
        <w:t xml:space="preserve"> a pod.</w:t>
      </w:r>
      <w:r w:rsidR="00430577" w:rsidRPr="00653D2E">
        <w:t>)</w:t>
      </w:r>
      <w:r w:rsidR="00A31FA2" w:rsidRPr="00653D2E">
        <w:t xml:space="preserve">. </w:t>
      </w:r>
    </w:p>
    <w:p w14:paraId="7D440FCF" w14:textId="77777777" w:rsidR="003F5B24" w:rsidRPr="00653D2E" w:rsidRDefault="00ED29B0">
      <w:pPr>
        <w:ind w:firstLine="708"/>
      </w:pPr>
      <w:r w:rsidRPr="00653D2E">
        <w:t>Použitie jednej únikovej cesty je v súlade s čl. 8.2 STN 92 0201-3.</w:t>
      </w:r>
      <w:r w:rsidR="002A3812" w:rsidRPr="00653D2E">
        <w:t xml:space="preserve"> </w:t>
      </w:r>
      <w:r w:rsidR="00632907" w:rsidRPr="00653D2E">
        <w:t xml:space="preserve">Smer úniku je naznačený vo výkresovej časti. Počet osôb, šírky únikových ciest a ich predpokladaná distribúcia až na voľné priestranstvo je graficky naznačená vo výkresoch. </w:t>
      </w:r>
    </w:p>
    <w:p w14:paraId="371F6226" w14:textId="77777777" w:rsidR="00920693" w:rsidRPr="00653D2E" w:rsidRDefault="00ED29B0">
      <w:r w:rsidRPr="00653D2E">
        <w:t xml:space="preserve">  </w:t>
      </w:r>
      <w:r w:rsidR="00AC4FB6" w:rsidRPr="00653D2E">
        <w:t xml:space="preserve"> </w:t>
      </w:r>
    </w:p>
    <w:p w14:paraId="4A052B0A" w14:textId="77777777" w:rsidR="00233F69" w:rsidRPr="00653D2E" w:rsidRDefault="00C74BBD">
      <w:pPr>
        <w:ind w:firstLine="708"/>
      </w:pPr>
      <w:r w:rsidRPr="00653D2E">
        <w:t xml:space="preserve">Svetlá šírka </w:t>
      </w:r>
      <w:r w:rsidR="00621570" w:rsidRPr="00653D2E">
        <w:t>ČCHÚC</w:t>
      </w:r>
      <w:r w:rsidRPr="00653D2E">
        <w:t xml:space="preserve"> –</w:t>
      </w:r>
      <w:r w:rsidR="009E3C14" w:rsidRPr="00653D2E">
        <w:t xml:space="preserve"> </w:t>
      </w:r>
      <w:r w:rsidRPr="00653D2E">
        <w:t xml:space="preserve">schodiska je najmenej </w:t>
      </w:r>
      <w:smartTag w:uri="urn:schemas-microsoft-com:office:smarttags" w:element="metricconverter">
        <w:smartTagPr>
          <w:attr w:name="ProductID" w:val="1 100 mm"/>
        </w:smartTagPr>
        <w:r w:rsidRPr="00653D2E">
          <w:t>1 100 mm</w:t>
        </w:r>
      </w:smartTag>
      <w:r w:rsidRPr="00653D2E">
        <w:t xml:space="preserve"> </w:t>
      </w:r>
      <w:r w:rsidR="00A31FA2" w:rsidRPr="00653D2E">
        <w:t xml:space="preserve">(2,0 u) </w:t>
      </w:r>
      <w:r w:rsidRPr="00653D2E">
        <w:t xml:space="preserve">a únikových </w:t>
      </w:r>
      <w:r w:rsidR="00A31FA2" w:rsidRPr="00653D2E">
        <w:t xml:space="preserve">východových </w:t>
      </w:r>
      <w:r w:rsidRPr="00653D2E">
        <w:t xml:space="preserve">dverí min </w:t>
      </w:r>
      <w:r w:rsidR="00AB730E" w:rsidRPr="00653D2E">
        <w:t xml:space="preserve">900 </w:t>
      </w:r>
      <w:r w:rsidRPr="00653D2E">
        <w:t xml:space="preserve">mm. Dĺžka, šírka a kapacita </w:t>
      </w:r>
      <w:r w:rsidR="00E639F2" w:rsidRPr="00653D2E">
        <w:t xml:space="preserve">schodísk </w:t>
      </w:r>
      <w:r w:rsidRPr="00653D2E">
        <w:t>je posúdená podľa STN 92 0201-3, pričom bola meraná od najvzdialenejšieho miesta požiarneho úseku podľa STN 92 0201-3 po voľné priestranstvo</w:t>
      </w:r>
      <w:r w:rsidR="00233F69" w:rsidRPr="00653D2E">
        <w:t>.</w:t>
      </w:r>
    </w:p>
    <w:p w14:paraId="4350F34D" w14:textId="77777777" w:rsidR="004602C1" w:rsidRPr="00653D2E" w:rsidRDefault="00C74BBD" w:rsidP="004602C1">
      <w:pPr>
        <w:ind w:firstLine="708"/>
      </w:pPr>
      <w:r w:rsidRPr="00653D2E">
        <w:t>Svetlá šírka NÚC</w:t>
      </w:r>
      <w:r w:rsidR="00D0435D" w:rsidRPr="00653D2E">
        <w:t xml:space="preserve"> </w:t>
      </w:r>
      <w:r w:rsidRPr="00653D2E">
        <w:t xml:space="preserve">je najmenej </w:t>
      </w:r>
      <w:r w:rsidR="001226CF" w:rsidRPr="00653D2E">
        <w:t>550 mm</w:t>
      </w:r>
      <w:r w:rsidR="00A31FA2" w:rsidRPr="00653D2E">
        <w:t xml:space="preserve"> (1,0 u)</w:t>
      </w:r>
      <w:r w:rsidR="001226CF" w:rsidRPr="00653D2E">
        <w:t xml:space="preserve">, v skutočnosti je šírky </w:t>
      </w:r>
      <w:r w:rsidRPr="00653D2E">
        <w:t>900 mm</w:t>
      </w:r>
      <w:r w:rsidR="00A31FA2" w:rsidRPr="00653D2E">
        <w:t xml:space="preserve"> (1,5 u)</w:t>
      </w:r>
      <w:r w:rsidR="00E639F2" w:rsidRPr="00653D2E">
        <w:t xml:space="preserve"> až šírky </w:t>
      </w:r>
      <w:r w:rsidR="00AB730E" w:rsidRPr="00653D2E">
        <w:t xml:space="preserve">1100 </w:t>
      </w:r>
      <w:r w:rsidR="00E639F2" w:rsidRPr="00653D2E">
        <w:t>mm (2,</w:t>
      </w:r>
      <w:r w:rsidR="00AB730E" w:rsidRPr="00653D2E">
        <w:t xml:space="preserve">0 </w:t>
      </w:r>
      <w:r w:rsidR="00E639F2" w:rsidRPr="00653D2E">
        <w:t>u)</w:t>
      </w:r>
      <w:r w:rsidR="00D5125A" w:rsidRPr="00653D2E">
        <w:t xml:space="preserve">, resp. </w:t>
      </w:r>
      <w:r w:rsidR="00FC0EA6" w:rsidRPr="00653D2E">
        <w:t>1</w:t>
      </w:r>
      <w:r w:rsidR="00FC0EA6">
        <w:t>925</w:t>
      </w:r>
      <w:r w:rsidR="00FC0EA6" w:rsidRPr="00653D2E">
        <w:t xml:space="preserve"> </w:t>
      </w:r>
      <w:r w:rsidR="00D5125A" w:rsidRPr="00653D2E">
        <w:t>mm (</w:t>
      </w:r>
      <w:r w:rsidR="00FC0EA6">
        <w:t>3</w:t>
      </w:r>
      <w:r w:rsidR="00D5125A" w:rsidRPr="00653D2E">
        <w:t>,5 u)</w:t>
      </w:r>
      <w:r w:rsidR="00E639F2" w:rsidRPr="00653D2E">
        <w:t>, v niektorých prípadoch ju</w:t>
      </w:r>
      <w:r w:rsidRPr="00653D2E">
        <w:t xml:space="preserve"> možno zúžiť na </w:t>
      </w:r>
      <w:smartTag w:uri="urn:schemas-microsoft-com:office:smarttags" w:element="metricconverter">
        <w:smartTagPr>
          <w:attr w:name="ProductID" w:val="800 mm"/>
        </w:smartTagPr>
        <w:r w:rsidRPr="00653D2E">
          <w:t>800 mm</w:t>
        </w:r>
      </w:smartTag>
      <w:r w:rsidRPr="00653D2E">
        <w:t xml:space="preserve"> dverami. (Dvere sa odporúčajú min. š. 850 mm). </w:t>
      </w:r>
      <w:r w:rsidR="004602C1" w:rsidRPr="00653D2E">
        <w:rPr>
          <w:szCs w:val="22"/>
        </w:rPr>
        <w:t>V grafickej časti sú v pôdorysoch naznačené minimálne šírky ÚC (</w:t>
      </w:r>
      <w:r w:rsidR="004602C1" w:rsidRPr="00653D2E">
        <w:t>ako násobky únikových pruhov u, 1 u = 550 mm)</w:t>
      </w:r>
      <w:r w:rsidR="004602C1" w:rsidRPr="00653D2E">
        <w:rPr>
          <w:szCs w:val="22"/>
        </w:rPr>
        <w:t xml:space="preserve">, ktoré musia byť počas prevádzky trvale voľné komunikácie. </w:t>
      </w:r>
    </w:p>
    <w:p w14:paraId="1392B48E" w14:textId="77777777" w:rsidR="00AB730E" w:rsidRPr="00653D2E" w:rsidRDefault="00AB730E" w:rsidP="00AB730E">
      <w:pPr>
        <w:pStyle w:val="Hlavika"/>
        <w:ind w:firstLine="709"/>
        <w:rPr>
          <w:szCs w:val="22"/>
        </w:rPr>
      </w:pPr>
      <w:r w:rsidRPr="00653D2E">
        <w:rPr>
          <w:szCs w:val="22"/>
        </w:rPr>
        <w:t xml:space="preserve">Dĺžky čiastočne chránených únikových ciest z obytných buniek a domového vybavenia budú v súlade s </w:t>
      </w:r>
      <w:r w:rsidRPr="00653D2E">
        <w:t xml:space="preserve">§ </w:t>
      </w:r>
      <w:r w:rsidR="00501D6C">
        <w:t>65</w:t>
      </w:r>
      <w:r w:rsidR="00501D6C" w:rsidRPr="00653D2E">
        <w:t xml:space="preserve"> </w:t>
      </w:r>
      <w:r w:rsidRPr="00653D2E">
        <w:t>vyhlášky č. 94/2004 Z. z.</w:t>
      </w:r>
      <w:r w:rsidR="004A7B41">
        <w:t>. V stavbách určených na bývanie najviac so štyrmi nadzemnými podlažiami nie je obmedzená dĺžka čiastočne chránenej únikovej cesty, do ktorej vedú dvere z najviac šiestich obytných buniek na každom podlaží a ktorá vedie na voľné priestranstvo.</w:t>
      </w:r>
    </w:p>
    <w:p w14:paraId="7E256E6B" w14:textId="77777777" w:rsidR="00192356" w:rsidRPr="00653D2E" w:rsidRDefault="00192356" w:rsidP="00192356">
      <w:pPr>
        <w:pStyle w:val="Hlavika"/>
        <w:ind w:firstLine="709"/>
        <w:rPr>
          <w:szCs w:val="22"/>
        </w:rPr>
      </w:pPr>
      <w:r w:rsidRPr="00653D2E">
        <w:rPr>
          <w:szCs w:val="22"/>
        </w:rPr>
        <w:t xml:space="preserve">V súlade s </w:t>
      </w:r>
      <w:r w:rsidRPr="00653D2E">
        <w:t>§ 64 vyhlášky č. 94/2004 Z. z.</w:t>
      </w:r>
      <w:r w:rsidRPr="00653D2E">
        <w:rPr>
          <w:szCs w:val="22"/>
        </w:rPr>
        <w:t xml:space="preserve"> vzájomná vzdialenosť východov z miestností alebo z požiarneho úseku podľa prílohy č. 10 nesmie byť väčšia ako 60 (v skutočnosti je maximálne cca </w:t>
      </w:r>
      <w:r w:rsidR="00F91779">
        <w:rPr>
          <w:szCs w:val="22"/>
        </w:rPr>
        <w:t>39</w:t>
      </w:r>
      <w:r w:rsidRPr="00653D2E">
        <w:rPr>
          <w:szCs w:val="22"/>
        </w:rPr>
        <w:t>,0 m meraná od východov z garáže).</w:t>
      </w:r>
    </w:p>
    <w:p w14:paraId="7D09FFF8" w14:textId="77777777" w:rsidR="00AB730E" w:rsidRPr="00653D2E" w:rsidRDefault="00AB730E" w:rsidP="00AB730E">
      <w:pPr>
        <w:pStyle w:val="Hlavika"/>
        <w:ind w:firstLine="709"/>
        <w:rPr>
          <w:szCs w:val="22"/>
        </w:rPr>
      </w:pPr>
      <w:r w:rsidRPr="00653D2E">
        <w:rPr>
          <w:szCs w:val="22"/>
        </w:rPr>
        <w:lastRenderedPageBreak/>
        <w:t xml:space="preserve">V súlade s </w:t>
      </w:r>
      <w:r w:rsidRPr="00653D2E">
        <w:t>§ 64 vyhlášky č. 94/2004 Z. z.</w:t>
      </w:r>
      <w:r w:rsidRPr="00653D2E">
        <w:rPr>
          <w:szCs w:val="22"/>
        </w:rPr>
        <w:t xml:space="preserve"> vzájomná vzdialenosť schodísk nesmie byť väčšia ako 60 (v skutočnosti je maximálne cca </w:t>
      </w:r>
      <w:r w:rsidR="00F91779">
        <w:rPr>
          <w:szCs w:val="22"/>
        </w:rPr>
        <w:t>39</w:t>
      </w:r>
      <w:r w:rsidR="00840EF0" w:rsidRPr="00653D2E">
        <w:rPr>
          <w:szCs w:val="22"/>
        </w:rPr>
        <w:t>,</w:t>
      </w:r>
      <w:r w:rsidR="003F284E" w:rsidRPr="00653D2E">
        <w:rPr>
          <w:szCs w:val="22"/>
        </w:rPr>
        <w:t xml:space="preserve">0 </w:t>
      </w:r>
      <w:r w:rsidRPr="00653D2E">
        <w:rPr>
          <w:szCs w:val="22"/>
        </w:rPr>
        <w:t>m meraná od vstupov do schodísk).</w:t>
      </w:r>
    </w:p>
    <w:p w14:paraId="03ADCC1A" w14:textId="77777777" w:rsidR="008B2B1F" w:rsidRPr="00653D2E" w:rsidRDefault="008B2B1F" w:rsidP="00AB730E">
      <w:pPr>
        <w:pStyle w:val="Hlavika"/>
        <w:ind w:firstLine="709"/>
        <w:rPr>
          <w:szCs w:val="22"/>
        </w:rPr>
      </w:pPr>
    </w:p>
    <w:p w14:paraId="3D7BB06D" w14:textId="77777777" w:rsidR="004A2A8E" w:rsidRPr="00653D2E" w:rsidRDefault="00A8525D">
      <w:r w:rsidRPr="00653D2E">
        <w:tab/>
        <w:t xml:space="preserve">Podlaha po oboch stranách dverí, ktorými prechádza úniková cesta, musí byť vo vzdialenosti rovnajúcej sa aspoň šírke únikovej cesty v rovnakej výškovej úrovni, </w:t>
      </w:r>
      <w:r w:rsidR="00732EF8" w:rsidRPr="00653D2E">
        <w:t>to neplatí na podlahu pri dverách, ktoré vedú na voľné priestranstvo, na terasu a pod.</w:t>
      </w:r>
    </w:p>
    <w:p w14:paraId="4D2C1B2A" w14:textId="77777777" w:rsidR="00A31FA2" w:rsidRPr="00653D2E" w:rsidRDefault="004A3454" w:rsidP="00A31FA2">
      <w:pPr>
        <w:ind w:firstLine="708"/>
      </w:pPr>
      <w:r w:rsidRPr="00653D2E">
        <w:t>Dvere na únikovej ceste musia umožňovať bezpeč</w:t>
      </w:r>
      <w:r w:rsidR="00A8525D" w:rsidRPr="00653D2E">
        <w:t xml:space="preserve">ný a rýchly prechod pri evakuácii osôb a nesmú brániť zásahu hasičskej jednotky. Dvere na únikovej ceste </w:t>
      </w:r>
      <w:r w:rsidR="00233F69" w:rsidRPr="00653D2E">
        <w:t>sa otvárajú v smere úniku</w:t>
      </w:r>
      <w:r w:rsidR="00A8525D" w:rsidRPr="00653D2E">
        <w:t xml:space="preserve"> pootáčaním dverových krídel v postranných závesoch alebo v</w:t>
      </w:r>
      <w:r w:rsidR="00233F69" w:rsidRPr="00653D2E">
        <w:t> </w:t>
      </w:r>
      <w:r w:rsidR="00A8525D" w:rsidRPr="00653D2E">
        <w:t>čapoch</w:t>
      </w:r>
      <w:r w:rsidR="00233F69" w:rsidRPr="00653D2E">
        <w:t>.</w:t>
      </w:r>
      <w:r w:rsidR="00A8525D" w:rsidRPr="00653D2E">
        <w:t xml:space="preserve"> </w:t>
      </w:r>
      <w:r w:rsidR="000B12A2" w:rsidRPr="00653D2E">
        <w:t xml:space="preserve">Dvere na únikovej ceste budú bez </w:t>
      </w:r>
      <w:r w:rsidR="00233F69" w:rsidRPr="00653D2E">
        <w:t xml:space="preserve">trvalých </w:t>
      </w:r>
      <w:r w:rsidR="000B12A2" w:rsidRPr="00653D2E">
        <w:t>prahov a </w:t>
      </w:r>
      <w:proofErr w:type="spellStart"/>
      <w:r w:rsidR="000B12A2" w:rsidRPr="00653D2E">
        <w:t>zástrčí</w:t>
      </w:r>
      <w:proofErr w:type="spellEnd"/>
      <w:r w:rsidR="000B12A2" w:rsidRPr="00653D2E">
        <w:t>.</w:t>
      </w:r>
      <w:r w:rsidR="00233F69" w:rsidRPr="00653D2E">
        <w:t xml:space="preserve"> </w:t>
      </w:r>
    </w:p>
    <w:p w14:paraId="301B04BB" w14:textId="77777777" w:rsidR="000452E1" w:rsidRPr="00653D2E" w:rsidRDefault="00DD0E2E" w:rsidP="000452E1">
      <w:pPr>
        <w:ind w:firstLine="708"/>
      </w:pPr>
      <w:r w:rsidRPr="00653D2E">
        <w:rPr>
          <w:szCs w:val="22"/>
        </w:rPr>
        <w:t xml:space="preserve">Požiadavky na vybavenie dverí na únikovej ceste sú popísané vyššie. </w:t>
      </w:r>
      <w:r w:rsidR="000452E1" w:rsidRPr="00653D2E">
        <w:t>Na dvere, okrem požiarnych, zásahových a únikových uzáverov nie sú požiadavky, sú drevené alebo kovové.</w:t>
      </w:r>
    </w:p>
    <w:p w14:paraId="1791580C" w14:textId="77777777" w:rsidR="0042629D" w:rsidRPr="00653D2E" w:rsidRDefault="00C74BBD">
      <w:pPr>
        <w:ind w:firstLine="708"/>
      </w:pPr>
      <w:r w:rsidRPr="00653D2E">
        <w:t xml:space="preserve">Schodisko, zábradlie a podlaha sa navrhuje pohodlné podľa príslušných STN so sklonom schodiskového ramena </w:t>
      </w:r>
      <w:r w:rsidR="00A31FA2" w:rsidRPr="00653D2E">
        <w:t>do 35</w:t>
      </w:r>
      <w:r w:rsidR="0044679B" w:rsidRPr="00653D2E">
        <w:t>˚</w:t>
      </w:r>
      <w:r w:rsidR="0042629D" w:rsidRPr="00653D2E">
        <w:t xml:space="preserve">, čo je v súlade s §72 vyhlášky 94/2004 </w:t>
      </w:r>
      <w:proofErr w:type="spellStart"/>
      <w:r w:rsidR="0042629D" w:rsidRPr="00653D2E">
        <w:t>Z.z</w:t>
      </w:r>
      <w:proofErr w:type="spellEnd"/>
      <w:r w:rsidR="0042629D" w:rsidRPr="00653D2E">
        <w:t>.</w:t>
      </w:r>
      <w:r w:rsidRPr="00653D2E">
        <w:t xml:space="preserve">. </w:t>
      </w:r>
    </w:p>
    <w:p w14:paraId="3DEB7D3B" w14:textId="77777777" w:rsidR="00411A7D" w:rsidRPr="00653D2E" w:rsidRDefault="00411A7D">
      <w:pPr>
        <w:ind w:firstLine="708"/>
      </w:pPr>
    </w:p>
    <w:p w14:paraId="0E30151B" w14:textId="77777777" w:rsidR="00306F5F" w:rsidRPr="00653D2E" w:rsidRDefault="00C74BBD">
      <w:pPr>
        <w:ind w:firstLine="708"/>
      </w:pPr>
      <w:r w:rsidRPr="00653D2E">
        <w:t>Počet unikajúcich osôb nie je prekročený. Dĺžka NÚC</w:t>
      </w:r>
      <w:r w:rsidR="0071392D">
        <w:t xml:space="preserve"> a</w:t>
      </w:r>
      <w:r w:rsidR="00DD0E2E" w:rsidRPr="00653D2E">
        <w:t xml:space="preserve"> ČCHÚC</w:t>
      </w:r>
      <w:r w:rsidRPr="00653D2E">
        <w:t xml:space="preserve"> je v súlade §65 vyhl. 94/2004 </w:t>
      </w:r>
      <w:proofErr w:type="spellStart"/>
      <w:r w:rsidRPr="00653D2E">
        <w:t>Z.z</w:t>
      </w:r>
      <w:proofErr w:type="spellEnd"/>
      <w:r w:rsidRPr="00653D2E">
        <w:t>.</w:t>
      </w:r>
      <w:r w:rsidRPr="00653D2E">
        <w:rPr>
          <w:szCs w:val="22"/>
        </w:rPr>
        <w:t xml:space="preserve">. Šírka </w:t>
      </w:r>
      <w:r w:rsidRPr="00653D2E">
        <w:t>NÚC</w:t>
      </w:r>
      <w:r w:rsidR="0071392D">
        <w:t xml:space="preserve"> a</w:t>
      </w:r>
      <w:r w:rsidR="00DD0E2E" w:rsidRPr="00653D2E">
        <w:t xml:space="preserve"> ČCHÚC</w:t>
      </w:r>
      <w:r w:rsidRPr="00653D2E">
        <w:t xml:space="preserve"> je v súlade §68 a §69 vyhl. 94/2004 </w:t>
      </w:r>
      <w:proofErr w:type="spellStart"/>
      <w:r w:rsidRPr="00653D2E">
        <w:t>Z.z</w:t>
      </w:r>
      <w:proofErr w:type="spellEnd"/>
      <w:r w:rsidRPr="00653D2E">
        <w:t xml:space="preserve">.. Podlaha a dvere na únikovej ceste sú v súlade s  §70 a §71  vyhl. 94/2004 </w:t>
      </w:r>
      <w:proofErr w:type="spellStart"/>
      <w:r w:rsidRPr="00653D2E">
        <w:t>Z.z</w:t>
      </w:r>
      <w:proofErr w:type="spellEnd"/>
      <w:r w:rsidRPr="00653D2E">
        <w:t xml:space="preserve">.. Schodisko na únikovej </w:t>
      </w:r>
      <w:r w:rsidR="00DD0E2E" w:rsidRPr="00653D2E">
        <w:t xml:space="preserve">ceste je v súlade §72 vyhl. 94/2004 </w:t>
      </w:r>
      <w:proofErr w:type="spellStart"/>
      <w:r w:rsidR="00DD0E2E" w:rsidRPr="00653D2E">
        <w:t>Z.z</w:t>
      </w:r>
      <w:proofErr w:type="spellEnd"/>
      <w:r w:rsidR="00DD0E2E" w:rsidRPr="00653D2E">
        <w:t>. Návrh počtu, dĺžok a šírok</w:t>
      </w:r>
      <w:r w:rsidRPr="00653D2E">
        <w:t xml:space="preserve"> únikových ciest z jednotlivých miestností</w:t>
      </w:r>
      <w:r w:rsidR="0029797A" w:rsidRPr="00653D2E">
        <w:t xml:space="preserve"> </w:t>
      </w:r>
      <w:r w:rsidR="001D0611">
        <w:t>b</w:t>
      </w:r>
      <w:r w:rsidR="0071392D">
        <w:t>ytového domu</w:t>
      </w:r>
      <w:r w:rsidR="008D710B" w:rsidRPr="00653D2E">
        <w:t xml:space="preserve"> </w:t>
      </w:r>
      <w:r w:rsidRPr="00653D2E">
        <w:t>vyhovuje.</w:t>
      </w:r>
    </w:p>
    <w:p w14:paraId="65A66A06" w14:textId="77777777" w:rsidR="0042629D" w:rsidRPr="00653D2E" w:rsidRDefault="0042629D" w:rsidP="0042629D">
      <w:pPr>
        <w:ind w:firstLine="708"/>
      </w:pPr>
    </w:p>
    <w:p w14:paraId="3C3E5161" w14:textId="77777777" w:rsidR="0042629D" w:rsidRPr="00653D2E" w:rsidRDefault="0042629D" w:rsidP="0042629D">
      <w:pPr>
        <w:ind w:firstLine="708"/>
      </w:pPr>
      <w:r w:rsidRPr="00653D2E">
        <w:t xml:space="preserve">Vetranie </w:t>
      </w:r>
      <w:r w:rsidR="001D0611">
        <w:t>Č</w:t>
      </w:r>
      <w:r w:rsidRPr="00653D2E">
        <w:t xml:space="preserve">CHÚC je popísané </w:t>
      </w:r>
      <w:r w:rsidR="00FD0A14" w:rsidRPr="00653D2E">
        <w:t>vyššie</w:t>
      </w:r>
      <w:r w:rsidRPr="00653D2E">
        <w:t>.</w:t>
      </w:r>
      <w:r w:rsidR="00FD0A14" w:rsidRPr="00653D2E">
        <w:t xml:space="preserve"> </w:t>
      </w:r>
      <w:r w:rsidRPr="00653D2E">
        <w:t xml:space="preserve"> </w:t>
      </w:r>
    </w:p>
    <w:p w14:paraId="3DC4D0FA" w14:textId="77777777" w:rsidR="0042629D" w:rsidRPr="00653D2E" w:rsidRDefault="0042629D" w:rsidP="0042629D">
      <w:pPr>
        <w:ind w:firstLine="708"/>
      </w:pPr>
      <w:r w:rsidRPr="00653D2E">
        <w:t>Osvetlenie ÚC je prirodzené a elektrické a je popísané nižšie</w:t>
      </w:r>
      <w:r w:rsidR="001226CF" w:rsidRPr="00653D2E">
        <w:t>, označenie únikových ciest je popísané nižšie</w:t>
      </w:r>
      <w:r w:rsidRPr="00653D2E">
        <w:t>.</w:t>
      </w:r>
    </w:p>
    <w:p w14:paraId="4291DF63" w14:textId="77777777" w:rsidR="00FD0A14" w:rsidRPr="00653D2E" w:rsidRDefault="00FD0A14" w:rsidP="0042629D">
      <w:pPr>
        <w:ind w:firstLine="708"/>
      </w:pPr>
    </w:p>
    <w:p w14:paraId="7133A743" w14:textId="77777777" w:rsidR="00920693" w:rsidRPr="00825E7C" w:rsidRDefault="00C74BBD" w:rsidP="0041720A">
      <w:pPr>
        <w:ind w:firstLine="708"/>
      </w:pPr>
      <w:r w:rsidRPr="00653D2E">
        <w:t xml:space="preserve"> </w:t>
      </w:r>
      <w:r w:rsidR="00920693" w:rsidRPr="00653D2E">
        <w:t>V</w:t>
      </w:r>
      <w:r w:rsidR="00192356" w:rsidRPr="00653D2E">
        <w:t xml:space="preserve"> riešených </w:t>
      </w:r>
      <w:r w:rsidR="001D0611">
        <w:t>b</w:t>
      </w:r>
      <w:r w:rsidR="001D0611" w:rsidRPr="001D0611">
        <w:t xml:space="preserve">ytových domoch </w:t>
      </w:r>
      <w:r w:rsidR="001D0611" w:rsidRPr="00EF0956">
        <w:t>SO 001 A1, SO 001 A2, SO 001 B1 až SO01 B6</w:t>
      </w:r>
      <w:r w:rsidR="0041720A" w:rsidRPr="00653D2E">
        <w:t xml:space="preserve"> </w:t>
      </w:r>
      <w:r w:rsidR="00920693" w:rsidRPr="00653D2E">
        <w:t xml:space="preserve">sa nenachádzajú priestory, ktoré by v zmysle § 92 vyhlášky č. 94/2004 </w:t>
      </w:r>
      <w:proofErr w:type="spellStart"/>
      <w:r w:rsidR="00920693" w:rsidRPr="00653D2E">
        <w:t>Z.z</w:t>
      </w:r>
      <w:proofErr w:type="spellEnd"/>
      <w:r w:rsidR="00920693" w:rsidRPr="00653D2E">
        <w:t xml:space="preserve">. tvorili zhromažďovací priestor. </w:t>
      </w:r>
    </w:p>
    <w:p w14:paraId="65A4AE6C" w14:textId="77777777" w:rsidR="00372B1B" w:rsidRPr="00825E7C" w:rsidRDefault="00372B1B"/>
    <w:p w14:paraId="79C45373" w14:textId="77777777" w:rsidR="000452E1" w:rsidRPr="00653D2E" w:rsidRDefault="000452E1" w:rsidP="000452E1">
      <w:pPr>
        <w:ind w:firstLine="708"/>
      </w:pPr>
      <w:r w:rsidRPr="00653D2E">
        <w:t>Únikové cesty sa označia piktogramami podľa NV č. 387/2006 Z. z., STN EN 1838 a </w:t>
      </w:r>
      <w:r w:rsidRPr="00653D2E">
        <w:rPr>
          <w:rStyle w:val="formtext"/>
        </w:rPr>
        <w:t>STN EN ISO 7010</w:t>
      </w:r>
      <w:r w:rsidRPr="00653D2E">
        <w:t>.</w:t>
      </w:r>
    </w:p>
    <w:p w14:paraId="7BC26A65" w14:textId="77777777" w:rsidR="00840EF0" w:rsidRPr="00653D2E" w:rsidRDefault="00840EF0" w:rsidP="000452E1">
      <w:pPr>
        <w:ind w:firstLine="708"/>
      </w:pPr>
    </w:p>
    <w:p w14:paraId="6C789C33" w14:textId="77777777" w:rsidR="0040633F" w:rsidRPr="00653D2E" w:rsidRDefault="007417CC" w:rsidP="0040633F">
      <w:pPr>
        <w:pStyle w:val="Nadpis2"/>
      </w:pPr>
      <w:r w:rsidRPr="00653D2E">
        <w:t>Odstupové vzdialenosti</w:t>
      </w:r>
    </w:p>
    <w:p w14:paraId="6A0D45F0" w14:textId="77777777" w:rsidR="00943B84" w:rsidRPr="00653D2E" w:rsidRDefault="00943B84" w:rsidP="00236FB0">
      <w:pPr>
        <w:ind w:firstLine="708"/>
      </w:pPr>
      <w:r w:rsidRPr="00653D2E">
        <w:t xml:space="preserve">Výpočet odstupových vzdialeností je spracovaný pre </w:t>
      </w:r>
      <w:r w:rsidR="00C74BBD" w:rsidRPr="00653D2E">
        <w:rPr>
          <w:b/>
          <w:i/>
        </w:rPr>
        <w:t>ne</w:t>
      </w:r>
      <w:r w:rsidR="00295B42" w:rsidRPr="00653D2E">
        <w:rPr>
          <w:b/>
          <w:i/>
        </w:rPr>
        <w:t>horľavý konštrukčný celok</w:t>
      </w:r>
      <w:r w:rsidR="00B9026C" w:rsidRPr="00653D2E">
        <w:t xml:space="preserve">, </w:t>
      </w:r>
      <w:r w:rsidR="00132B58" w:rsidRPr="00653D2E">
        <w:t xml:space="preserve">podľa STN 92 0201-4: </w:t>
      </w:r>
    </w:p>
    <w:p w14:paraId="1A40FA4E" w14:textId="77777777" w:rsidR="00C5180F" w:rsidRPr="00653D2E" w:rsidRDefault="00132B58">
      <w:pPr>
        <w:numPr>
          <w:ilvl w:val="0"/>
          <w:numId w:val="4"/>
        </w:numPr>
      </w:pPr>
      <w:r w:rsidRPr="00653D2E">
        <w:t>Od sálavého tepla</w:t>
      </w:r>
      <w:r w:rsidR="001D0611">
        <w:t xml:space="preserve"> + čiastočne požiarne otvorenej plochy</w:t>
      </w:r>
    </w:p>
    <w:p w14:paraId="49CF4E50" w14:textId="77777777" w:rsidR="00C5180F" w:rsidRPr="00653D2E" w:rsidRDefault="00132B58">
      <w:pPr>
        <w:numPr>
          <w:ilvl w:val="0"/>
          <w:numId w:val="4"/>
        </w:numPr>
      </w:pPr>
      <w:r w:rsidRPr="00653D2E">
        <w:t xml:space="preserve">Od najväčšieho otvoru (100% - </w:t>
      </w:r>
      <w:proofErr w:type="spellStart"/>
      <w:r w:rsidRPr="00653D2E">
        <w:t>ného</w:t>
      </w:r>
      <w:proofErr w:type="spellEnd"/>
      <w:r w:rsidRPr="00653D2E">
        <w:t>)</w:t>
      </w:r>
    </w:p>
    <w:p w14:paraId="30FC33F2" w14:textId="77777777" w:rsidR="00C5180F" w:rsidRPr="00653D2E" w:rsidRDefault="00132B58">
      <w:pPr>
        <w:numPr>
          <w:ilvl w:val="0"/>
          <w:numId w:val="4"/>
        </w:numPr>
      </w:pPr>
      <w:r w:rsidRPr="00653D2E">
        <w:t xml:space="preserve">Od padajúcich horľavých predmetov (neuvažuje sa – </w:t>
      </w:r>
      <w:r w:rsidR="00192356" w:rsidRPr="00653D2E">
        <w:t xml:space="preserve">jednotlivé budovy </w:t>
      </w:r>
      <w:r w:rsidR="00A24ED9" w:rsidRPr="00653D2E">
        <w:t>majú</w:t>
      </w:r>
      <w:r w:rsidRPr="00653D2E">
        <w:t xml:space="preserve"> nehorľavú plochú strechu s</w:t>
      </w:r>
      <w:r w:rsidR="009F13B3" w:rsidRPr="00653D2E">
        <w:t> </w:t>
      </w:r>
      <w:proofErr w:type="spellStart"/>
      <w:r w:rsidRPr="00653D2E">
        <w:t>atikami</w:t>
      </w:r>
      <w:proofErr w:type="spellEnd"/>
      <w:r w:rsidRPr="00653D2E">
        <w:t>).</w:t>
      </w:r>
    </w:p>
    <w:p w14:paraId="56619F6F" w14:textId="77777777" w:rsidR="00372B1B" w:rsidRPr="00653D2E" w:rsidRDefault="00372B1B">
      <w:pPr>
        <w:ind w:left="720"/>
      </w:pPr>
    </w:p>
    <w:p w14:paraId="7A2E3AF7" w14:textId="77777777" w:rsidR="009118EF" w:rsidRPr="00653D2E" w:rsidRDefault="009118EF" w:rsidP="009118EF">
      <w:pPr>
        <w:ind w:firstLine="708"/>
        <w:rPr>
          <w:szCs w:val="22"/>
        </w:rPr>
      </w:pPr>
      <w:r w:rsidRPr="00653D2E">
        <w:rPr>
          <w:szCs w:val="22"/>
        </w:rPr>
        <w:t>Tepelný izolant EPS má najviac:</w:t>
      </w:r>
    </w:p>
    <w:p w14:paraId="5A99072C" w14:textId="77777777" w:rsidR="009118EF" w:rsidRPr="00653D2E" w:rsidRDefault="009118EF" w:rsidP="009118EF">
      <w:pPr>
        <w:numPr>
          <w:ilvl w:val="0"/>
          <w:numId w:val="18"/>
        </w:numPr>
        <w:rPr>
          <w:szCs w:val="22"/>
        </w:rPr>
      </w:pPr>
      <w:r w:rsidRPr="00653D2E">
        <w:rPr>
          <w:szCs w:val="22"/>
        </w:rPr>
        <w:t xml:space="preserve">hrúbku dosky </w:t>
      </w:r>
      <w:r w:rsidRPr="00653D2E">
        <w:rPr>
          <w:szCs w:val="22"/>
        </w:rPr>
        <w:tab/>
      </w:r>
      <w:r w:rsidRPr="00653D2E">
        <w:rPr>
          <w:szCs w:val="22"/>
        </w:rPr>
        <w:tab/>
      </w:r>
      <w:r w:rsidRPr="00653D2E">
        <w:rPr>
          <w:szCs w:val="22"/>
        </w:rPr>
        <w:tab/>
      </w:r>
      <w:r w:rsidR="001D0611" w:rsidRPr="00653D2E">
        <w:rPr>
          <w:szCs w:val="22"/>
        </w:rPr>
        <w:t>2</w:t>
      </w:r>
      <w:r w:rsidR="001D0611">
        <w:rPr>
          <w:szCs w:val="22"/>
        </w:rPr>
        <w:t>0</w:t>
      </w:r>
      <w:r w:rsidR="001D0611" w:rsidRPr="00653D2E">
        <w:rPr>
          <w:szCs w:val="22"/>
        </w:rPr>
        <w:t xml:space="preserve">0 </w:t>
      </w:r>
      <w:r w:rsidRPr="00653D2E">
        <w:rPr>
          <w:szCs w:val="22"/>
        </w:rPr>
        <w:t xml:space="preserve">mm, </w:t>
      </w:r>
    </w:p>
    <w:p w14:paraId="3BB4FD20" w14:textId="77777777" w:rsidR="009118EF" w:rsidRPr="00653D2E" w:rsidRDefault="009118EF" w:rsidP="009118EF">
      <w:pPr>
        <w:numPr>
          <w:ilvl w:val="0"/>
          <w:numId w:val="18"/>
        </w:numPr>
        <w:rPr>
          <w:szCs w:val="22"/>
        </w:rPr>
      </w:pPr>
      <w:r w:rsidRPr="00653D2E">
        <w:rPr>
          <w:szCs w:val="22"/>
        </w:rPr>
        <w:t xml:space="preserve">objemovú hmotnosť </w:t>
      </w:r>
      <w:r w:rsidRPr="00653D2E">
        <w:rPr>
          <w:szCs w:val="22"/>
        </w:rPr>
        <w:tab/>
      </w:r>
      <w:r w:rsidRPr="00653D2E">
        <w:rPr>
          <w:szCs w:val="22"/>
        </w:rPr>
        <w:tab/>
      </w:r>
      <w:smartTag w:uri="urn:schemas-microsoft-com:office:smarttags" w:element="metricconverter">
        <w:smartTagPr>
          <w:attr w:name="ProductID" w:val="25 kg"/>
        </w:smartTagPr>
        <w:r w:rsidRPr="00653D2E">
          <w:rPr>
            <w:szCs w:val="22"/>
          </w:rPr>
          <w:t>25 kg</w:t>
        </w:r>
      </w:smartTag>
      <w:r w:rsidRPr="00653D2E">
        <w:rPr>
          <w:szCs w:val="22"/>
        </w:rPr>
        <w:t>.m</w:t>
      </w:r>
      <w:r w:rsidRPr="00653D2E">
        <w:rPr>
          <w:szCs w:val="22"/>
          <w:vertAlign w:val="superscript"/>
        </w:rPr>
        <w:t>-3</w:t>
      </w:r>
      <w:r w:rsidRPr="00653D2E">
        <w:rPr>
          <w:szCs w:val="22"/>
        </w:rPr>
        <w:t xml:space="preserve"> a </w:t>
      </w:r>
    </w:p>
    <w:p w14:paraId="295F7BCF" w14:textId="77777777" w:rsidR="009118EF" w:rsidRPr="00653D2E" w:rsidRDefault="009118EF" w:rsidP="009118EF">
      <w:pPr>
        <w:numPr>
          <w:ilvl w:val="0"/>
          <w:numId w:val="18"/>
        </w:numPr>
        <w:rPr>
          <w:szCs w:val="22"/>
        </w:rPr>
      </w:pPr>
      <w:r w:rsidRPr="00653D2E">
        <w:rPr>
          <w:szCs w:val="22"/>
        </w:rPr>
        <w:t xml:space="preserve">požiarnu výhrevnosť </w:t>
      </w:r>
      <w:r w:rsidRPr="00653D2E">
        <w:rPr>
          <w:szCs w:val="22"/>
        </w:rPr>
        <w:tab/>
      </w:r>
      <w:r w:rsidRPr="00653D2E">
        <w:rPr>
          <w:szCs w:val="22"/>
        </w:rPr>
        <w:tab/>
        <w:t>39 MJ.kg</w:t>
      </w:r>
      <w:r w:rsidRPr="00653D2E">
        <w:rPr>
          <w:szCs w:val="22"/>
          <w:vertAlign w:val="superscript"/>
        </w:rPr>
        <w:t>-1</w:t>
      </w:r>
    </w:p>
    <w:p w14:paraId="4F1D7D1B" w14:textId="77777777" w:rsidR="009118EF" w:rsidRPr="00653D2E" w:rsidRDefault="009118EF" w:rsidP="009118EF">
      <w:pPr>
        <w:ind w:firstLine="708"/>
        <w:rPr>
          <w:szCs w:val="22"/>
        </w:rPr>
      </w:pPr>
      <w:r w:rsidRPr="00653D2E">
        <w:rPr>
          <w:szCs w:val="22"/>
        </w:rPr>
        <w:t>Potom výhrevnosť 1 m</w:t>
      </w:r>
      <w:r w:rsidRPr="00653D2E">
        <w:rPr>
          <w:szCs w:val="22"/>
          <w:vertAlign w:val="superscript"/>
        </w:rPr>
        <w:t>2</w:t>
      </w:r>
      <w:r w:rsidRPr="00653D2E">
        <w:rPr>
          <w:szCs w:val="22"/>
        </w:rPr>
        <w:t xml:space="preserve"> obvodovej steny je:</w:t>
      </w:r>
    </w:p>
    <w:p w14:paraId="39554488" w14:textId="77777777" w:rsidR="009118EF" w:rsidRPr="00653D2E" w:rsidRDefault="009118EF" w:rsidP="009118EF">
      <w:pPr>
        <w:rPr>
          <w:szCs w:val="22"/>
        </w:rPr>
      </w:pPr>
    </w:p>
    <w:p w14:paraId="1732F970" w14:textId="77777777" w:rsidR="009118EF" w:rsidRPr="00653D2E" w:rsidRDefault="009118EF" w:rsidP="009118EF">
      <w:pPr>
        <w:rPr>
          <w:szCs w:val="22"/>
        </w:rPr>
      </w:pPr>
      <w:r w:rsidRPr="00653D2E">
        <w:rPr>
          <w:szCs w:val="22"/>
        </w:rPr>
        <w:t xml:space="preserve">Q = (25 . </w:t>
      </w:r>
      <w:r w:rsidR="001D0611" w:rsidRPr="00653D2E">
        <w:rPr>
          <w:szCs w:val="22"/>
        </w:rPr>
        <w:t>2</w:t>
      </w:r>
      <w:r w:rsidR="001D0611">
        <w:rPr>
          <w:szCs w:val="22"/>
        </w:rPr>
        <w:t>0</w:t>
      </w:r>
      <w:r w:rsidR="001D0611" w:rsidRPr="00653D2E">
        <w:rPr>
          <w:szCs w:val="22"/>
        </w:rPr>
        <w:t xml:space="preserve"> </w:t>
      </w:r>
      <w:r w:rsidRPr="00653D2E">
        <w:rPr>
          <w:szCs w:val="22"/>
        </w:rPr>
        <w:t xml:space="preserve">/ 100) . 39 = </w:t>
      </w:r>
      <w:r w:rsidR="001D0611">
        <w:rPr>
          <w:szCs w:val="22"/>
        </w:rPr>
        <w:t>195</w:t>
      </w:r>
      <w:r w:rsidRPr="00653D2E">
        <w:rPr>
          <w:szCs w:val="22"/>
        </w:rPr>
        <w:t>,0 MJ.m</w:t>
      </w:r>
      <w:r w:rsidRPr="00653D2E">
        <w:rPr>
          <w:szCs w:val="22"/>
          <w:vertAlign w:val="superscript"/>
        </w:rPr>
        <w:t>-2</w:t>
      </w:r>
    </w:p>
    <w:p w14:paraId="199803F9" w14:textId="77777777" w:rsidR="009118EF" w:rsidRPr="00653D2E" w:rsidRDefault="009118EF" w:rsidP="009118EF">
      <w:pPr>
        <w:ind w:firstLine="708"/>
        <w:rPr>
          <w:szCs w:val="22"/>
        </w:rPr>
      </w:pPr>
      <w:r w:rsidRPr="00653D2E">
        <w:rPr>
          <w:szCs w:val="22"/>
        </w:rPr>
        <w:t>Z uvedeného vyplýva, že kontaktný zatepľovací systém EPS je čiastočne otvorenou plochou podľa článku 6.2.4.5 STN 73 0802 (obvodová stena je schopná pri požiari uvoľniť väčšie množstvo tepla z 1 m</w:t>
      </w:r>
      <w:r w:rsidRPr="00653D2E">
        <w:rPr>
          <w:szCs w:val="22"/>
          <w:vertAlign w:val="superscript"/>
        </w:rPr>
        <w:t>2</w:t>
      </w:r>
      <w:r w:rsidRPr="00653D2E">
        <w:rPr>
          <w:szCs w:val="22"/>
        </w:rPr>
        <w:t xml:space="preserve"> ako 100 MJ.m</w:t>
      </w:r>
      <w:r w:rsidRPr="00653D2E">
        <w:rPr>
          <w:szCs w:val="22"/>
          <w:vertAlign w:val="superscript"/>
        </w:rPr>
        <w:t>-2</w:t>
      </w:r>
      <w:r w:rsidRPr="00653D2E">
        <w:rPr>
          <w:szCs w:val="22"/>
        </w:rPr>
        <w:t>).</w:t>
      </w:r>
    </w:p>
    <w:p w14:paraId="77DD2977" w14:textId="77777777" w:rsidR="009118EF" w:rsidRPr="00653D2E" w:rsidRDefault="009118EF">
      <w:pPr>
        <w:ind w:left="720"/>
      </w:pPr>
    </w:p>
    <w:p w14:paraId="7A8CBB67" w14:textId="77777777" w:rsidR="00B9026C" w:rsidRPr="00825E7C" w:rsidRDefault="00132B58">
      <w:pPr>
        <w:ind w:left="360" w:firstLine="349"/>
      </w:pPr>
      <w:r w:rsidRPr="00653D2E">
        <w:t>Vo výkresoch sú znázornené maximálne ods</w:t>
      </w:r>
      <w:r w:rsidRPr="00825E7C">
        <w:t>tupové vzdialenosti (najnepriaznivejšia alternatíva).</w:t>
      </w:r>
    </w:p>
    <w:p w14:paraId="03FE6452" w14:textId="77777777" w:rsidR="00C178EA" w:rsidRPr="00653D2E" w:rsidRDefault="00132B58" w:rsidP="00C178EA">
      <w:pPr>
        <w:ind w:firstLine="708"/>
      </w:pPr>
      <w:r w:rsidRPr="00825E7C">
        <w:t xml:space="preserve">Najväčšia odstupová vzdialenosť od sálania </w:t>
      </w:r>
      <w:r w:rsidR="00286A8A" w:rsidRPr="00825E7C">
        <w:t xml:space="preserve">pre </w:t>
      </w:r>
      <w:r w:rsidR="001D0611" w:rsidRPr="00825E7C">
        <w:t xml:space="preserve">bytové </w:t>
      </w:r>
      <w:r w:rsidR="00192356" w:rsidRPr="00825E7C">
        <w:t>dom</w:t>
      </w:r>
      <w:r w:rsidR="001D0611" w:rsidRPr="00825E7C">
        <w:t>y</w:t>
      </w:r>
      <w:r w:rsidR="00192356" w:rsidRPr="00825E7C">
        <w:t xml:space="preserve"> </w:t>
      </w:r>
      <w:r w:rsidRPr="00825E7C">
        <w:t xml:space="preserve">je </w:t>
      </w:r>
      <w:r w:rsidR="001D0611" w:rsidRPr="00825E7C">
        <w:t>6</w:t>
      </w:r>
      <w:r w:rsidR="00C178EA" w:rsidRPr="00825E7C">
        <w:t>,</w:t>
      </w:r>
      <w:r w:rsidR="001D0611" w:rsidRPr="00825E7C">
        <w:t>1</w:t>
      </w:r>
      <w:r w:rsidR="006A76FE" w:rsidRPr="00825E7C">
        <w:t xml:space="preserve">00 </w:t>
      </w:r>
      <w:r w:rsidR="005513BA" w:rsidRPr="00825E7C">
        <w:t>m</w:t>
      </w:r>
      <w:r w:rsidR="00192356" w:rsidRPr="00825E7C">
        <w:t>,</w:t>
      </w:r>
      <w:r w:rsidR="00286A8A" w:rsidRPr="00825E7C">
        <w:t xml:space="preserve"> pre </w:t>
      </w:r>
      <w:r w:rsidR="00E14F61" w:rsidRPr="00825E7C">
        <w:t>stojiská komunálneho odpadu</w:t>
      </w:r>
      <w:r w:rsidR="00192356" w:rsidRPr="00825E7C">
        <w:t xml:space="preserve"> </w:t>
      </w:r>
      <w:r w:rsidR="00286A8A" w:rsidRPr="00825E7C">
        <w:t xml:space="preserve">je </w:t>
      </w:r>
      <w:r w:rsidR="00E14F61" w:rsidRPr="00825E7C">
        <w:t>2</w:t>
      </w:r>
      <w:r w:rsidR="00286A8A" w:rsidRPr="00825E7C">
        <w:t>,</w:t>
      </w:r>
      <w:r w:rsidR="00D2654B" w:rsidRPr="00825E7C">
        <w:t xml:space="preserve">500 </w:t>
      </w:r>
      <w:r w:rsidR="00286A8A" w:rsidRPr="00825E7C">
        <w:t>m</w:t>
      </w:r>
      <w:r w:rsidR="005513BA" w:rsidRPr="00825E7C">
        <w:t>. Výpočty odstupových vzdialeností sú preukázané vo výpočtovej časti, z ktorej vyplýva, že zasahujú do voľného priestoru a neohrozujú okolitú zástavbu</w:t>
      </w:r>
      <w:r w:rsidR="00AF7E95" w:rsidRPr="00825E7C">
        <w:t>. Odstupové vzdialenosti zasahujú do iných požiarnych úsekov, čo bude vyriešené požiarnou odolnosťou stien a požiarnych uzáverov</w:t>
      </w:r>
      <w:r w:rsidR="00560A5A" w:rsidRPr="00825E7C">
        <w:t>.</w:t>
      </w:r>
      <w:r w:rsidR="00AF7E95" w:rsidRPr="00825E7C">
        <w:t xml:space="preserve"> Odstupové vzdialenosti na 1.NP – 4.NP v SO 001 A1 a SO 001 A2 od jednotlivých bytov zasahujú do voľného priestoru (výrez v stropnej doske) smerom do pavlače. Samotná pavlač je </w:t>
      </w:r>
      <w:proofErr w:type="spellStart"/>
      <w:r w:rsidR="00AF7E95" w:rsidRPr="00825E7C">
        <w:t>predsadená</w:t>
      </w:r>
      <w:proofErr w:type="spellEnd"/>
      <w:r w:rsidR="00AF7E95" w:rsidRPr="00825E7C">
        <w:t xml:space="preserve"> pred odstupové vzdialenosti</w:t>
      </w:r>
      <w:r w:rsidR="00560A5A" w:rsidRPr="00825E7C">
        <w:t>.</w:t>
      </w:r>
      <w:r w:rsidR="00866555" w:rsidRPr="00825E7C">
        <w:t xml:space="preserve"> </w:t>
      </w:r>
      <w:r w:rsidR="005513BA" w:rsidRPr="00825E7C">
        <w:t xml:space="preserve">Odstupové vzdialenosti zasahujú </w:t>
      </w:r>
      <w:r w:rsidR="00E14F61" w:rsidRPr="00825E7C">
        <w:t xml:space="preserve">za hranicu pozemku </w:t>
      </w:r>
      <w:r w:rsidR="005513BA" w:rsidRPr="00825E7C">
        <w:t>na susedné pozemky</w:t>
      </w:r>
      <w:r w:rsidR="001531C4" w:rsidRPr="00825E7C">
        <w:t xml:space="preserve"> severovýchodným smerom do </w:t>
      </w:r>
      <w:r w:rsidR="001531C4" w:rsidRPr="00825E7C">
        <w:lastRenderedPageBreak/>
        <w:t>vzdialenosti cca 3,8 m</w:t>
      </w:r>
      <w:r w:rsidR="001D2A06" w:rsidRPr="00825E7C">
        <w:t xml:space="preserve"> do verejnej komunikácie</w:t>
      </w:r>
      <w:r w:rsidR="001531C4" w:rsidRPr="00825E7C">
        <w:t xml:space="preserve"> a severozápadným smerom do vzdialenosti cca 2,0 m</w:t>
      </w:r>
      <w:r w:rsidR="005513BA" w:rsidRPr="00825E7C">
        <w:t>.</w:t>
      </w:r>
      <w:bookmarkStart w:id="7" w:name="_Hlk11321827"/>
      <w:r w:rsidR="00E75087" w:rsidRPr="00825E7C">
        <w:t xml:space="preserve"> Zasahovanie odstupových vzdialeností do verejnej komunikácie je v súlade s čl. 2.6 STN 92 0201-4. Zasahovanie odstupových vzdialeností na susedné</w:t>
      </w:r>
      <w:r w:rsidR="00E75087">
        <w:t xml:space="preserve"> pozemky sa vyrieši v rámci stavebného konania. </w:t>
      </w:r>
      <w:r w:rsidR="00E75087" w:rsidRPr="00603217">
        <w:t>Vo výkrese sú zakreslené maximálne odstupové vzdialenosti.</w:t>
      </w:r>
    </w:p>
    <w:p w14:paraId="515B41AE" w14:textId="77777777" w:rsidR="00977D02" w:rsidRPr="00653D2E" w:rsidRDefault="00977D02" w:rsidP="00C178EA">
      <w:pPr>
        <w:ind w:firstLine="708"/>
      </w:pPr>
    </w:p>
    <w:bookmarkEnd w:id="7"/>
    <w:p w14:paraId="34F38A47" w14:textId="77777777" w:rsidR="0040633F" w:rsidRPr="00653D2E" w:rsidRDefault="00915F79" w:rsidP="0040633F">
      <w:pPr>
        <w:pStyle w:val="Nadpis1"/>
      </w:pPr>
      <w:r w:rsidRPr="00653D2E">
        <w:t>Zariadenia pre hasiaci zásah</w:t>
      </w:r>
    </w:p>
    <w:p w14:paraId="7E0C8601" w14:textId="77777777" w:rsidR="0040633F" w:rsidRPr="00653D2E" w:rsidRDefault="0040633F" w:rsidP="0040633F"/>
    <w:p w14:paraId="417DC7C1" w14:textId="77777777" w:rsidR="0040633F" w:rsidRPr="00653D2E" w:rsidRDefault="007417CC" w:rsidP="0040633F">
      <w:pPr>
        <w:pStyle w:val="Nadpis2"/>
      </w:pPr>
      <w:r w:rsidRPr="00653D2E">
        <w:t>Príjazdy a prístupy</w:t>
      </w:r>
    </w:p>
    <w:p w14:paraId="11650677" w14:textId="77777777" w:rsidR="008E6359" w:rsidRPr="00CE0F07" w:rsidRDefault="008E6359" w:rsidP="008E6359">
      <w:pPr>
        <w:ind w:firstLine="708"/>
      </w:pPr>
      <w:r w:rsidRPr="00E931F4">
        <w:rPr>
          <w:b/>
          <w:i/>
        </w:rPr>
        <w:t>Prístupová komunikácia</w:t>
      </w:r>
      <w:r>
        <w:t xml:space="preserve"> riešenej lokality určenej pre výstavbu Bytového domu bude riešená  existujúcou miestnou komunikáciou (</w:t>
      </w:r>
      <w:proofErr w:type="spellStart"/>
      <w:r>
        <w:t>Galvaniho</w:t>
      </w:r>
      <w:proofErr w:type="spellEnd"/>
      <w:r>
        <w:t xml:space="preserve">, Terchovská a </w:t>
      </w:r>
      <w:proofErr w:type="spellStart"/>
      <w:r>
        <w:t>Banšelova</w:t>
      </w:r>
      <w:proofErr w:type="spellEnd"/>
      <w:r>
        <w:t xml:space="preserve"> ulica). Prístupová komunikácia  musí spĺňať požiadavky </w:t>
      </w:r>
      <w:r w:rsidRPr="00061637">
        <w:t>§ 82 vyhlášky č. 94/2004 Z. z.</w:t>
      </w:r>
      <w:r>
        <w:t xml:space="preserve">, musí mať trvale voľnú šírku najmenej 3,0 m a jej únosnosť na zaťaženie jednou nápravou musí byť najmenej 80 </w:t>
      </w:r>
      <w:proofErr w:type="spellStart"/>
      <w:r>
        <w:t>kN</w:t>
      </w:r>
      <w:proofErr w:type="spellEnd"/>
      <w:r>
        <w:t>. Do trvale voľnej šírky sa nezapočítava parkovací pruh. Vjazdy na prístupové komunikácie a prejazdy na nich budú mať šírku najmenej 3,5 m a výšku najmenej 4,5 m. Prístupová komunikácia na zásah musí viesť aspoň 30 m od stavieb na bývanie skupiny „B“ a od vstupov do nej, cez ktorý sa predpokladá zásah. Hlavné a vedľajšie vstupy sú nakreslené vo výkrese situácie. Každá neprejazdná jednopruhová prístupová komunikácia dlhšia ako 50 m musí mať na konci slučkový objazd alebo plochu umožňujúcu otáčanie vozidla.</w:t>
      </w:r>
    </w:p>
    <w:p w14:paraId="6BB5C46A" w14:textId="77777777" w:rsidR="008E6359" w:rsidRDefault="008E6359" w:rsidP="008E6359">
      <w:r>
        <w:tab/>
      </w:r>
    </w:p>
    <w:p w14:paraId="373D17C3" w14:textId="77777777" w:rsidR="008E6359" w:rsidRDefault="008E6359" w:rsidP="008E6359">
      <w:pPr>
        <w:ind w:firstLine="708"/>
      </w:pPr>
      <w:r w:rsidRPr="00E931F4">
        <w:rPr>
          <w:b/>
          <w:i/>
        </w:rPr>
        <w:t>Nástupné plochy</w:t>
      </w:r>
      <w:r>
        <w:t xml:space="preserve"> nie sú podľa § 83</w:t>
      </w:r>
      <w:r w:rsidRPr="00061637">
        <w:t xml:space="preserve"> vyhlášky č. 94/2004 Z. z.</w:t>
      </w:r>
      <w:r>
        <w:t xml:space="preserve"> požadované pre stavby, ktoré majú požiarnu výšku najviac 9 m, alebo v ktorých sú zriadené vnútorné zásahové cesty. </w:t>
      </w:r>
      <w:r>
        <w:rPr>
          <w:szCs w:val="22"/>
          <w:lang w:eastAsia="sk-SK"/>
        </w:rPr>
        <w:t>Bytový</w:t>
      </w:r>
      <w:r>
        <w:t xml:space="preserve"> dom </w:t>
      </w:r>
      <w:r w:rsidRPr="00CE0F07">
        <w:t xml:space="preserve">bude mať </w:t>
      </w:r>
      <w:r>
        <w:t xml:space="preserve">v </w:t>
      </w:r>
      <w:r w:rsidRPr="00CE0F07">
        <w:t>vnútorn</w:t>
      </w:r>
      <w:r>
        <w:t>é</w:t>
      </w:r>
      <w:r w:rsidRPr="00CE0F07">
        <w:t xml:space="preserve"> zásahov</w:t>
      </w:r>
      <w:r>
        <w:t>é</w:t>
      </w:r>
      <w:r w:rsidRPr="00CE0F07">
        <w:t xml:space="preserve"> cest</w:t>
      </w:r>
      <w:r>
        <w:t>y</w:t>
      </w:r>
      <w:r w:rsidRPr="00CE0F07">
        <w:t>, ktor</w:t>
      </w:r>
      <w:r>
        <w:t>é</w:t>
      </w:r>
      <w:r w:rsidRPr="00CE0F07">
        <w:t xml:space="preserve"> bud</w:t>
      </w:r>
      <w:r>
        <w:t xml:space="preserve">ú </w:t>
      </w:r>
      <w:r w:rsidRPr="00CE0F07">
        <w:t xml:space="preserve">spĺňať požiadavky </w:t>
      </w:r>
      <w:r>
        <w:t xml:space="preserve">na čiastočne </w:t>
      </w:r>
      <w:r w:rsidRPr="00CE0F07">
        <w:t>chránen</w:t>
      </w:r>
      <w:r>
        <w:t>é</w:t>
      </w:r>
      <w:r w:rsidRPr="00CE0F07">
        <w:t xml:space="preserve"> únikov</w:t>
      </w:r>
      <w:r>
        <w:t>é</w:t>
      </w:r>
      <w:r w:rsidRPr="00CE0F07">
        <w:t xml:space="preserve"> cest</w:t>
      </w:r>
      <w:r>
        <w:t>y.</w:t>
      </w:r>
    </w:p>
    <w:p w14:paraId="3DC5540E" w14:textId="77777777" w:rsidR="00A9608E" w:rsidRPr="00653D2E" w:rsidRDefault="00A9608E" w:rsidP="001911FE">
      <w:pPr>
        <w:ind w:firstLine="708"/>
      </w:pPr>
    </w:p>
    <w:p w14:paraId="56366A1C" w14:textId="77777777" w:rsidR="0040633F" w:rsidRPr="00653D2E" w:rsidRDefault="007417CC" w:rsidP="0040633F">
      <w:pPr>
        <w:pStyle w:val="Nadpis2"/>
      </w:pPr>
      <w:r w:rsidRPr="00653D2E">
        <w:t>Zásahové cesty</w:t>
      </w:r>
    </w:p>
    <w:p w14:paraId="0091A9E3" w14:textId="77777777" w:rsidR="00306F5F" w:rsidRPr="00653D2E" w:rsidRDefault="00FE5F7E">
      <w:pPr>
        <w:ind w:firstLine="708"/>
      </w:pPr>
      <w:r w:rsidRPr="00653D2E">
        <w:rPr>
          <w:b/>
          <w:i/>
        </w:rPr>
        <w:t>Vnútorná zásahová cesta</w:t>
      </w:r>
    </w:p>
    <w:p w14:paraId="6F2F2AA6" w14:textId="77777777" w:rsidR="00A36AD0" w:rsidRPr="00653D2E" w:rsidRDefault="00A36AD0" w:rsidP="00A36AD0">
      <w:pPr>
        <w:ind w:firstLine="708"/>
      </w:pPr>
      <w:r w:rsidRPr="00653D2E">
        <w:t>V súlade s § 84 vyhlášky č. 94/2004 Z. z. sú v</w:t>
      </w:r>
      <w:r w:rsidR="00925CBF">
        <w:t> Bytovom dome</w:t>
      </w:r>
      <w:r w:rsidR="00013343" w:rsidRPr="00653D2E" w:rsidDel="00013343">
        <w:t xml:space="preserve"> </w:t>
      </w:r>
      <w:r w:rsidRPr="00653D2E">
        <w:t xml:space="preserve">vybudované vnútorné zásahové cesty, ktoré spĺňajú požiadavky na </w:t>
      </w:r>
      <w:r w:rsidR="00925CBF">
        <w:t>ČCHÚC</w:t>
      </w:r>
      <w:r w:rsidRPr="00653D2E">
        <w:t>.</w:t>
      </w:r>
    </w:p>
    <w:p w14:paraId="7F84238E" w14:textId="77777777" w:rsidR="00A36AD0" w:rsidRPr="00653D2E" w:rsidRDefault="00A36AD0" w:rsidP="00A36AD0">
      <w:pPr>
        <w:ind w:firstLine="708"/>
      </w:pPr>
      <w:r w:rsidRPr="00653D2E">
        <w:t xml:space="preserve">Z vnútornej zásahovej cesty </w:t>
      </w:r>
      <w:r w:rsidR="00013343" w:rsidRPr="00653D2E">
        <w:t xml:space="preserve">ČCHÚC </w:t>
      </w:r>
      <w:r w:rsidRPr="00653D2E">
        <w:t>budú prístupné všetky zariadenia umožňujúce evakuáciu osôb, zariadenia obmedzujúce šírenie požiaru a zariadenia napomáhajúce likvidáciu požiaru alebo ovládacie prvky týchto zariadení. Ide o ovládacie prvky CENTRAL STOP</w:t>
      </w:r>
      <w:r w:rsidR="00925CBF">
        <w:t xml:space="preserve"> tlačidlo, TOTAL STOP</w:t>
      </w:r>
      <w:r w:rsidRPr="00653D2E">
        <w:t xml:space="preserve"> tlačidlo a</w:t>
      </w:r>
      <w:r w:rsidR="00925CBF">
        <w:t> ústredňu EPS</w:t>
      </w:r>
      <w:r w:rsidRPr="00653D2E">
        <w:t xml:space="preserve">. </w:t>
      </w:r>
    </w:p>
    <w:p w14:paraId="0B54F0B5" w14:textId="77777777" w:rsidR="009924C1" w:rsidRPr="00653D2E" w:rsidRDefault="009924C1" w:rsidP="00A36AD0">
      <w:pPr>
        <w:ind w:firstLine="708"/>
      </w:pPr>
    </w:p>
    <w:p w14:paraId="54A2F571" w14:textId="77777777" w:rsidR="00FE5F7E" w:rsidRPr="00653D2E" w:rsidRDefault="00FE5F7E" w:rsidP="00FE5F7E">
      <w:pPr>
        <w:ind w:firstLine="708"/>
      </w:pPr>
      <w:r w:rsidRPr="00653D2E">
        <w:rPr>
          <w:b/>
          <w:i/>
        </w:rPr>
        <w:t>Vonkajšia zásahová cesta</w:t>
      </w:r>
    </w:p>
    <w:p w14:paraId="0AAED7E8" w14:textId="77777777" w:rsidR="00433897" w:rsidRPr="00653D2E" w:rsidRDefault="00433897" w:rsidP="00433897">
      <w:pPr>
        <w:ind w:firstLine="708"/>
      </w:pPr>
      <w:r w:rsidRPr="00653D2E">
        <w:t xml:space="preserve">V súlade s § 86 vyhlášky č. 94/2004 Z. z. </w:t>
      </w:r>
      <w:r w:rsidR="00796667" w:rsidRPr="00653D2E">
        <w:t>budú v </w:t>
      </w:r>
      <w:r w:rsidR="00771AD6" w:rsidRPr="00653D2E">
        <w:t xml:space="preserve">Bytových domoch </w:t>
      </w:r>
      <w:r w:rsidR="00986A3E" w:rsidRPr="00653D2E">
        <w:t xml:space="preserve">SO </w:t>
      </w:r>
      <w:r w:rsidR="008747DE" w:rsidRPr="00653D2E">
        <w:t>0</w:t>
      </w:r>
      <w:r w:rsidR="008747DE">
        <w:t>0</w:t>
      </w:r>
      <w:r w:rsidR="008747DE" w:rsidRPr="00653D2E">
        <w:t>1</w:t>
      </w:r>
      <w:r w:rsidR="008747DE">
        <w:t xml:space="preserve"> A1, SO 001 A2</w:t>
      </w:r>
      <w:r w:rsidR="008747DE" w:rsidRPr="00653D2E">
        <w:t xml:space="preserve"> </w:t>
      </w:r>
      <w:r w:rsidR="00986A3E" w:rsidRPr="00653D2E">
        <w:t>z ČCHÚC</w:t>
      </w:r>
      <w:r w:rsidR="009924C1" w:rsidRPr="00653D2E">
        <w:t xml:space="preserve"> </w:t>
      </w:r>
      <w:r w:rsidR="00796667" w:rsidRPr="00653D2E">
        <w:t xml:space="preserve">možné </w:t>
      </w:r>
      <w:r w:rsidR="00420023" w:rsidRPr="00653D2E">
        <w:t>prístup</w:t>
      </w:r>
      <w:r w:rsidR="00796667" w:rsidRPr="00653D2E">
        <w:t>y</w:t>
      </w:r>
      <w:r w:rsidR="00420023" w:rsidRPr="00653D2E">
        <w:t xml:space="preserve"> na strechu</w:t>
      </w:r>
      <w:r w:rsidR="00182C71" w:rsidRPr="00653D2E">
        <w:t xml:space="preserve"> </w:t>
      </w:r>
      <w:r w:rsidR="001752E9" w:rsidRPr="00653D2E">
        <w:t xml:space="preserve">priamo </w:t>
      </w:r>
      <w:r w:rsidR="001911FE" w:rsidRPr="00653D2E">
        <w:t>z priestor</w:t>
      </w:r>
      <w:r w:rsidR="00796667" w:rsidRPr="00653D2E">
        <w:t>ov</w:t>
      </w:r>
      <w:r w:rsidR="001911FE" w:rsidRPr="00653D2E">
        <w:t xml:space="preserve"> </w:t>
      </w:r>
      <w:r w:rsidR="008747DE">
        <w:t>Č</w:t>
      </w:r>
      <w:r w:rsidR="001911FE" w:rsidRPr="00653D2E">
        <w:t xml:space="preserve">CHÚC </w:t>
      </w:r>
      <w:r w:rsidR="008747DE">
        <w:t>SO 001 A1 c</w:t>
      </w:r>
      <w:r w:rsidR="00D56DF8" w:rsidRPr="00653D2E">
        <w:t xml:space="preserve">ez </w:t>
      </w:r>
      <w:r w:rsidR="008747DE" w:rsidRPr="00653D2E">
        <w:t>systémov</w:t>
      </w:r>
      <w:r w:rsidR="008747DE">
        <w:t>ý</w:t>
      </w:r>
      <w:r w:rsidR="008747DE" w:rsidRPr="00653D2E">
        <w:t xml:space="preserve"> </w:t>
      </w:r>
      <w:r w:rsidR="00D56DF8" w:rsidRPr="00653D2E">
        <w:t xml:space="preserve">poklop </w:t>
      </w:r>
      <w:r w:rsidR="00F72DFB">
        <w:t xml:space="preserve">(sťahovacie schody) </w:t>
      </w:r>
      <w:r w:rsidR="00D56DF8" w:rsidRPr="00653D2E">
        <w:t>a</w:t>
      </w:r>
      <w:r w:rsidR="00F72DFB">
        <w:t>lt.</w:t>
      </w:r>
      <w:r w:rsidR="00D56DF8" w:rsidRPr="00653D2E">
        <w:t xml:space="preserve"> požiarn</w:t>
      </w:r>
      <w:r w:rsidR="008747DE">
        <w:t xml:space="preserve">y </w:t>
      </w:r>
      <w:r w:rsidR="00D56DF8" w:rsidRPr="00653D2E">
        <w:t>rebrík</w:t>
      </w:r>
      <w:r w:rsidR="001911FE" w:rsidRPr="00653D2E">
        <w:t xml:space="preserve"> na úrovni</w:t>
      </w:r>
      <w:r w:rsidR="00771AD6" w:rsidRPr="00653D2E">
        <w:t xml:space="preserve"> </w:t>
      </w:r>
      <w:r w:rsidR="008747DE">
        <w:t>4</w:t>
      </w:r>
      <w:r w:rsidR="00771AD6" w:rsidRPr="00653D2E">
        <w:t>.NP</w:t>
      </w:r>
      <w:r w:rsidR="00F72DFB">
        <w:t xml:space="preserve"> spoločne pre SO 001 A1 a SO 002 A2</w:t>
      </w:r>
      <w:r w:rsidR="00986A3E" w:rsidRPr="00653D2E">
        <w:t>.</w:t>
      </w:r>
      <w:r w:rsidR="003F4885" w:rsidRPr="00653D2E">
        <w:t xml:space="preserve"> </w:t>
      </w:r>
    </w:p>
    <w:p w14:paraId="709D8950" w14:textId="77777777" w:rsidR="004D5880" w:rsidRPr="00653D2E" w:rsidRDefault="00F724C6">
      <w:pPr>
        <w:ind w:firstLine="708"/>
        <w:rPr>
          <w:szCs w:val="22"/>
        </w:rPr>
      </w:pPr>
      <w:proofErr w:type="spellStart"/>
      <w:r w:rsidRPr="00653D2E">
        <w:t>Výlez</w:t>
      </w:r>
      <w:proofErr w:type="spellEnd"/>
      <w:r w:rsidR="00007A0D" w:rsidRPr="00653D2E">
        <w:t xml:space="preserve"> bude označený </w:t>
      </w:r>
      <w:r w:rsidR="00007A0D" w:rsidRPr="00653D2E">
        <w:rPr>
          <w:bCs/>
        </w:rPr>
        <w:t>v súlade s </w:t>
      </w:r>
      <w:r w:rsidR="00007A0D" w:rsidRPr="00653D2E">
        <w:t xml:space="preserve"> NV č. 387/2006 Z. z..</w:t>
      </w:r>
    </w:p>
    <w:p w14:paraId="66A9BE71" w14:textId="77777777" w:rsidR="00A27546" w:rsidRPr="00653D2E" w:rsidRDefault="00A27546">
      <w:pPr>
        <w:ind w:firstLine="708"/>
        <w:rPr>
          <w:szCs w:val="22"/>
        </w:rPr>
      </w:pPr>
    </w:p>
    <w:p w14:paraId="18FBE2F9" w14:textId="77777777" w:rsidR="00A27546" w:rsidRDefault="00571231" w:rsidP="00A27546">
      <w:pPr>
        <w:ind w:firstLine="708"/>
      </w:pPr>
      <w:r w:rsidRPr="00653D2E">
        <w:t>Na prekonanie výškových rozdielov konštrukcií striech väčších ako 0,6 m musia byť vybudované požiarne rebríky alebo požiarne schodiská</w:t>
      </w:r>
      <w:r w:rsidR="00A27546" w:rsidRPr="00653D2E">
        <w:t>.</w:t>
      </w:r>
      <w:r w:rsidR="00FF2E04" w:rsidRPr="00653D2E">
        <w:t xml:space="preserve"> Na streche sa nenachádzajú prevýšenia väčšie ako 0,6 m.</w:t>
      </w:r>
    </w:p>
    <w:p w14:paraId="123F2FD8" w14:textId="77777777" w:rsidR="008C58C6" w:rsidRDefault="008C58C6" w:rsidP="00A27546">
      <w:pPr>
        <w:ind w:firstLine="708"/>
      </w:pPr>
    </w:p>
    <w:p w14:paraId="1D1B2C97" w14:textId="77777777" w:rsidR="008C58C6" w:rsidRPr="00653D2E" w:rsidRDefault="008C58C6" w:rsidP="00A27546">
      <w:pPr>
        <w:ind w:firstLine="708"/>
      </w:pPr>
      <w:r w:rsidRPr="00653D2E">
        <w:t xml:space="preserve">V súlade s § 86 vyhlášky č. 94/2004 Z. z. </w:t>
      </w:r>
      <w:r>
        <w:t xml:space="preserve">nemusí byť </w:t>
      </w:r>
      <w:r w:rsidRPr="00653D2E">
        <w:t>v Bytových domoch SO 0</w:t>
      </w:r>
      <w:r>
        <w:t>0</w:t>
      </w:r>
      <w:r w:rsidRPr="00653D2E">
        <w:t>1</w:t>
      </w:r>
      <w:r>
        <w:t xml:space="preserve"> B1 – SO 001 B6</w:t>
      </w:r>
      <w:r w:rsidRPr="00653D2E">
        <w:t xml:space="preserve"> z ČCHÚC prístup na strechu</w:t>
      </w:r>
      <w:r>
        <w:t>, nakoľko pôdorysná plocha jednotlivých objektov je menej ako 200 m</w:t>
      </w:r>
      <w:r w:rsidRPr="00825E7C">
        <w:rPr>
          <w:vertAlign w:val="superscript"/>
        </w:rPr>
        <w:t>2</w:t>
      </w:r>
      <w:r>
        <w:t xml:space="preserve"> (</w:t>
      </w:r>
      <w:proofErr w:type="spellStart"/>
      <w:r>
        <w:t>S</w:t>
      </w:r>
      <w:r w:rsidRPr="00825E7C">
        <w:rPr>
          <w:vertAlign w:val="subscript"/>
        </w:rPr>
        <w:t>skut</w:t>
      </w:r>
      <w:proofErr w:type="spellEnd"/>
      <w:r>
        <w:t xml:space="preserve"> = 137 m</w:t>
      </w:r>
      <w:r w:rsidRPr="00EF0956">
        <w:rPr>
          <w:vertAlign w:val="superscript"/>
        </w:rPr>
        <w:t>2</w:t>
      </w:r>
      <w:r>
        <w:rPr>
          <w:vertAlign w:val="superscript"/>
        </w:rPr>
        <w:t xml:space="preserve"> </w:t>
      </w:r>
      <w:r>
        <w:t>).</w:t>
      </w:r>
    </w:p>
    <w:p w14:paraId="368A5C65" w14:textId="77777777" w:rsidR="00A27546" w:rsidRPr="00653D2E" w:rsidRDefault="00A27546">
      <w:pPr>
        <w:ind w:firstLine="708"/>
        <w:rPr>
          <w:szCs w:val="22"/>
        </w:rPr>
      </w:pPr>
    </w:p>
    <w:p w14:paraId="750769BA" w14:textId="77777777" w:rsidR="0040633F" w:rsidRPr="00653D2E" w:rsidRDefault="007417CC" w:rsidP="0040633F">
      <w:pPr>
        <w:pStyle w:val="Nadpis2"/>
      </w:pPr>
      <w:r w:rsidRPr="00653D2E">
        <w:t>Voda pre hasiace účely</w:t>
      </w:r>
    </w:p>
    <w:p w14:paraId="386FF902" w14:textId="77777777" w:rsidR="007407C4" w:rsidRPr="00653D2E" w:rsidRDefault="007407C4" w:rsidP="00825E7C">
      <w:pPr>
        <w:ind w:firstLine="567"/>
      </w:pPr>
      <w:r w:rsidRPr="00653D2E">
        <w:rPr>
          <w:b/>
          <w:i/>
        </w:rPr>
        <w:t>Návrh vonkajšieho požiarneho vodovodu a odberných miest</w:t>
      </w:r>
    </w:p>
    <w:p w14:paraId="3AB0A60E" w14:textId="77777777" w:rsidR="0066552A" w:rsidRDefault="0066552A" w:rsidP="0066552A">
      <w:pPr>
        <w:pStyle w:val="Text"/>
        <w:rPr>
          <w:rFonts w:ascii="Arial" w:hAnsi="Arial"/>
          <w:sz w:val="24"/>
          <w:szCs w:val="20"/>
          <w:lang w:eastAsia="cs-CZ"/>
        </w:rPr>
      </w:pPr>
      <w:r w:rsidRPr="00FA4BDB">
        <w:t xml:space="preserve">V riešenej obytnej zóne sa </w:t>
      </w:r>
      <w:r>
        <w:t>ne</w:t>
      </w:r>
      <w:r w:rsidRPr="00FA4BDB">
        <w:t>nachádza existujúci verejný vodovod dimenzie minimálne DN 1</w:t>
      </w:r>
      <w:r>
        <w:t>5</w:t>
      </w:r>
      <w:r w:rsidRPr="00FA4BDB">
        <w:t>0</w:t>
      </w:r>
      <w:r>
        <w:t>, na ktorý by bolo možné osadenie nadzemných hydrantov DN 150</w:t>
      </w:r>
      <w:r w:rsidRPr="005C0B1C">
        <w:t xml:space="preserve">, </w:t>
      </w:r>
      <w:r>
        <w:t xml:space="preserve">preto </w:t>
      </w:r>
      <w:r w:rsidRPr="005C0B1C">
        <w:t xml:space="preserve">bude </w:t>
      </w:r>
      <w:r w:rsidRPr="005C0B1C">
        <w:rPr>
          <w:rFonts w:cs="Arial"/>
          <w:szCs w:val="24"/>
        </w:rPr>
        <w:t>potreba požiarnej vody zabezpečená z</w:t>
      </w:r>
      <w:r w:rsidRPr="00280FD0">
        <w:rPr>
          <w:rFonts w:cs="Arial"/>
          <w:szCs w:val="24"/>
        </w:rPr>
        <w:t> </w:t>
      </w:r>
      <w:proofErr w:type="spellStart"/>
      <w:r w:rsidRPr="00280FD0">
        <w:rPr>
          <w:rFonts w:cs="Arial"/>
          <w:szCs w:val="24"/>
        </w:rPr>
        <w:t>novonavrhovanej</w:t>
      </w:r>
      <w:proofErr w:type="spellEnd"/>
      <w:r w:rsidRPr="00280FD0">
        <w:rPr>
          <w:rFonts w:cs="Arial"/>
          <w:szCs w:val="24"/>
        </w:rPr>
        <w:t xml:space="preserve"> požiarnej nádrže. </w:t>
      </w:r>
    </w:p>
    <w:p w14:paraId="25DF493E" w14:textId="77777777" w:rsidR="00B67560" w:rsidRPr="007C2EDB" w:rsidRDefault="00B67560" w:rsidP="00B67560">
      <w:pPr>
        <w:pStyle w:val="Zarkazkladnhotextu2"/>
        <w:spacing w:after="0" w:line="240" w:lineRule="auto"/>
        <w:ind w:left="0" w:firstLine="708"/>
        <w:rPr>
          <w:rFonts w:cs="Arial"/>
          <w:b/>
          <w:i/>
          <w:szCs w:val="24"/>
        </w:rPr>
      </w:pPr>
      <w:r w:rsidRPr="007C2EDB">
        <w:rPr>
          <w:rFonts w:cs="Arial"/>
          <w:szCs w:val="24"/>
        </w:rPr>
        <w:t xml:space="preserve">Pre požiarne úseky nevýrobnej stavby s plochou požiarneho úseku </w:t>
      </w:r>
      <w:r w:rsidRPr="007C2EDB">
        <w:rPr>
          <w:rFonts w:cs="Arial"/>
          <w:b/>
          <w:i/>
          <w:szCs w:val="24"/>
        </w:rPr>
        <w:t>viac ako 1</w:t>
      </w:r>
      <w:r>
        <w:rPr>
          <w:rFonts w:cs="Arial"/>
          <w:b/>
          <w:i/>
          <w:szCs w:val="24"/>
        </w:rPr>
        <w:t>00</w:t>
      </w:r>
      <w:r w:rsidRPr="007C2EDB">
        <w:rPr>
          <w:rFonts w:cs="Arial"/>
          <w:b/>
          <w:i/>
          <w:szCs w:val="24"/>
        </w:rPr>
        <w:t>0 m</w:t>
      </w:r>
      <w:r w:rsidRPr="007C2EDB">
        <w:rPr>
          <w:rFonts w:cs="Arial"/>
          <w:b/>
          <w:i/>
          <w:szCs w:val="24"/>
          <w:vertAlign w:val="superscript"/>
        </w:rPr>
        <w:t xml:space="preserve">2 </w:t>
      </w:r>
      <w:r w:rsidRPr="007C2EDB">
        <w:rPr>
          <w:rFonts w:cs="Arial"/>
          <w:b/>
          <w:i/>
          <w:szCs w:val="24"/>
        </w:rPr>
        <w:t xml:space="preserve">a maximálne </w:t>
      </w:r>
      <w:r>
        <w:rPr>
          <w:rFonts w:cs="Arial"/>
          <w:b/>
          <w:i/>
          <w:szCs w:val="24"/>
        </w:rPr>
        <w:t>2</w:t>
      </w:r>
      <w:r w:rsidRPr="007C2EDB">
        <w:rPr>
          <w:rFonts w:cs="Arial"/>
          <w:b/>
          <w:i/>
          <w:szCs w:val="24"/>
        </w:rPr>
        <w:t>000 m</w:t>
      </w:r>
      <w:r w:rsidRPr="007C2EDB">
        <w:rPr>
          <w:rFonts w:cs="Arial"/>
          <w:b/>
          <w:i/>
          <w:szCs w:val="24"/>
          <w:vertAlign w:val="superscript"/>
        </w:rPr>
        <w:t>2</w:t>
      </w:r>
      <w:r w:rsidRPr="007C2EDB">
        <w:rPr>
          <w:rFonts w:cs="Arial"/>
          <w:szCs w:val="24"/>
        </w:rPr>
        <w:t xml:space="preserve"> </w:t>
      </w:r>
      <w:r>
        <w:rPr>
          <w:rFonts w:cs="Arial"/>
          <w:szCs w:val="24"/>
        </w:rPr>
        <w:t xml:space="preserve">(PÚ Garáž, </w:t>
      </w:r>
      <w:proofErr w:type="spellStart"/>
      <w:r>
        <w:rPr>
          <w:rFonts w:cs="Arial"/>
          <w:szCs w:val="24"/>
        </w:rPr>
        <w:t>S</w:t>
      </w:r>
      <w:r w:rsidRPr="001E4DEF">
        <w:rPr>
          <w:rFonts w:cs="Arial"/>
          <w:szCs w:val="24"/>
          <w:vertAlign w:val="subscript"/>
        </w:rPr>
        <w:t>max</w:t>
      </w:r>
      <w:proofErr w:type="spellEnd"/>
      <w:r>
        <w:rPr>
          <w:rFonts w:cs="Arial"/>
          <w:szCs w:val="24"/>
        </w:rPr>
        <w:t xml:space="preserve"> = 1939 m</w:t>
      </w:r>
      <w:r w:rsidRPr="001E4DEF">
        <w:rPr>
          <w:rFonts w:cs="Arial"/>
          <w:szCs w:val="24"/>
          <w:vertAlign w:val="superscript"/>
        </w:rPr>
        <w:t>2</w:t>
      </w:r>
      <w:r>
        <w:rPr>
          <w:rFonts w:cs="Arial"/>
          <w:szCs w:val="24"/>
        </w:rPr>
        <w:t xml:space="preserve">) </w:t>
      </w:r>
      <w:r w:rsidRPr="007C2EDB">
        <w:rPr>
          <w:rFonts w:cs="Arial"/>
          <w:szCs w:val="24"/>
        </w:rPr>
        <w:t xml:space="preserve">je potreba požiarnej vody stanovená podľa STN 92 0400 na </w:t>
      </w:r>
      <w:r w:rsidRPr="007C2EDB">
        <w:rPr>
          <w:rFonts w:cs="Arial"/>
          <w:b/>
          <w:i/>
          <w:szCs w:val="24"/>
        </w:rPr>
        <w:t xml:space="preserve">Q = </w:t>
      </w:r>
      <w:r>
        <w:rPr>
          <w:rFonts w:cs="Arial"/>
          <w:b/>
          <w:i/>
          <w:szCs w:val="24"/>
        </w:rPr>
        <w:t>18</w:t>
      </w:r>
      <w:r w:rsidRPr="007C2EDB">
        <w:rPr>
          <w:rFonts w:cs="Arial"/>
          <w:b/>
          <w:i/>
          <w:szCs w:val="24"/>
        </w:rPr>
        <w:t xml:space="preserve">,0 </w:t>
      </w:r>
      <w:proofErr w:type="spellStart"/>
      <w:r w:rsidRPr="007C2EDB">
        <w:rPr>
          <w:rFonts w:cs="Arial"/>
          <w:b/>
          <w:i/>
          <w:szCs w:val="24"/>
        </w:rPr>
        <w:t>l.s</w:t>
      </w:r>
      <w:proofErr w:type="spellEnd"/>
      <w:r w:rsidRPr="007C2EDB">
        <w:rPr>
          <w:rFonts w:cs="Arial"/>
          <w:b/>
          <w:i/>
          <w:szCs w:val="24"/>
          <w:vertAlign w:val="superscript"/>
        </w:rPr>
        <w:t>-</w:t>
      </w:r>
      <w:r>
        <w:rPr>
          <w:rFonts w:cs="Arial"/>
          <w:b/>
          <w:i/>
          <w:szCs w:val="24"/>
          <w:vertAlign w:val="superscript"/>
        </w:rPr>
        <w:t xml:space="preserve">   </w:t>
      </w:r>
      <w:r w:rsidRPr="007C2EDB">
        <w:rPr>
          <w:rFonts w:cs="Arial"/>
          <w:b/>
          <w:i/>
          <w:szCs w:val="24"/>
          <w:vertAlign w:val="superscript"/>
        </w:rPr>
        <w:t>1</w:t>
      </w:r>
      <w:r w:rsidRPr="0004299D">
        <w:t xml:space="preserve"> </w:t>
      </w:r>
      <w:r w:rsidRPr="004A7410">
        <w:t xml:space="preserve">alebo objemom požiarnej nádrže </w:t>
      </w:r>
      <w:r>
        <w:rPr>
          <w:b/>
        </w:rPr>
        <w:t>35</w:t>
      </w:r>
      <w:r w:rsidRPr="00795C23">
        <w:rPr>
          <w:b/>
        </w:rPr>
        <w:t xml:space="preserve"> m</w:t>
      </w:r>
      <w:r w:rsidRPr="00795C23">
        <w:rPr>
          <w:b/>
          <w:vertAlign w:val="superscript"/>
        </w:rPr>
        <w:t>3</w:t>
      </w:r>
      <w:r w:rsidRPr="004A7410">
        <w:t xml:space="preserve"> v zmysle vyhlášky č. 699/2004 Z. z. a STN 92 0400</w:t>
      </w:r>
      <w:r w:rsidRPr="00242862">
        <w:rPr>
          <w:rFonts w:cs="Arial"/>
          <w:i/>
          <w:szCs w:val="24"/>
        </w:rPr>
        <w:t>.</w:t>
      </w:r>
    </w:p>
    <w:p w14:paraId="0209A76B" w14:textId="77777777" w:rsidR="0066552A" w:rsidRPr="007C2EDB" w:rsidRDefault="0066552A" w:rsidP="0066552A">
      <w:pPr>
        <w:pStyle w:val="Zarkazkladnhotextu2"/>
        <w:spacing w:after="0" w:line="240" w:lineRule="auto"/>
        <w:ind w:left="0" w:firstLine="708"/>
        <w:rPr>
          <w:rFonts w:cs="Arial"/>
          <w:b/>
          <w:i/>
          <w:szCs w:val="24"/>
        </w:rPr>
      </w:pPr>
    </w:p>
    <w:p w14:paraId="476869D2" w14:textId="77777777" w:rsidR="0066552A" w:rsidRDefault="0066552A" w:rsidP="0066552A">
      <w:pPr>
        <w:pStyle w:val="Zarkazkladnhotextu2"/>
        <w:spacing w:after="0" w:line="240" w:lineRule="auto"/>
        <w:ind w:left="0" w:firstLine="708"/>
        <w:rPr>
          <w:szCs w:val="22"/>
        </w:rPr>
      </w:pPr>
      <w:r w:rsidRPr="004046CC">
        <w:rPr>
          <w:rFonts w:cs="Arial"/>
          <w:szCs w:val="24"/>
        </w:rPr>
        <w:t xml:space="preserve">Uvedená potreba požiarnej vody bude zabezpečená </w:t>
      </w:r>
      <w:r>
        <w:rPr>
          <w:rFonts w:cs="Arial"/>
          <w:szCs w:val="24"/>
        </w:rPr>
        <w:t xml:space="preserve">z navrhovanej podzemnej požiarnej nádrže </w:t>
      </w:r>
      <w:r w:rsidRPr="003A028C">
        <w:rPr>
          <w:szCs w:val="22"/>
          <w:lang w:eastAsia="sk-SK"/>
        </w:rPr>
        <w:t>s</w:t>
      </w:r>
      <w:r>
        <w:rPr>
          <w:szCs w:val="22"/>
          <w:lang w:eastAsia="sk-SK"/>
        </w:rPr>
        <w:t xml:space="preserve"> celkovým vyčerpateľným </w:t>
      </w:r>
      <w:r w:rsidRPr="003A028C">
        <w:rPr>
          <w:szCs w:val="22"/>
          <w:lang w:eastAsia="sk-SK"/>
        </w:rPr>
        <w:t xml:space="preserve">objemom najmenej </w:t>
      </w:r>
      <w:r>
        <w:rPr>
          <w:szCs w:val="22"/>
          <w:lang w:eastAsia="sk-SK"/>
        </w:rPr>
        <w:t xml:space="preserve">35 </w:t>
      </w:r>
      <w:r w:rsidRPr="003A028C">
        <w:rPr>
          <w:szCs w:val="22"/>
          <w:lang w:eastAsia="sk-SK"/>
        </w:rPr>
        <w:t>m</w:t>
      </w:r>
      <w:r w:rsidRPr="003A028C">
        <w:rPr>
          <w:szCs w:val="22"/>
          <w:vertAlign w:val="superscript"/>
          <w:lang w:eastAsia="sk-SK"/>
        </w:rPr>
        <w:t>3</w:t>
      </w:r>
      <w:r w:rsidRPr="003A028C">
        <w:rPr>
          <w:szCs w:val="22"/>
          <w:lang w:eastAsia="sk-SK"/>
        </w:rPr>
        <w:t xml:space="preserve">. </w:t>
      </w:r>
      <w:r>
        <w:rPr>
          <w:szCs w:val="22"/>
          <w:lang w:eastAsia="sk-SK"/>
        </w:rPr>
        <w:t>S</w:t>
      </w:r>
      <w:r w:rsidRPr="008440C1">
        <w:rPr>
          <w:szCs w:val="22"/>
        </w:rPr>
        <w:t xml:space="preserve">tála zásoba vody na hasenie požiarov musí byť zabezpečená min. po dobu 30 min podľa </w:t>
      </w:r>
      <w:r>
        <w:rPr>
          <w:szCs w:val="22"/>
        </w:rPr>
        <w:t xml:space="preserve">§ </w:t>
      </w:r>
      <w:r w:rsidRPr="008440C1">
        <w:rPr>
          <w:szCs w:val="22"/>
        </w:rPr>
        <w:t xml:space="preserve">4 vyhl. </w:t>
      </w:r>
      <w:r>
        <w:rPr>
          <w:szCs w:val="22"/>
        </w:rPr>
        <w:t xml:space="preserve">č. </w:t>
      </w:r>
      <w:r w:rsidRPr="008440C1">
        <w:rPr>
          <w:szCs w:val="22"/>
        </w:rPr>
        <w:t>699/2004 odst.1.</w:t>
      </w:r>
      <w:r>
        <w:rPr>
          <w:szCs w:val="22"/>
        </w:rPr>
        <w:t xml:space="preserve"> </w:t>
      </w:r>
    </w:p>
    <w:p w14:paraId="0BB06EBE" w14:textId="77777777" w:rsidR="0066552A" w:rsidRPr="00825E7C" w:rsidRDefault="0066552A" w:rsidP="0066552A">
      <w:pPr>
        <w:pStyle w:val="Default"/>
        <w:ind w:firstLine="708"/>
        <w:rPr>
          <w:rFonts w:ascii="Times New Roman" w:hAnsi="Times New Roman" w:cs="Times New Roman"/>
          <w:sz w:val="22"/>
          <w:szCs w:val="22"/>
        </w:rPr>
      </w:pPr>
      <w:r w:rsidRPr="008440C1">
        <w:rPr>
          <w:rFonts w:ascii="Times New Roman" w:hAnsi="Times New Roman" w:cs="Times New Roman"/>
          <w:sz w:val="22"/>
          <w:szCs w:val="22"/>
        </w:rPr>
        <w:lastRenderedPageBreak/>
        <w:t xml:space="preserve">Vonkajší požiarny vodovod je možné nahradiť iným zdrojom v súlade s § 7 </w:t>
      </w:r>
      <w:proofErr w:type="spellStart"/>
      <w:r w:rsidRPr="008440C1">
        <w:rPr>
          <w:rFonts w:ascii="Times New Roman" w:hAnsi="Times New Roman" w:cs="Times New Roman"/>
          <w:sz w:val="22"/>
          <w:szCs w:val="22"/>
        </w:rPr>
        <w:t>odst</w:t>
      </w:r>
      <w:proofErr w:type="spellEnd"/>
      <w:r w:rsidRPr="008440C1">
        <w:rPr>
          <w:rFonts w:ascii="Times New Roman" w:hAnsi="Times New Roman" w:cs="Times New Roman"/>
          <w:sz w:val="22"/>
          <w:szCs w:val="22"/>
        </w:rPr>
        <w:t>.</w:t>
      </w:r>
      <w:r>
        <w:rPr>
          <w:rFonts w:ascii="Times New Roman" w:hAnsi="Times New Roman" w:cs="Times New Roman"/>
          <w:sz w:val="22"/>
          <w:szCs w:val="22"/>
        </w:rPr>
        <w:t xml:space="preserve"> </w:t>
      </w:r>
      <w:r w:rsidRPr="008440C1">
        <w:rPr>
          <w:rFonts w:ascii="Times New Roman" w:hAnsi="Times New Roman" w:cs="Times New Roman"/>
          <w:sz w:val="22"/>
          <w:szCs w:val="22"/>
        </w:rPr>
        <w:t xml:space="preserve">7 vyhl. </w:t>
      </w:r>
      <w:r>
        <w:rPr>
          <w:rFonts w:ascii="Times New Roman" w:hAnsi="Times New Roman" w:cs="Times New Roman"/>
          <w:sz w:val="22"/>
          <w:szCs w:val="22"/>
        </w:rPr>
        <w:t xml:space="preserve">č. </w:t>
      </w:r>
      <w:r w:rsidRPr="008440C1">
        <w:rPr>
          <w:rFonts w:ascii="Times New Roman" w:hAnsi="Times New Roman" w:cs="Times New Roman"/>
          <w:sz w:val="22"/>
          <w:szCs w:val="22"/>
        </w:rPr>
        <w:t xml:space="preserve">699/2004 </w:t>
      </w:r>
      <w:proofErr w:type="spellStart"/>
      <w:r w:rsidRPr="008440C1">
        <w:rPr>
          <w:rFonts w:ascii="Times New Roman" w:hAnsi="Times New Roman" w:cs="Times New Roman"/>
          <w:sz w:val="22"/>
          <w:szCs w:val="22"/>
        </w:rPr>
        <w:t>Z.z</w:t>
      </w:r>
      <w:proofErr w:type="spellEnd"/>
      <w:r w:rsidRPr="008440C1">
        <w:rPr>
          <w:rFonts w:ascii="Times New Roman" w:hAnsi="Times New Roman" w:cs="Times New Roman"/>
          <w:sz w:val="22"/>
          <w:szCs w:val="22"/>
        </w:rPr>
        <w:t>.,</w:t>
      </w:r>
      <w:r>
        <w:rPr>
          <w:rFonts w:ascii="Times New Roman" w:hAnsi="Times New Roman" w:cs="Times New Roman"/>
          <w:sz w:val="22"/>
          <w:szCs w:val="22"/>
        </w:rPr>
        <w:t xml:space="preserve"> </w:t>
      </w:r>
      <w:r w:rsidRPr="008440C1">
        <w:rPr>
          <w:rFonts w:ascii="Times New Roman" w:hAnsi="Times New Roman" w:cs="Times New Roman"/>
          <w:sz w:val="22"/>
          <w:szCs w:val="22"/>
        </w:rPr>
        <w:t xml:space="preserve">nakoľko </w:t>
      </w:r>
      <w:r w:rsidRPr="00825E7C">
        <w:rPr>
          <w:rFonts w:ascii="Times New Roman" w:hAnsi="Times New Roman" w:cs="Times New Roman"/>
          <w:sz w:val="22"/>
          <w:szCs w:val="22"/>
        </w:rPr>
        <w:t xml:space="preserve">potreba vody na hasenie požiarov nie je väčšia ako 20 l/s – skutočnosť: max.18 l/s. </w:t>
      </w:r>
    </w:p>
    <w:p w14:paraId="0A952427" w14:textId="77777777" w:rsidR="0066552A" w:rsidRDefault="0066552A" w:rsidP="0066552A">
      <w:pPr>
        <w:ind w:firstLine="708"/>
        <w:rPr>
          <w:szCs w:val="22"/>
          <w:lang w:eastAsia="sk-SK"/>
        </w:rPr>
      </w:pPr>
      <w:r w:rsidRPr="00F07062">
        <w:rPr>
          <w:szCs w:val="22"/>
          <w:lang w:eastAsia="sk-SK"/>
        </w:rPr>
        <w:t>Nádrž bude umiestnená pod rampou vjazdu do garáže (</w:t>
      </w:r>
      <w:r w:rsidR="00B67560" w:rsidRPr="00F07062">
        <w:rPr>
          <w:szCs w:val="22"/>
          <w:lang w:eastAsia="sk-SK"/>
        </w:rPr>
        <w:t>prístupná pre kontrolu z priestoru garáže cez požiarne dvere</w:t>
      </w:r>
      <w:r w:rsidR="0091639C">
        <w:rPr>
          <w:szCs w:val="22"/>
          <w:lang w:eastAsia="sk-SK"/>
        </w:rPr>
        <w:t xml:space="preserve"> do chodby a následne cez revízny otvor nad vodnou hladinou priamo do požiarnej nádrže</w:t>
      </w:r>
      <w:r w:rsidRPr="00051FA6">
        <w:rPr>
          <w:szCs w:val="22"/>
          <w:lang w:eastAsia="sk-SK"/>
        </w:rPr>
        <w:t>),</w:t>
      </w:r>
      <w:r w:rsidRPr="00F07062" w:rsidDel="00BC1604">
        <w:rPr>
          <w:b/>
          <w:bCs/>
          <w:szCs w:val="22"/>
          <w:lang w:eastAsia="sk-SK"/>
        </w:rPr>
        <w:t xml:space="preserve"> </w:t>
      </w:r>
      <w:r w:rsidRPr="00F07062">
        <w:rPr>
          <w:bCs/>
          <w:szCs w:val="22"/>
          <w:lang w:eastAsia="sk-SK"/>
        </w:rPr>
        <w:t>avšak jej sacie potrubie</w:t>
      </w:r>
      <w:r w:rsidR="00F71371" w:rsidRPr="00F07062">
        <w:rPr>
          <w:bCs/>
          <w:szCs w:val="22"/>
          <w:lang w:eastAsia="sk-SK"/>
        </w:rPr>
        <w:t xml:space="preserve"> DN 110 </w:t>
      </w:r>
      <w:r w:rsidRPr="00F07062">
        <w:rPr>
          <w:bCs/>
          <w:szCs w:val="22"/>
          <w:lang w:eastAsia="sk-SK"/>
        </w:rPr>
        <w:t>s</w:t>
      </w:r>
      <w:r w:rsidR="00F71371" w:rsidRPr="00F07062">
        <w:rPr>
          <w:bCs/>
          <w:szCs w:val="22"/>
          <w:lang w:eastAsia="sk-SK"/>
        </w:rPr>
        <w:t xml:space="preserve">o </w:t>
      </w:r>
      <w:proofErr w:type="spellStart"/>
      <w:r w:rsidR="00F71371" w:rsidRPr="00F07062">
        <w:rPr>
          <w:bCs/>
          <w:szCs w:val="22"/>
          <w:lang w:eastAsia="sk-SK"/>
        </w:rPr>
        <w:t>savicovým</w:t>
      </w:r>
      <w:proofErr w:type="spellEnd"/>
      <w:r w:rsidR="00F71371" w:rsidRPr="00F07062">
        <w:rPr>
          <w:bCs/>
          <w:szCs w:val="22"/>
          <w:lang w:eastAsia="sk-SK"/>
        </w:rPr>
        <w:t xml:space="preserve"> </w:t>
      </w:r>
      <w:proofErr w:type="spellStart"/>
      <w:r w:rsidR="00F71371" w:rsidRPr="00F07062">
        <w:rPr>
          <w:bCs/>
          <w:szCs w:val="22"/>
          <w:lang w:eastAsia="sk-SK"/>
        </w:rPr>
        <w:t>šróbením</w:t>
      </w:r>
      <w:proofErr w:type="spellEnd"/>
      <w:r w:rsidRPr="00F07062">
        <w:rPr>
          <w:bCs/>
          <w:szCs w:val="22"/>
          <w:lang w:eastAsia="sk-SK"/>
        </w:rPr>
        <w:t xml:space="preserve"> A-110 </w:t>
      </w:r>
      <w:r w:rsidR="00F71371" w:rsidRPr="00F07062">
        <w:rPr>
          <w:bCs/>
          <w:szCs w:val="22"/>
          <w:lang w:eastAsia="sk-SK"/>
        </w:rPr>
        <w:t xml:space="preserve">PN </w:t>
      </w:r>
      <w:r w:rsidRPr="00F07062">
        <w:rPr>
          <w:bCs/>
          <w:szCs w:val="22"/>
          <w:lang w:eastAsia="sk-SK"/>
        </w:rPr>
        <w:t>musí byť najmenej 5,0 m od stavby</w:t>
      </w:r>
      <w:r w:rsidR="00F71371" w:rsidRPr="00F07062">
        <w:rPr>
          <w:bCs/>
          <w:szCs w:val="22"/>
          <w:lang w:eastAsia="sk-SK"/>
        </w:rPr>
        <w:t xml:space="preserve"> mimo požiarne nebezpečný priestor</w:t>
      </w:r>
      <w:r w:rsidRPr="00F07062">
        <w:rPr>
          <w:bCs/>
          <w:szCs w:val="22"/>
          <w:lang w:eastAsia="sk-SK"/>
        </w:rPr>
        <w:t xml:space="preserve"> – slúži pre napojenie mobilnej hasiacej techniky</w:t>
      </w:r>
      <w:r w:rsidRPr="00F07062">
        <w:rPr>
          <w:szCs w:val="22"/>
          <w:lang w:eastAsia="sk-SK"/>
        </w:rPr>
        <w:t>.</w:t>
      </w:r>
      <w:r w:rsidR="00F71371" w:rsidRPr="00F07062">
        <w:rPr>
          <w:szCs w:val="22"/>
          <w:lang w:eastAsia="sk-SK"/>
        </w:rPr>
        <w:t xml:space="preserve"> </w:t>
      </w:r>
      <w:r w:rsidR="00F71371" w:rsidRPr="009F59CA">
        <w:rPr>
          <w:bCs/>
          <w:szCs w:val="22"/>
        </w:rPr>
        <w:t xml:space="preserve">Sacie potrubie DN 110 musí byť vyústené vo výške 600 mm až 1000 mm nad úrovňou terénu a musí byť ukončené pripojovacím </w:t>
      </w:r>
      <w:proofErr w:type="spellStart"/>
      <w:r w:rsidR="00F71371" w:rsidRPr="009F59CA">
        <w:rPr>
          <w:bCs/>
          <w:szCs w:val="22"/>
        </w:rPr>
        <w:t>savicovým</w:t>
      </w:r>
      <w:proofErr w:type="spellEnd"/>
      <w:r w:rsidR="00F35743" w:rsidRPr="009F59CA">
        <w:rPr>
          <w:bCs/>
          <w:szCs w:val="22"/>
        </w:rPr>
        <w:t xml:space="preserve"> </w:t>
      </w:r>
      <w:proofErr w:type="spellStart"/>
      <w:r w:rsidR="00F71371" w:rsidRPr="009F59CA">
        <w:rPr>
          <w:bCs/>
          <w:szCs w:val="22"/>
        </w:rPr>
        <w:t>šróben</w:t>
      </w:r>
      <w:r w:rsidR="00F35743" w:rsidRPr="009F59CA">
        <w:rPr>
          <w:bCs/>
          <w:szCs w:val="22"/>
        </w:rPr>
        <w:t>ím</w:t>
      </w:r>
      <w:proofErr w:type="spellEnd"/>
      <w:r w:rsidR="00F71371" w:rsidRPr="009F59CA">
        <w:rPr>
          <w:bCs/>
          <w:szCs w:val="22"/>
        </w:rPr>
        <w:t xml:space="preserve"> A-110 PH s matic</w:t>
      </w:r>
      <w:r w:rsidR="00F35743" w:rsidRPr="009F59CA">
        <w:rPr>
          <w:bCs/>
          <w:szCs w:val="22"/>
        </w:rPr>
        <w:t>ou</w:t>
      </w:r>
      <w:r w:rsidR="00F71371" w:rsidRPr="009F59CA">
        <w:rPr>
          <w:bCs/>
          <w:szCs w:val="22"/>
        </w:rPr>
        <w:t xml:space="preserve"> vybaven</w:t>
      </w:r>
      <w:r w:rsidR="00F35743" w:rsidRPr="009F59CA">
        <w:rPr>
          <w:bCs/>
          <w:szCs w:val="22"/>
        </w:rPr>
        <w:t>ou</w:t>
      </w:r>
      <w:r w:rsidR="00F71371" w:rsidRPr="009F59CA">
        <w:rPr>
          <w:bCs/>
          <w:szCs w:val="22"/>
        </w:rPr>
        <w:t xml:space="preserve"> vnútorným oblým závit</w:t>
      </w:r>
      <w:r w:rsidR="00F35743" w:rsidRPr="009F59CA">
        <w:rPr>
          <w:bCs/>
          <w:szCs w:val="22"/>
        </w:rPr>
        <w:t>om</w:t>
      </w:r>
      <w:r w:rsidR="00F71371" w:rsidRPr="009F59CA">
        <w:rPr>
          <w:bCs/>
          <w:szCs w:val="22"/>
        </w:rPr>
        <w:t xml:space="preserve"> </w:t>
      </w:r>
      <w:proofErr w:type="spellStart"/>
      <w:r w:rsidR="00F71371" w:rsidRPr="009F59CA">
        <w:rPr>
          <w:bCs/>
          <w:szCs w:val="22"/>
        </w:rPr>
        <w:t>Rd</w:t>
      </w:r>
      <w:proofErr w:type="spellEnd"/>
      <w:r w:rsidR="00F71371" w:rsidRPr="009F59CA">
        <w:rPr>
          <w:bCs/>
          <w:szCs w:val="22"/>
        </w:rPr>
        <w:t xml:space="preserve"> 130</w:t>
      </w:r>
      <w:r w:rsidR="00F35743" w:rsidRPr="009F59CA">
        <w:rPr>
          <w:bCs/>
          <w:szCs w:val="22"/>
        </w:rPr>
        <w:t xml:space="preserve"> s „O“ krúžkami</w:t>
      </w:r>
      <w:r w:rsidR="00F71371" w:rsidRPr="009F59CA">
        <w:rPr>
          <w:bCs/>
          <w:szCs w:val="22"/>
        </w:rPr>
        <w:t xml:space="preserve"> (s prípadne osadeným viečk</w:t>
      </w:r>
      <w:r w:rsidR="00F35743" w:rsidRPr="009F59CA">
        <w:rPr>
          <w:bCs/>
          <w:szCs w:val="22"/>
        </w:rPr>
        <w:t>om</w:t>
      </w:r>
      <w:r w:rsidR="00F71371" w:rsidRPr="009F59CA">
        <w:rPr>
          <w:bCs/>
          <w:szCs w:val="22"/>
        </w:rPr>
        <w:t xml:space="preserve">). </w:t>
      </w:r>
      <w:r w:rsidR="00F71371" w:rsidRPr="009F59CA">
        <w:rPr>
          <w:bCs/>
          <w:szCs w:val="22"/>
          <w:lang w:eastAsia="sk-SK"/>
        </w:rPr>
        <w:t xml:space="preserve">Sacie potrubie </w:t>
      </w:r>
      <w:r w:rsidR="00F71371" w:rsidRPr="009F59CA">
        <w:rPr>
          <w:bCs/>
          <w:szCs w:val="22"/>
        </w:rPr>
        <w:t>musí byť v nádrži vybavené nasávacím košom A-110 PH</w:t>
      </w:r>
      <w:r w:rsidR="001D7571">
        <w:rPr>
          <w:bCs/>
          <w:szCs w:val="22"/>
        </w:rPr>
        <w:t xml:space="preserve"> so spätnou klapkou</w:t>
      </w:r>
      <w:r w:rsidR="00F71371" w:rsidRPr="009F59CA">
        <w:rPr>
          <w:bCs/>
          <w:szCs w:val="22"/>
        </w:rPr>
        <w:t>.</w:t>
      </w:r>
      <w:r w:rsidR="00F71371" w:rsidRPr="00F71371">
        <w:rPr>
          <w:bCs/>
          <w:szCs w:val="22"/>
          <w:lang w:eastAsia="sk-SK"/>
        </w:rPr>
        <w:t xml:space="preserve"> </w:t>
      </w:r>
      <w:r w:rsidRPr="00F71371">
        <w:rPr>
          <w:bCs/>
          <w:szCs w:val="22"/>
          <w:lang w:eastAsia="sk-SK"/>
        </w:rPr>
        <w:t>Čerpacie miesto</w:t>
      </w:r>
      <w:r w:rsidR="003A3E2F">
        <w:rPr>
          <w:bCs/>
          <w:szCs w:val="22"/>
          <w:lang w:eastAsia="sk-SK"/>
        </w:rPr>
        <w:t xml:space="preserve"> min. rozmerov 12 x 5 m</w:t>
      </w:r>
      <w:r w:rsidRPr="009F59CA">
        <w:rPr>
          <w:bCs/>
          <w:szCs w:val="22"/>
          <w:lang w:eastAsia="sk-SK"/>
        </w:rPr>
        <w:t xml:space="preserve"> (mi</w:t>
      </w:r>
      <w:r w:rsidRPr="00825E7C">
        <w:rPr>
          <w:szCs w:val="22"/>
          <w:lang w:eastAsia="sk-SK"/>
        </w:rPr>
        <w:t xml:space="preserve">n. 5m od stavby a mimo odstupovú vzdialenosť) sa požaduje umiestniť v blízkosti zdroja vody a požaduje sa k nemu príjazdová komunikácia (s požadovanými parametrami). Spevnené čerpacie stanovisko musí umožniť odber vody na hasenie požiarom požiarnym čerpadlom so </w:t>
      </w:r>
      <w:proofErr w:type="spellStart"/>
      <w:r w:rsidRPr="00825E7C">
        <w:rPr>
          <w:szCs w:val="22"/>
          <w:lang w:eastAsia="sk-SK"/>
        </w:rPr>
        <w:t>savicou</w:t>
      </w:r>
      <w:proofErr w:type="spellEnd"/>
      <w:r w:rsidRPr="00825E7C">
        <w:rPr>
          <w:szCs w:val="22"/>
          <w:lang w:eastAsia="sk-SK"/>
        </w:rPr>
        <w:t xml:space="preserve"> s dĺžkou najviac 9 m a únosnosť 12 ton (113, STN 73 6639).</w:t>
      </w:r>
      <w:r w:rsidR="00A22789">
        <w:rPr>
          <w:szCs w:val="22"/>
          <w:lang w:eastAsia="sk-SK"/>
        </w:rPr>
        <w:t xml:space="preserve"> Čerpacie miesto nesmie mať nasávaciu výšku viac ako 6,5 m</w:t>
      </w:r>
      <w:r w:rsidR="0091639C">
        <w:rPr>
          <w:szCs w:val="22"/>
          <w:lang w:eastAsia="sk-SK"/>
        </w:rPr>
        <w:t xml:space="preserve"> (v skutočnosti nasávacia výška 4,0 m a dĺžka sacieho potrubia 4,5 m až po vyústenie nad terénom + 3,0 m sacie potrubie po hasičskú techniku umiestnenú na čerpacom mieste = spolu max. dĺžka 7,5 m)</w:t>
      </w:r>
      <w:r w:rsidR="00A22789">
        <w:rPr>
          <w:szCs w:val="22"/>
          <w:lang w:eastAsia="sk-SK"/>
        </w:rPr>
        <w:t>.</w:t>
      </w:r>
      <w:r w:rsidRPr="00825E7C">
        <w:rPr>
          <w:szCs w:val="22"/>
          <w:lang w:eastAsia="sk-SK"/>
        </w:rPr>
        <w:t xml:space="preserve"> V blízkosti požiarnej nádrže bude navrhnuté vyústenie sacieho potrubia 1 x (DN 110), ktoré bude slúžiť na napojenie požiarnych hadíc. Sacie potrubie bude napojené na požiarnu nádrž. </w:t>
      </w:r>
    </w:p>
    <w:p w14:paraId="16989754" w14:textId="77777777" w:rsidR="00F71371" w:rsidRDefault="00F71371" w:rsidP="0066552A">
      <w:pPr>
        <w:ind w:firstLine="708"/>
        <w:rPr>
          <w:szCs w:val="22"/>
          <w:lang w:eastAsia="sk-SK"/>
        </w:rPr>
      </w:pPr>
    </w:p>
    <w:p w14:paraId="76F23CF7" w14:textId="77777777" w:rsidR="0066552A" w:rsidRPr="00825E7C" w:rsidRDefault="0066552A" w:rsidP="0066552A">
      <w:pPr>
        <w:ind w:firstLine="708"/>
      </w:pPr>
      <w:r w:rsidRPr="00825E7C">
        <w:t>Voda musí plniť požiadavky na hasenie (zdravotne nezávadná upravená alebo surová voda potrebnej akosti, nepoškodzujúca hasičskú techniku, technické prostriedky požiarnej ochrany a životné prostredie, vhodná ako súčasť hasiacej látky podľa čl. 2.1 STN 92 0400). Voda v nádrži, navrhovaná ako zdroj vody na hasenie požiarov musí svojimi biologickými, fyzikálnymi vlastnosťami i chemickým zložením umožňovať hasenie. Nádrž musí byť vybavená vypúšťacím zariadením pre vypustenie vody.</w:t>
      </w:r>
    </w:p>
    <w:p w14:paraId="4619CC90" w14:textId="77777777" w:rsidR="0066552A" w:rsidRPr="00825E7C" w:rsidRDefault="0066552A" w:rsidP="0066552A">
      <w:r w:rsidRPr="00825E7C">
        <w:tab/>
        <w:t xml:space="preserve">Dno nádrže musí byť vybavené kalovou </w:t>
      </w:r>
      <w:proofErr w:type="spellStart"/>
      <w:r w:rsidRPr="00825E7C">
        <w:t>jímkou</w:t>
      </w:r>
      <w:proofErr w:type="spellEnd"/>
      <w:r w:rsidRPr="00825E7C">
        <w:t xml:space="preserve">. Nádrž bude vhodným spôsobom vetraná. </w:t>
      </w:r>
      <w:r w:rsidR="0003707E">
        <w:t>Požiarna nádrž nebude prístupná cez poklop</w:t>
      </w:r>
      <w:r w:rsidR="00F35743">
        <w:t xml:space="preserve">, </w:t>
      </w:r>
      <w:r w:rsidR="0003707E">
        <w:t>ale nádrž bude</w:t>
      </w:r>
      <w:r w:rsidR="00F35743">
        <w:t xml:space="preserve"> priamo prístupná z</w:t>
      </w:r>
      <w:r w:rsidR="008B24F7">
        <w:t> priestoru hromadnej garáže cez požiarny uzáver</w:t>
      </w:r>
      <w:r w:rsidR="0003707E">
        <w:t xml:space="preserve"> (800 x 1000 mm)</w:t>
      </w:r>
      <w:r w:rsidR="008B24F7">
        <w:t>.</w:t>
      </w:r>
    </w:p>
    <w:p w14:paraId="66C97B77" w14:textId="77777777" w:rsidR="0066552A" w:rsidRPr="00825E7C" w:rsidRDefault="0066552A" w:rsidP="0066552A">
      <w:r w:rsidRPr="00825E7C">
        <w:tab/>
        <w:t>Prvotne sa voda do nádrže naplní z vonkajšieho zdroja (napr. studňa, verejný vodovod). Dopĺňanie vody do zdroja vody bude pravidelne kontrolované a dopĺňané automaticky vonkajšími zdrojmi (ovládanie napr. pomocou plaváka – snímanie výšky vodnej hladiny), čím sa zabezpečí vždy požadovaný objem vody.</w:t>
      </w:r>
    </w:p>
    <w:p w14:paraId="5A926530" w14:textId="77777777" w:rsidR="0066552A" w:rsidRDefault="0066552A" w:rsidP="0066552A">
      <w:pPr>
        <w:ind w:firstLine="708"/>
      </w:pPr>
      <w:r w:rsidRPr="00825E7C">
        <w:t>Čas dopĺňania zdroja vody na hasenie požiaru na predpísané množstvo (objem) vody na hasenie požiaru v nádrži zariadenia na dodávku vody na hasenie požiaru, po jeho vyčerpaní, nemá byť dlhší než 36 hodín. Vonkajší zdroj vody (nádrž) bude označený tabuľkou podľa prílohy č. 2, vyhlášky č. 699/2004 Z .z.</w:t>
      </w:r>
    </w:p>
    <w:p w14:paraId="3D40BDED" w14:textId="77777777" w:rsidR="00F35743" w:rsidRPr="00825E7C" w:rsidRDefault="00F35743" w:rsidP="0066552A">
      <w:pPr>
        <w:ind w:firstLine="708"/>
      </w:pPr>
    </w:p>
    <w:p w14:paraId="77C2FE9E" w14:textId="77777777" w:rsidR="0066552A" w:rsidRPr="00825E7C" w:rsidRDefault="0066552A" w:rsidP="0066552A">
      <w:pPr>
        <w:rPr>
          <w:szCs w:val="22"/>
          <w:lang w:eastAsia="sk-SK"/>
        </w:rPr>
      </w:pPr>
      <w:r w:rsidRPr="00825E7C">
        <w:rPr>
          <w:szCs w:val="22"/>
          <w:lang w:eastAsia="sk-SK"/>
        </w:rPr>
        <w:tab/>
        <w:t xml:space="preserve">Zdroj a prístup k zdroju vody musí byť vyhotovený v súlade s vyhl. č. 699/2004 Z. z. a STN 73 6639. Ku zdroju vody musí byť vytvorený vhodný prístup a vhodné umiestnenie hasičského vozidla, a je tam vytvorené čerpacie miesto, použiteľné najmenej </w:t>
      </w:r>
      <w:proofErr w:type="spellStart"/>
      <w:r w:rsidRPr="00825E7C">
        <w:rPr>
          <w:szCs w:val="22"/>
          <w:lang w:eastAsia="sk-SK"/>
        </w:rPr>
        <w:t>jednorázovo</w:t>
      </w:r>
      <w:proofErr w:type="spellEnd"/>
      <w:r w:rsidRPr="00825E7C">
        <w:rPr>
          <w:szCs w:val="22"/>
          <w:lang w:eastAsia="sk-SK"/>
        </w:rPr>
        <w:t xml:space="preserve"> podľa vyhl. č. 699/2004 Z. z. a STN 92 0400 a STN 73 6639, s dopravným označením „zákaz státia“. Zdroj vody a čerpacie miesto je umiestnené mimo požiarne nebezpečný priestor riešenej stavby. </w:t>
      </w:r>
    </w:p>
    <w:p w14:paraId="0EAEE538" w14:textId="77777777" w:rsidR="0066552A" w:rsidRPr="00825E7C" w:rsidRDefault="0066552A" w:rsidP="0066552A">
      <w:pPr>
        <w:pStyle w:val="Zarkazkladnhotextu2"/>
        <w:spacing w:after="0" w:line="240" w:lineRule="auto"/>
        <w:ind w:left="0" w:firstLine="708"/>
        <w:rPr>
          <w:rFonts w:cs="Arial"/>
          <w:szCs w:val="24"/>
        </w:rPr>
      </w:pPr>
    </w:p>
    <w:p w14:paraId="669C4585" w14:textId="77777777" w:rsidR="0066552A" w:rsidRPr="00825E7C" w:rsidRDefault="0066552A" w:rsidP="0066552A">
      <w:pPr>
        <w:autoSpaceDE w:val="0"/>
        <w:autoSpaceDN w:val="0"/>
        <w:ind w:firstLine="708"/>
        <w:jc w:val="left"/>
        <w:rPr>
          <w:szCs w:val="22"/>
          <w:lang w:eastAsia="sk-SK"/>
        </w:rPr>
      </w:pPr>
      <w:r w:rsidRPr="00825E7C">
        <w:rPr>
          <w:rFonts w:cs="Arial"/>
          <w:b/>
          <w:szCs w:val="24"/>
        </w:rPr>
        <w:tab/>
      </w:r>
      <w:r w:rsidRPr="00825E7C">
        <w:rPr>
          <w:iCs/>
          <w:szCs w:val="22"/>
          <w:lang w:eastAsia="sk-SK"/>
        </w:rPr>
        <w:t>Zdroj vody na hasenie požiaru má vyhovujúce podmienky na čerpanie vody, ak:</w:t>
      </w:r>
    </w:p>
    <w:p w14:paraId="1423F7A7" w14:textId="77777777" w:rsidR="0066552A" w:rsidRPr="00825E7C" w:rsidRDefault="0066552A" w:rsidP="0066552A">
      <w:pPr>
        <w:autoSpaceDE w:val="0"/>
        <w:autoSpaceDN w:val="0"/>
        <w:ind w:left="1068"/>
        <w:jc w:val="left"/>
        <w:rPr>
          <w:szCs w:val="22"/>
          <w:lang w:eastAsia="sk-SK"/>
        </w:rPr>
      </w:pPr>
      <w:r w:rsidRPr="00825E7C">
        <w:rPr>
          <w:iCs/>
          <w:szCs w:val="22"/>
          <w:lang w:eastAsia="sk-SK"/>
        </w:rPr>
        <w:t xml:space="preserve">-          je k nemu vybudovaná prístupová komunikácia podľa § 82 vyhlášky č. 94/2004 Z. z. </w:t>
      </w:r>
    </w:p>
    <w:p w14:paraId="42E09091" w14:textId="77777777" w:rsidR="0066552A" w:rsidRPr="00825E7C" w:rsidRDefault="0066552A" w:rsidP="0066552A">
      <w:pPr>
        <w:autoSpaceDE w:val="0"/>
        <w:autoSpaceDN w:val="0"/>
        <w:ind w:left="1068"/>
        <w:jc w:val="left"/>
        <w:rPr>
          <w:szCs w:val="22"/>
          <w:lang w:eastAsia="sk-SK"/>
        </w:rPr>
      </w:pPr>
      <w:r w:rsidRPr="00825E7C">
        <w:rPr>
          <w:iCs/>
          <w:szCs w:val="22"/>
          <w:lang w:eastAsia="sk-SK"/>
        </w:rPr>
        <w:t>-          je vytvorené čerpacie stanovište podľa STN 73 6639, ktoré je označené dopravnou značkou ZÁKAZ STÁTIA podľa zákona č. 8/2009</w:t>
      </w:r>
    </w:p>
    <w:p w14:paraId="3C16EEC8" w14:textId="77777777" w:rsidR="0066552A" w:rsidRPr="00825E7C" w:rsidRDefault="0066552A" w:rsidP="0066552A">
      <w:pPr>
        <w:autoSpaceDE w:val="0"/>
        <w:autoSpaceDN w:val="0"/>
        <w:ind w:left="1068"/>
        <w:jc w:val="left"/>
        <w:rPr>
          <w:szCs w:val="22"/>
          <w:lang w:eastAsia="sk-SK"/>
        </w:rPr>
      </w:pPr>
      <w:r w:rsidRPr="00825E7C">
        <w:rPr>
          <w:iCs/>
          <w:szCs w:val="22"/>
          <w:lang w:eastAsia="sk-SK"/>
        </w:rPr>
        <w:t xml:space="preserve">-          vzdialenosť od stavby je najviac 200 m (v skutočnosti cca 25 m – </w:t>
      </w:r>
      <w:r w:rsidR="00B67560">
        <w:rPr>
          <w:iCs/>
          <w:szCs w:val="22"/>
          <w:lang w:eastAsia="sk-SK"/>
        </w:rPr>
        <w:t>75</w:t>
      </w:r>
      <w:r w:rsidRPr="00825E7C">
        <w:rPr>
          <w:iCs/>
          <w:szCs w:val="22"/>
          <w:lang w:eastAsia="sk-SK"/>
        </w:rPr>
        <w:t xml:space="preserve"> m od stavby).</w:t>
      </w:r>
    </w:p>
    <w:p w14:paraId="56D33BE8" w14:textId="77777777" w:rsidR="0066552A" w:rsidRDefault="0066552A" w:rsidP="0066552A">
      <w:pPr>
        <w:autoSpaceDE w:val="0"/>
        <w:autoSpaceDN w:val="0"/>
        <w:spacing w:before="100" w:beforeAutospacing="1" w:after="100" w:afterAutospacing="1"/>
        <w:jc w:val="left"/>
        <w:rPr>
          <w:iCs/>
          <w:szCs w:val="22"/>
          <w:lang w:eastAsia="sk-SK"/>
        </w:rPr>
      </w:pPr>
      <w:r w:rsidRPr="00825E7C">
        <w:rPr>
          <w:iCs/>
          <w:szCs w:val="22"/>
          <w:lang w:eastAsia="sk-SK"/>
        </w:rPr>
        <w:t> </w:t>
      </w:r>
      <w:r w:rsidRPr="00825E7C">
        <w:rPr>
          <w:iCs/>
          <w:szCs w:val="22"/>
          <w:lang w:eastAsia="sk-SK"/>
        </w:rPr>
        <w:tab/>
        <w:t>Ak nie je zdroj vody na hasenie požiaru viditeľný od stavby</w:t>
      </w:r>
      <w:r w:rsidRPr="0034392A">
        <w:rPr>
          <w:iCs/>
          <w:szCs w:val="22"/>
          <w:lang w:eastAsia="sk-SK"/>
        </w:rPr>
        <w:t xml:space="preserve">, odporúča sa označiť príjazdovú komunikáciu. </w:t>
      </w:r>
    </w:p>
    <w:p w14:paraId="00AE178A" w14:textId="77777777" w:rsidR="0066552A" w:rsidRDefault="0066552A" w:rsidP="0066552A">
      <w:pPr>
        <w:ind w:firstLine="708"/>
        <w:rPr>
          <w:bCs/>
          <w:szCs w:val="22"/>
          <w:lang w:eastAsia="sk-SK"/>
        </w:rPr>
      </w:pPr>
      <w:r w:rsidRPr="0034392A">
        <w:rPr>
          <w:bCs/>
          <w:szCs w:val="22"/>
          <w:lang w:eastAsia="sk-SK"/>
        </w:rPr>
        <w:t>Potreba vody pre hasiace účely bude zabezpečená v súlade s vyhláškou 699/2004 Z.</w:t>
      </w:r>
      <w:r>
        <w:rPr>
          <w:bCs/>
          <w:szCs w:val="22"/>
          <w:lang w:eastAsia="sk-SK"/>
        </w:rPr>
        <w:t xml:space="preserve"> </w:t>
      </w:r>
      <w:r w:rsidRPr="0034392A">
        <w:rPr>
          <w:bCs/>
          <w:szCs w:val="22"/>
          <w:lang w:eastAsia="sk-SK"/>
        </w:rPr>
        <w:t xml:space="preserve">z. a STN 92 0400. </w:t>
      </w:r>
    </w:p>
    <w:p w14:paraId="31C9BDF5" w14:textId="77777777" w:rsidR="008E5AC0" w:rsidRPr="00825E7C" w:rsidRDefault="008E5AC0" w:rsidP="00103BC8">
      <w:pPr>
        <w:ind w:firstLine="708"/>
        <w:rPr>
          <w:b/>
          <w:i/>
        </w:rPr>
      </w:pPr>
    </w:p>
    <w:p w14:paraId="23893C05" w14:textId="77777777" w:rsidR="00103BC8" w:rsidRPr="00653D2E" w:rsidRDefault="00103BC8" w:rsidP="00103BC8">
      <w:pPr>
        <w:ind w:firstLine="708"/>
        <w:rPr>
          <w:i/>
        </w:rPr>
      </w:pPr>
      <w:r w:rsidRPr="00653D2E">
        <w:rPr>
          <w:b/>
          <w:i/>
        </w:rPr>
        <w:t>Návrh vnútorných hadicových zariadení</w:t>
      </w:r>
    </w:p>
    <w:p w14:paraId="62D04CE4" w14:textId="77777777" w:rsidR="00120801" w:rsidRPr="00E51406" w:rsidRDefault="00120801" w:rsidP="00120801">
      <w:pPr>
        <w:pStyle w:val="Zkladntext31"/>
        <w:ind w:firstLine="720"/>
        <w:rPr>
          <w:b/>
          <w:bCs/>
          <w:szCs w:val="22"/>
        </w:rPr>
      </w:pPr>
      <w:r w:rsidRPr="00C42417">
        <w:rPr>
          <w:rFonts w:cs="Arial"/>
          <w:szCs w:val="24"/>
        </w:rPr>
        <w:t xml:space="preserve">Hadicové navijaky HN DN 25/30 (dĺžka hadice 30 m – podľa dispozície) sú navrhnuté v súlade </w:t>
      </w:r>
      <w:r w:rsidRPr="00C42417">
        <w:t xml:space="preserve">s STN 92 </w:t>
      </w:r>
      <w:smartTag w:uri="urn:schemas-microsoft-com:office:smarttags" w:element="metricconverter">
        <w:smartTagPr>
          <w:attr w:name="ProductID" w:val="0400 a"/>
        </w:smartTagPr>
        <w:r w:rsidRPr="00C42417">
          <w:t>0400 a</w:t>
        </w:r>
      </w:smartTag>
      <w:r w:rsidRPr="00C42417">
        <w:t xml:space="preserve"> podľa STN</w:t>
      </w:r>
      <w:r w:rsidRPr="00601691">
        <w:t xml:space="preserve"> EN 671-1</w:t>
      </w:r>
      <w:r w:rsidRPr="00601691">
        <w:rPr>
          <w:rFonts w:cs="Arial"/>
          <w:szCs w:val="24"/>
        </w:rPr>
        <w:t>. Hadicové navijaky HN DN 25/</w:t>
      </w:r>
      <w:r>
        <w:rPr>
          <w:rFonts w:cs="Arial"/>
          <w:szCs w:val="24"/>
        </w:rPr>
        <w:t>3</w:t>
      </w:r>
      <w:r w:rsidRPr="00601691">
        <w:rPr>
          <w:rFonts w:cs="Arial"/>
          <w:szCs w:val="24"/>
        </w:rPr>
        <w:t>0 s</w:t>
      </w:r>
      <w:r>
        <w:rPr>
          <w:rFonts w:cs="Arial"/>
          <w:szCs w:val="24"/>
        </w:rPr>
        <w:t xml:space="preserve"> minimálnym </w:t>
      </w:r>
      <w:r w:rsidRPr="00601691">
        <w:rPr>
          <w:rFonts w:cs="Arial"/>
          <w:szCs w:val="24"/>
        </w:rPr>
        <w:t xml:space="preserve">prietokom jedného HN Q = </w:t>
      </w:r>
      <w:r>
        <w:rPr>
          <w:rFonts w:cs="Arial"/>
          <w:szCs w:val="24"/>
        </w:rPr>
        <w:t>59</w:t>
      </w:r>
      <w:r w:rsidRPr="00601691">
        <w:rPr>
          <w:rFonts w:cs="Arial"/>
          <w:szCs w:val="24"/>
        </w:rPr>
        <w:t xml:space="preserve"> l.</w:t>
      </w:r>
      <w:r>
        <w:rPr>
          <w:rFonts w:cs="Arial"/>
          <w:szCs w:val="24"/>
        </w:rPr>
        <w:t>min</w:t>
      </w:r>
      <w:r w:rsidRPr="00601691">
        <w:rPr>
          <w:rFonts w:cs="Arial"/>
          <w:szCs w:val="24"/>
          <w:vertAlign w:val="superscript"/>
        </w:rPr>
        <w:t xml:space="preserve">-1 </w:t>
      </w:r>
      <w:r w:rsidRPr="00601691">
        <w:rPr>
          <w:rFonts w:cs="Arial"/>
          <w:szCs w:val="24"/>
        </w:rPr>
        <w:t xml:space="preserve">sú v stavbe rozmiestnené tak, aby v každom mieste požiarneho úseku, v ktorom sa </w:t>
      </w:r>
      <w:r w:rsidRPr="00601691">
        <w:rPr>
          <w:rFonts w:cs="Arial"/>
          <w:szCs w:val="24"/>
        </w:rPr>
        <w:lastRenderedPageBreak/>
        <w:t>predpokladá hasenie, bol umožnený zásah najmenej jedným prúdom vody. Hadicové zariadenia sa umiestnia tak, aby uzatváracia armatúra alebo uzatvárací ventil boli najviac vo výške 1,3 m nad podlahou</w:t>
      </w:r>
      <w:r w:rsidRPr="00601691">
        <w:t>, aby bol k nim umožnený ľahký prístup a aby nezužovali požadovaný trvale voľný komunikačný priestor</w:t>
      </w:r>
      <w:r w:rsidRPr="00601691">
        <w:rPr>
          <w:rFonts w:cs="Arial"/>
          <w:szCs w:val="24"/>
        </w:rPr>
        <w:t xml:space="preserve">. </w:t>
      </w:r>
      <w:r>
        <w:rPr>
          <w:rFonts w:cs="Arial"/>
          <w:szCs w:val="24"/>
        </w:rPr>
        <w:t xml:space="preserve">Polohu hadicových </w:t>
      </w:r>
      <w:r>
        <w:t>navijakov</w:t>
      </w:r>
      <w:r w:rsidRPr="00601691">
        <w:t xml:space="preserve"> pozri vo výkresovej časti</w:t>
      </w:r>
      <w:r>
        <w:rPr>
          <w:rFonts w:cs="Arial"/>
          <w:szCs w:val="24"/>
        </w:rPr>
        <w:t xml:space="preserve">. </w:t>
      </w:r>
      <w:r w:rsidRPr="00601691">
        <w:rPr>
          <w:rFonts w:cs="Arial"/>
          <w:szCs w:val="24"/>
        </w:rPr>
        <w:t>Spoločné vnútorné rozvodné vodovodné potrubia pre hadicové zariadenia a zariadenia na iný účel musia byť nehorľavé so závitovými spojmi s nehorľavou izoláciou triedy reakcie na oheň A1</w:t>
      </w:r>
      <w:r w:rsidRPr="00601691">
        <w:rPr>
          <w:rFonts w:cs="Arial"/>
          <w:szCs w:val="24"/>
          <w:vertAlign w:val="subscript"/>
        </w:rPr>
        <w:t>L</w:t>
      </w:r>
      <w:r w:rsidRPr="00601691">
        <w:rPr>
          <w:rFonts w:cs="Arial"/>
          <w:szCs w:val="24"/>
        </w:rPr>
        <w:t xml:space="preserve"> </w:t>
      </w:r>
      <w:r w:rsidRPr="001B4F48">
        <w:rPr>
          <w:rFonts w:cs="Arial"/>
          <w:szCs w:val="24"/>
        </w:rPr>
        <w:t>alebo A2</w:t>
      </w:r>
      <w:r w:rsidRPr="001B4F48">
        <w:rPr>
          <w:rFonts w:cs="Arial"/>
          <w:szCs w:val="24"/>
          <w:vertAlign w:val="subscript"/>
        </w:rPr>
        <w:t>L</w:t>
      </w:r>
      <w:r w:rsidRPr="001B4F48">
        <w:rPr>
          <w:rFonts w:cs="Arial"/>
          <w:szCs w:val="24"/>
        </w:rPr>
        <w:t xml:space="preserve">-s1,d0. Potrubné rozvody a izolácie požiarnych vodovodov v čiastočne chránených únikových cestách musia byť vyhotovené z nehorľavých materiálov triedy reakcie na oheň "A1" alebo "A2-s1,d0". </w:t>
      </w:r>
      <w:r w:rsidRPr="00540E27">
        <w:rPr>
          <w:rFonts w:cs="Arial"/>
          <w:szCs w:val="24"/>
        </w:rPr>
        <w:t>Priestory v ktorých sú osadené HN musia byť temperované, alebo musí byť hadicové zariadenie chránené proti zamrznutiu</w:t>
      </w:r>
      <w:r w:rsidR="00FE5F7D">
        <w:rPr>
          <w:rFonts w:cs="Arial"/>
          <w:szCs w:val="24"/>
        </w:rPr>
        <w:t xml:space="preserve"> (týka sa HN umiestnených v 1.PP)</w:t>
      </w:r>
      <w:r w:rsidRPr="00540E27">
        <w:rPr>
          <w:rFonts w:cs="Arial"/>
          <w:szCs w:val="24"/>
        </w:rPr>
        <w:t xml:space="preserve">. </w:t>
      </w:r>
      <w:r w:rsidR="00C66467">
        <w:rPr>
          <w:rFonts w:cs="Arial"/>
          <w:szCs w:val="24"/>
        </w:rPr>
        <w:t xml:space="preserve">Všetky hadicové </w:t>
      </w:r>
      <w:r w:rsidR="00C66467" w:rsidRPr="009F59CA">
        <w:rPr>
          <w:rFonts w:cs="Arial"/>
          <w:szCs w:val="24"/>
        </w:rPr>
        <w:t>navijaky, ktoré budú osadené na nevykurovaných pavlačiach</w:t>
      </w:r>
      <w:r w:rsidRPr="009F59CA">
        <w:rPr>
          <w:rFonts w:cs="Arial"/>
          <w:szCs w:val="24"/>
        </w:rPr>
        <w:t xml:space="preserve"> </w:t>
      </w:r>
      <w:r w:rsidR="00FE5F7D" w:rsidRPr="009F59CA">
        <w:rPr>
          <w:rFonts w:cs="Arial"/>
          <w:szCs w:val="24"/>
        </w:rPr>
        <w:t xml:space="preserve">(1.NP – 4.NP) </w:t>
      </w:r>
      <w:r w:rsidRPr="009F59CA">
        <w:rPr>
          <w:rFonts w:cs="Arial"/>
          <w:szCs w:val="24"/>
        </w:rPr>
        <w:t xml:space="preserve">budú osadené </w:t>
      </w:r>
      <w:r w:rsidR="00E714F0" w:rsidRPr="009F59CA">
        <w:rPr>
          <w:rFonts w:cs="Arial"/>
          <w:szCs w:val="24"/>
        </w:rPr>
        <w:t>ako ne</w:t>
      </w:r>
      <w:r w:rsidRPr="009F59CA">
        <w:rPr>
          <w:rFonts w:cs="Arial"/>
          <w:szCs w:val="24"/>
        </w:rPr>
        <w:t>zavodnené HN</w:t>
      </w:r>
      <w:r w:rsidR="00E714F0" w:rsidRPr="009F59CA">
        <w:rPr>
          <w:rFonts w:cs="Arial"/>
          <w:szCs w:val="24"/>
        </w:rPr>
        <w:t xml:space="preserve">, nakoľko sú vystavené možnosti zamrznutia. Hlavný uzáver požiarnej vody, resp. podružné uzávery požiarnej vody (ktorým sa v prípade potreby zavodní vnútorný rozvod požiarnej vody </w:t>
      </w:r>
      <w:r w:rsidR="006A0245" w:rsidRPr="009F59CA">
        <w:rPr>
          <w:rFonts w:cs="Arial"/>
          <w:szCs w:val="24"/>
        </w:rPr>
        <w:t>v nadzemných podlažiach</w:t>
      </w:r>
      <w:r w:rsidR="00E714F0" w:rsidRPr="009F59CA">
        <w:rPr>
          <w:rFonts w:cs="Arial"/>
          <w:szCs w:val="24"/>
        </w:rPr>
        <w:t>) sa nachádza</w:t>
      </w:r>
      <w:r w:rsidR="000857CB" w:rsidRPr="009F59CA">
        <w:rPr>
          <w:rFonts w:cs="Arial"/>
          <w:szCs w:val="24"/>
        </w:rPr>
        <w:t>jú</w:t>
      </w:r>
      <w:r w:rsidR="00E714F0" w:rsidRPr="009F59CA">
        <w:rPr>
          <w:rFonts w:cs="Arial"/>
          <w:szCs w:val="24"/>
        </w:rPr>
        <w:t xml:space="preserve"> </w:t>
      </w:r>
      <w:r w:rsidR="006A0245" w:rsidRPr="009F59CA">
        <w:rPr>
          <w:rFonts w:cs="Arial"/>
          <w:szCs w:val="24"/>
        </w:rPr>
        <w:t>pod stropom</w:t>
      </w:r>
      <w:r w:rsidR="00FE5F7D" w:rsidRPr="009F59CA">
        <w:rPr>
          <w:rFonts w:cs="Arial"/>
          <w:szCs w:val="24"/>
        </w:rPr>
        <w:t xml:space="preserve"> v 1.PP</w:t>
      </w:r>
      <w:r w:rsidR="00E714F0" w:rsidRPr="009F59CA">
        <w:rPr>
          <w:rFonts w:cs="Arial"/>
          <w:szCs w:val="24"/>
        </w:rPr>
        <w:t xml:space="preserve">, </w:t>
      </w:r>
      <w:r w:rsidR="000857CB" w:rsidRPr="009F59CA">
        <w:rPr>
          <w:rFonts w:cs="Arial"/>
          <w:szCs w:val="24"/>
        </w:rPr>
        <w:t xml:space="preserve">ktoré budú chránené </w:t>
      </w:r>
      <w:r w:rsidR="00E714F0" w:rsidRPr="009F59CA">
        <w:rPr>
          <w:rFonts w:cs="Arial"/>
          <w:szCs w:val="24"/>
        </w:rPr>
        <w:t>proti zamrznutiu a </w:t>
      </w:r>
      <w:r w:rsidR="003920BB" w:rsidRPr="009F59CA">
        <w:rPr>
          <w:rFonts w:cs="Arial"/>
          <w:szCs w:val="24"/>
        </w:rPr>
        <w:t>bud</w:t>
      </w:r>
      <w:r w:rsidR="000857CB" w:rsidRPr="009F59CA">
        <w:rPr>
          <w:rFonts w:cs="Arial"/>
          <w:szCs w:val="24"/>
        </w:rPr>
        <w:t>ú</w:t>
      </w:r>
      <w:r w:rsidR="003920BB" w:rsidRPr="009F59CA">
        <w:rPr>
          <w:rFonts w:cs="Arial"/>
          <w:szCs w:val="24"/>
        </w:rPr>
        <w:t xml:space="preserve"> </w:t>
      </w:r>
      <w:r w:rsidR="00E714F0" w:rsidRPr="009F59CA">
        <w:rPr>
          <w:rFonts w:cs="Arial"/>
          <w:szCs w:val="24"/>
        </w:rPr>
        <w:t xml:space="preserve">viditeľne </w:t>
      </w:r>
      <w:r w:rsidR="000857CB" w:rsidRPr="009F59CA">
        <w:rPr>
          <w:rFonts w:cs="Arial"/>
          <w:szCs w:val="24"/>
        </w:rPr>
        <w:t>označené</w:t>
      </w:r>
      <w:r w:rsidR="00E714F0" w:rsidRPr="009F59CA">
        <w:rPr>
          <w:rFonts w:cs="Arial"/>
          <w:szCs w:val="24"/>
        </w:rPr>
        <w:t>. Po aktivovaní tlačidlových hlásičov</w:t>
      </w:r>
      <w:r w:rsidR="003C5013" w:rsidRPr="009F59CA">
        <w:rPr>
          <w:rFonts w:cs="Arial"/>
          <w:szCs w:val="24"/>
        </w:rPr>
        <w:t xml:space="preserve"> (nachádzajúcich sa v blízkosti hadicových navijakov)</w:t>
      </w:r>
      <w:r w:rsidR="00E714F0" w:rsidRPr="009F59CA">
        <w:rPr>
          <w:rFonts w:cs="Arial"/>
          <w:szCs w:val="24"/>
        </w:rPr>
        <w:t xml:space="preserve"> na aktiváciu zavodnenia hadicového navijaku sa zavodní hydrantový rozvod a to pomocou bezpotenciálového kontaktu, ktorý bude privedený k elektromagnetickému uzatváraciemu ventilu vodovodného potrubia umiestneného v </w:t>
      </w:r>
      <w:r w:rsidR="00FE5F7D" w:rsidRPr="009F59CA">
        <w:rPr>
          <w:rFonts w:cs="Arial"/>
          <w:szCs w:val="24"/>
        </w:rPr>
        <w:t>1.PP</w:t>
      </w:r>
      <w:r w:rsidR="006A0245" w:rsidRPr="009F59CA">
        <w:rPr>
          <w:rFonts w:cs="Arial"/>
          <w:szCs w:val="24"/>
        </w:rPr>
        <w:t xml:space="preserve"> na jednotlivých vetvách rozvodu požiarneho vodovodu</w:t>
      </w:r>
      <w:r w:rsidRPr="009F59CA">
        <w:rPr>
          <w:rFonts w:cs="Arial"/>
          <w:szCs w:val="24"/>
        </w:rPr>
        <w:t>.</w:t>
      </w:r>
      <w:r w:rsidR="003920BB" w:rsidRPr="009F59CA">
        <w:rPr>
          <w:rFonts w:cs="Arial"/>
          <w:szCs w:val="24"/>
        </w:rPr>
        <w:t xml:space="preserve"> </w:t>
      </w:r>
      <w:r w:rsidRPr="009F59CA">
        <w:rPr>
          <w:rFonts w:cs="Arial"/>
          <w:szCs w:val="24"/>
        </w:rPr>
        <w:t xml:space="preserve">Podrobné riešenie je spracované v profesii ZTI. Uvažuje sa so súčasným odberom na stúpacom vodovodnom potrubí pre tri hadicové zariadenia </w:t>
      </w:r>
      <w:proofErr w:type="spellStart"/>
      <w:r w:rsidRPr="009F59CA">
        <w:rPr>
          <w:rFonts w:cs="Arial"/>
          <w:b/>
          <w:i/>
          <w:szCs w:val="24"/>
        </w:rPr>
        <w:t>Q</w:t>
      </w:r>
      <w:r w:rsidRPr="009F59CA">
        <w:rPr>
          <w:rFonts w:cs="Arial"/>
          <w:b/>
          <w:i/>
          <w:szCs w:val="24"/>
          <w:vertAlign w:val="subscript"/>
        </w:rPr>
        <w:t>min</w:t>
      </w:r>
      <w:proofErr w:type="spellEnd"/>
      <w:r w:rsidRPr="009F59CA">
        <w:rPr>
          <w:rFonts w:cs="Arial"/>
          <w:b/>
          <w:i/>
          <w:szCs w:val="24"/>
        </w:rPr>
        <w:t xml:space="preserve"> =</w:t>
      </w:r>
      <w:r w:rsidRPr="009F59CA">
        <w:rPr>
          <w:rFonts w:cs="Arial"/>
          <w:i/>
          <w:szCs w:val="24"/>
        </w:rPr>
        <w:t xml:space="preserve"> </w:t>
      </w:r>
      <w:r w:rsidRPr="009F59CA">
        <w:rPr>
          <w:rFonts w:cs="Arial"/>
          <w:b/>
          <w:i/>
          <w:szCs w:val="24"/>
        </w:rPr>
        <w:t>3,0 l.s</w:t>
      </w:r>
      <w:r w:rsidRPr="009F59CA">
        <w:rPr>
          <w:rFonts w:cs="Arial"/>
          <w:b/>
          <w:i/>
          <w:szCs w:val="24"/>
          <w:vertAlign w:val="superscript"/>
        </w:rPr>
        <w:t>-1</w:t>
      </w:r>
      <w:r w:rsidRPr="009F59CA">
        <w:rPr>
          <w:rFonts w:cs="Arial"/>
          <w:szCs w:val="24"/>
        </w:rPr>
        <w:t>.</w:t>
      </w:r>
      <w:r w:rsidRPr="009F59CA">
        <w:rPr>
          <w:rFonts w:cs="Arial"/>
          <w:b/>
          <w:szCs w:val="24"/>
        </w:rPr>
        <w:t xml:space="preserve"> </w:t>
      </w:r>
      <w:r w:rsidRPr="009F59CA">
        <w:rPr>
          <w:rFonts w:cs="Arial"/>
          <w:szCs w:val="24"/>
        </w:rPr>
        <w:t xml:space="preserve">Najnepriaznivejšie odberné miesto má mať hydrostatický pretlak </w:t>
      </w:r>
      <w:r w:rsidRPr="009F59CA">
        <w:rPr>
          <w:rFonts w:cs="Arial"/>
          <w:b/>
          <w:szCs w:val="24"/>
        </w:rPr>
        <w:t>najmenej 0,20 MPa.</w:t>
      </w:r>
      <w:r w:rsidRPr="00C42417">
        <w:rPr>
          <w:rFonts w:cs="Arial"/>
          <w:b/>
          <w:szCs w:val="24"/>
        </w:rPr>
        <w:t xml:space="preserve"> </w:t>
      </w:r>
    </w:p>
    <w:p w14:paraId="6C22AA71" w14:textId="77777777" w:rsidR="00120801" w:rsidRDefault="00120801" w:rsidP="00120801">
      <w:pPr>
        <w:pStyle w:val="Zarkazkladnhotextu2"/>
        <w:spacing w:after="0" w:line="240" w:lineRule="auto"/>
        <w:ind w:left="0" w:firstLine="708"/>
        <w:rPr>
          <w:rFonts w:cs="Arial"/>
          <w:szCs w:val="24"/>
        </w:rPr>
      </w:pPr>
    </w:p>
    <w:p w14:paraId="08F1B0E2" w14:textId="77777777" w:rsidR="00120801" w:rsidRPr="00601691" w:rsidRDefault="00120801" w:rsidP="00120801">
      <w:pPr>
        <w:pStyle w:val="Zarkazkladnhotextu2"/>
        <w:spacing w:after="0" w:line="240" w:lineRule="auto"/>
        <w:ind w:left="0" w:firstLine="708"/>
        <w:rPr>
          <w:rFonts w:cs="Arial"/>
          <w:b/>
          <w:szCs w:val="24"/>
        </w:rPr>
      </w:pPr>
      <w:r w:rsidRPr="00601691">
        <w:t>Hadicové navijaky budú označené návodom na použitie a stanovištia piktogramom podľa NV č. 387/2006</w:t>
      </w:r>
      <w:r>
        <w:t xml:space="preserve"> a STN EN ISO 7010</w:t>
      </w:r>
      <w:r w:rsidRPr="00601691">
        <w:t>.</w:t>
      </w:r>
    </w:p>
    <w:p w14:paraId="3B1B7D15" w14:textId="77777777" w:rsidR="00660B35" w:rsidRPr="00653D2E" w:rsidRDefault="00A1216F" w:rsidP="00C42417">
      <w:pPr>
        <w:pStyle w:val="Nadpis2"/>
        <w:numPr>
          <w:ilvl w:val="0"/>
          <w:numId w:val="0"/>
        </w:numPr>
      </w:pPr>
      <w:r w:rsidRPr="00653D2E">
        <w:rPr>
          <w:sz w:val="22"/>
          <w:szCs w:val="22"/>
        </w:rPr>
        <w:tab/>
      </w:r>
    </w:p>
    <w:p w14:paraId="289A6433" w14:textId="77777777" w:rsidR="0040633F" w:rsidRPr="00653D2E" w:rsidRDefault="007417CC" w:rsidP="0040633F">
      <w:pPr>
        <w:pStyle w:val="Nadpis2"/>
      </w:pPr>
      <w:r w:rsidRPr="00653D2E">
        <w:t>Hasiace prístroje</w:t>
      </w:r>
    </w:p>
    <w:p w14:paraId="4602BCA3" w14:textId="77777777" w:rsidR="00962893" w:rsidRPr="00653D2E" w:rsidRDefault="005513BA" w:rsidP="00962893">
      <w:pPr>
        <w:ind w:firstLine="708"/>
      </w:pPr>
      <w:r w:rsidRPr="00653D2E">
        <w:t>Hasiace prístroje sú navrhnuté pre celú budovu v súlade s STN 92 0202-1 a STN EN 3 práškové PHP PR6 kg</w:t>
      </w:r>
      <w:r w:rsidR="009B67B7" w:rsidRPr="00653D2E">
        <w:t xml:space="preserve"> a</w:t>
      </w:r>
      <w:r w:rsidRPr="00653D2E">
        <w:t xml:space="preserve"> snehové PHP CO</w:t>
      </w:r>
      <w:r w:rsidRPr="00653D2E">
        <w:rPr>
          <w:vertAlign w:val="subscript"/>
        </w:rPr>
        <w:t>2</w:t>
      </w:r>
      <w:r w:rsidRPr="00653D2E">
        <w:t xml:space="preserve"> 5 kg</w:t>
      </w:r>
      <w:r w:rsidR="00962893" w:rsidRPr="00653D2E">
        <w:t xml:space="preserve">. </w:t>
      </w:r>
    </w:p>
    <w:p w14:paraId="720B9752" w14:textId="77777777" w:rsidR="00372B1B" w:rsidRPr="00653D2E" w:rsidRDefault="005513BA" w:rsidP="00FB19B6">
      <w:pPr>
        <w:ind w:firstLine="708"/>
      </w:pPr>
      <w:r w:rsidRPr="00653D2E">
        <w:t xml:space="preserve">Pri každom hadicovom navijaku sú umiestnené </w:t>
      </w:r>
      <w:r w:rsidR="00FC6291" w:rsidRPr="00653D2E">
        <w:t xml:space="preserve">podľa potreby jeden až </w:t>
      </w:r>
      <w:r w:rsidRPr="00653D2E">
        <w:t xml:space="preserve">dva práškové hasiace prístroje. </w:t>
      </w:r>
      <w:r w:rsidR="00B04A89" w:rsidRPr="00653D2E">
        <w:t xml:space="preserve">Hasiace prístroje sa môžu umiestniť aj na hranici požiarneho úseku, pre ktorý sú určené (slúžia pre viac požiarnych úsekov). </w:t>
      </w:r>
      <w:r w:rsidRPr="00653D2E">
        <w:t xml:space="preserve">Hasiace prístroje budú ďalej rozmiestnené podľa požiadaviek technológie a prevádzky. Umiestnia sa na zvislých stavebných konštrukciách v primeranej výške v závislosti od prístroja a tak, aby rukoväť prístroja bola najviac 1,2 m nad podlahou. Hasiace prístroje sú rozmiestnené tak, aby ich maximálna vzdialenosť bola najviac 30 m. </w:t>
      </w:r>
      <w:r w:rsidRPr="00653D2E">
        <w:rPr>
          <w:noProof/>
        </w:rPr>
        <w:t xml:space="preserve">K prenosnným hasiacim prístrojom musí byť zabezpečený trvale voľný prístup. </w:t>
      </w:r>
      <w:r w:rsidRPr="00653D2E">
        <w:t>Umiestnenie hasiacich prístrojov pozri vo výkresovej časti.</w:t>
      </w:r>
    </w:p>
    <w:p w14:paraId="41B92A63" w14:textId="77777777" w:rsidR="004D539A" w:rsidRPr="00653D2E" w:rsidRDefault="005513BA" w:rsidP="004D539A">
      <w:pPr>
        <w:ind w:firstLine="708"/>
      </w:pPr>
      <w:r w:rsidRPr="00653D2E">
        <w:t>Technik požiarnej ochrany môže meniť typ hasiaceho prístroja, za predpokladu, že zabezpečí dostatočné množstvo hasiacej látky v súlade s výpočtom, podľa účinnosti daného typu hasiaceho prístroja, a zabezpečí osadenie vhodného typu hasiaceho prístroja vzhľadom na účel miestností (el. zariadenia a pod.).</w:t>
      </w:r>
    </w:p>
    <w:p w14:paraId="779BECB5" w14:textId="77777777" w:rsidR="005E69E7" w:rsidRPr="00653D2E" w:rsidRDefault="005E69E7">
      <w:pPr>
        <w:ind w:firstLine="708"/>
      </w:pPr>
    </w:p>
    <w:p w14:paraId="33D4C64E" w14:textId="77777777" w:rsidR="00372B1B" w:rsidRPr="00653D2E" w:rsidRDefault="005513BA">
      <w:pPr>
        <w:ind w:firstLine="708"/>
      </w:pPr>
      <w:r w:rsidRPr="00653D2E">
        <w:t>Hasiace prístroje budú označené návodom na použitie a stanovištia piktogramom podľa NV č. 387/2006 Z. z..</w:t>
      </w:r>
    </w:p>
    <w:p w14:paraId="04C85D34" w14:textId="77777777" w:rsidR="00920024" w:rsidRPr="00653D2E" w:rsidRDefault="00920024" w:rsidP="007417CC">
      <w:pPr>
        <w:rPr>
          <w:szCs w:val="22"/>
        </w:rPr>
      </w:pPr>
    </w:p>
    <w:p w14:paraId="15AC5694" w14:textId="77777777" w:rsidR="0040633F" w:rsidRPr="00653D2E" w:rsidRDefault="003A6896" w:rsidP="0040633F">
      <w:pPr>
        <w:pStyle w:val="Nadpis2"/>
      </w:pPr>
      <w:r w:rsidRPr="00653D2E">
        <w:t>P</w:t>
      </w:r>
      <w:r w:rsidR="0040633F" w:rsidRPr="00653D2E">
        <w:t>osúdenie potreby aktívnych zariadení požiarnej ochrany</w:t>
      </w:r>
      <w:r w:rsidR="004F2641" w:rsidRPr="00653D2E">
        <w:t xml:space="preserve"> (EPS, SHZ, ZOTSH, NO</w:t>
      </w:r>
      <w:r w:rsidR="00D13DEC" w:rsidRPr="00653D2E">
        <w:t>, DOMÁCI ROZHLAS</w:t>
      </w:r>
      <w:r w:rsidR="00F12D40" w:rsidRPr="00653D2E">
        <w:t xml:space="preserve">, </w:t>
      </w:r>
      <w:proofErr w:type="spellStart"/>
      <w:r w:rsidR="00F12D40" w:rsidRPr="00653D2E">
        <w:t>POžiarny</w:t>
      </w:r>
      <w:proofErr w:type="spellEnd"/>
      <w:r w:rsidR="00F12D40" w:rsidRPr="00653D2E">
        <w:t xml:space="preserve"> a </w:t>
      </w:r>
      <w:proofErr w:type="spellStart"/>
      <w:r w:rsidR="00F12D40" w:rsidRPr="00653D2E">
        <w:t>EVakuačný</w:t>
      </w:r>
      <w:proofErr w:type="spellEnd"/>
      <w:r w:rsidR="00F12D40" w:rsidRPr="00653D2E">
        <w:t xml:space="preserve"> výťah</w:t>
      </w:r>
      <w:r w:rsidR="004F2641" w:rsidRPr="00653D2E">
        <w:t>)</w:t>
      </w:r>
    </w:p>
    <w:p w14:paraId="0F823892" w14:textId="77777777" w:rsidR="00372B1B" w:rsidRPr="00653D2E" w:rsidRDefault="00372B1B">
      <w:pPr>
        <w:ind w:firstLine="708"/>
        <w:rPr>
          <w:b/>
        </w:rPr>
      </w:pPr>
    </w:p>
    <w:p w14:paraId="11C0F37C" w14:textId="77777777" w:rsidR="00702E6C" w:rsidRPr="00601691" w:rsidRDefault="00702E6C" w:rsidP="00702E6C">
      <w:pPr>
        <w:ind w:firstLine="708"/>
        <w:rPr>
          <w:b/>
        </w:rPr>
      </w:pPr>
      <w:r w:rsidRPr="00601691">
        <w:rPr>
          <w:b/>
        </w:rPr>
        <w:t>Návrh elektrickej požiarnej signalizácie - EPS</w:t>
      </w:r>
    </w:p>
    <w:p w14:paraId="3249A999" w14:textId="77777777" w:rsidR="00702E6C" w:rsidRDefault="00702E6C" w:rsidP="00702E6C">
      <w:pPr>
        <w:ind w:firstLine="708"/>
      </w:pPr>
      <w:r w:rsidRPr="00BD547F">
        <w:t>V súlade s § 88 vyhlášky č. 94/2004 Z. z. je potrebné inštalovať zariadenie elektrickej požiarnej signalizácie</w:t>
      </w:r>
      <w:r w:rsidRPr="005D42D9">
        <w:t xml:space="preserve"> podľa STN EN 54 pre požiarny úsek, v ktorom je hromadná garáž pre viac ako 50 motorových vozidiel. V PÚ </w:t>
      </w:r>
      <w:r>
        <w:t>GARÁŽE na 1.PP</w:t>
      </w:r>
      <w:r w:rsidRPr="005D42D9">
        <w:t xml:space="preserve"> bude celkovo</w:t>
      </w:r>
      <w:r>
        <w:t xml:space="preserve"> maximálne 21 + 69</w:t>
      </w:r>
      <w:r w:rsidRPr="005D42D9">
        <w:t xml:space="preserve"> parkovacích miest. </w:t>
      </w:r>
      <w:r>
        <w:t xml:space="preserve">Ústredňa EPS sa nachádza v samostatnom požiarnom úseku na 1.PP </w:t>
      </w:r>
      <w:proofErr w:type="spellStart"/>
      <w:r>
        <w:t>m.č</w:t>
      </w:r>
      <w:proofErr w:type="spellEnd"/>
      <w:r>
        <w:t>. G1.0.5.3 – PO ÚSTREDŇA.</w:t>
      </w:r>
    </w:p>
    <w:p w14:paraId="4EFC2C58" w14:textId="77777777" w:rsidR="00702E6C" w:rsidRDefault="00702E6C" w:rsidP="00702E6C">
      <w:pPr>
        <w:ind w:firstLine="708"/>
      </w:pPr>
      <w:r w:rsidRPr="009D03F9">
        <w:t>Ide o adresovateľnú ústredňu s dvojstupňovou závislosťou. Overenie požiaru do 1 minúty – čas T1. Vyhlásenie poplachu a evakuácie do 5 minút – čas T2.</w:t>
      </w:r>
    </w:p>
    <w:p w14:paraId="3B3E1D09" w14:textId="77777777" w:rsidR="00702E6C" w:rsidRDefault="00702E6C" w:rsidP="00702E6C">
      <w:pPr>
        <w:ind w:firstLine="708"/>
      </w:pPr>
    </w:p>
    <w:p w14:paraId="58ECBFC7" w14:textId="77777777" w:rsidR="00702E6C" w:rsidRDefault="00702E6C" w:rsidP="00702E6C">
      <w:pPr>
        <w:ind w:firstLine="708"/>
      </w:pPr>
      <w:r>
        <w:rPr>
          <w:szCs w:val="22"/>
        </w:rPr>
        <w:t>A</w:t>
      </w:r>
      <w:r w:rsidRPr="0029464D">
        <w:rPr>
          <w:szCs w:val="22"/>
        </w:rPr>
        <w:t xml:space="preserve">utomatické hlásiče </w:t>
      </w:r>
      <w:r>
        <w:rPr>
          <w:szCs w:val="22"/>
        </w:rPr>
        <w:t xml:space="preserve">sa navrhujú vo všetkých priestoroch PÚ GARÁŽE na 1.PP (hromadná garáž, priestory pre bicykle, čistiace autíčko). </w:t>
      </w:r>
      <w:r w:rsidRPr="0029464D">
        <w:rPr>
          <w:szCs w:val="22"/>
        </w:rPr>
        <w:t>V prípade inštalovania celistvého podhľadu sa navrhujú automatické hlásiče aj nad podhľad, pokiaľ bude požiarne zaťaženie nad podhľadom viac ako 7,5 kg.m</w:t>
      </w:r>
      <w:r w:rsidRPr="0029464D">
        <w:rPr>
          <w:szCs w:val="22"/>
          <w:vertAlign w:val="superscript"/>
        </w:rPr>
        <w:t>-2</w:t>
      </w:r>
      <w:r w:rsidRPr="0029464D">
        <w:rPr>
          <w:szCs w:val="22"/>
        </w:rPr>
        <w:t>.</w:t>
      </w:r>
    </w:p>
    <w:p w14:paraId="0D862983" w14:textId="77777777" w:rsidR="00702E6C" w:rsidRDefault="00702E6C" w:rsidP="00702E6C">
      <w:pPr>
        <w:ind w:firstLine="708"/>
        <w:rPr>
          <w:szCs w:val="22"/>
        </w:rPr>
      </w:pPr>
      <w:r>
        <w:rPr>
          <w:szCs w:val="22"/>
        </w:rPr>
        <w:lastRenderedPageBreak/>
        <w:t>Automatické hlásiče sa nenavrhujú v priestoroch bez požiarneho rizika – chránených únikových cestách. V ostatných priestoroch 1.PP a na všetkých nadzemných podlažiach 1.NP – 4.NP sa nenavrhujú automatické hlásiče EPS.</w:t>
      </w:r>
    </w:p>
    <w:p w14:paraId="6EF32F80" w14:textId="77777777" w:rsidR="00702E6C" w:rsidRDefault="00702E6C" w:rsidP="00702E6C">
      <w:pPr>
        <w:ind w:firstLine="708"/>
        <w:rPr>
          <w:szCs w:val="22"/>
        </w:rPr>
      </w:pPr>
      <w:r>
        <w:rPr>
          <w:szCs w:val="22"/>
        </w:rPr>
        <w:t xml:space="preserve">Tlačidlové hlásiče EPS budú osadené </w:t>
      </w:r>
      <w:r w:rsidRPr="0029464D">
        <w:rPr>
          <w:szCs w:val="22"/>
        </w:rPr>
        <w:t xml:space="preserve">pri </w:t>
      </w:r>
      <w:r>
        <w:rPr>
          <w:szCs w:val="22"/>
        </w:rPr>
        <w:t>vstupoch do ČCHÚC a na únikových cestách v priestoroch PÚ GARÁŽE len na 1.PP</w:t>
      </w:r>
      <w:r w:rsidRPr="0029464D">
        <w:rPr>
          <w:szCs w:val="22"/>
        </w:rPr>
        <w:t xml:space="preserve">. </w:t>
      </w:r>
    </w:p>
    <w:p w14:paraId="02722216" w14:textId="77777777" w:rsidR="00702E6C" w:rsidRDefault="00702E6C" w:rsidP="00702E6C">
      <w:pPr>
        <w:ind w:firstLine="708"/>
      </w:pPr>
      <w:r w:rsidRPr="0029464D">
        <w:rPr>
          <w:szCs w:val="22"/>
        </w:rPr>
        <w:t xml:space="preserve">Na fasáde objektu </w:t>
      </w:r>
      <w:r>
        <w:rPr>
          <w:szCs w:val="22"/>
        </w:rPr>
        <w:t>pri hlavných vstupoch V1A1, V2A1, V1A2, V2A2, V1B3, V1B5 budú inštalované aj sirény s majákom do vonkajšieho priestoru, pre lepšiu lokalizáciu zásahu.</w:t>
      </w:r>
      <w:r w:rsidRPr="0029464D">
        <w:rPr>
          <w:szCs w:val="22"/>
        </w:rPr>
        <w:t xml:space="preserve"> </w:t>
      </w:r>
    </w:p>
    <w:p w14:paraId="6F925EB6" w14:textId="77777777" w:rsidR="00702E6C" w:rsidRPr="00420D89" w:rsidRDefault="00702E6C" w:rsidP="00702E6C">
      <w:r w:rsidRPr="00420D89">
        <w:rPr>
          <w:b/>
        </w:rPr>
        <w:t>EPS ovláda</w:t>
      </w:r>
      <w:r w:rsidRPr="00420D89">
        <w:t xml:space="preserve"> </w:t>
      </w:r>
    </w:p>
    <w:p w14:paraId="5D485937" w14:textId="77777777" w:rsidR="00702E6C" w:rsidRDefault="00702E6C" w:rsidP="00702E6C">
      <w:r w:rsidRPr="00420D89">
        <w:t>- zvukov</w:t>
      </w:r>
      <w:r>
        <w:t>ú</w:t>
      </w:r>
      <w:r w:rsidRPr="00420D89">
        <w:t xml:space="preserve"> a sveteln</w:t>
      </w:r>
      <w:r>
        <w:t>ú</w:t>
      </w:r>
      <w:r w:rsidRPr="00420D89">
        <w:t xml:space="preserve"> signalizáci</w:t>
      </w:r>
      <w:r>
        <w:t>u</w:t>
      </w:r>
      <w:r w:rsidRPr="00420D89">
        <w:t xml:space="preserve"> (siréna s majákom pri hlavných vstupoch </w:t>
      </w:r>
      <w:r>
        <w:rPr>
          <w:szCs w:val="22"/>
        </w:rPr>
        <w:t>V1A1, V2A1, V1A2, V2A2, V1B3, V1B5</w:t>
      </w:r>
      <w:r>
        <w:t>, siréna, alt. optická signalizácia v PÚ GARÁŽE</w:t>
      </w:r>
      <w:r w:rsidRPr="00420D89">
        <w:t>)</w:t>
      </w:r>
    </w:p>
    <w:p w14:paraId="3B936F84" w14:textId="77777777" w:rsidR="00702E6C" w:rsidRPr="00420D89" w:rsidRDefault="00702E6C" w:rsidP="00702E6C">
      <w:r w:rsidRPr="00420D89">
        <w:t>- automatické zatvorenie požiarnych uzáverov (požiarnych roliet) držaných v trvale v otvorenej polohe počas prevádzky "U"</w:t>
      </w:r>
    </w:p>
    <w:p w14:paraId="222A014F" w14:textId="77777777" w:rsidR="00702E6C" w:rsidRPr="00420D89" w:rsidRDefault="00702E6C" w:rsidP="00702E6C">
      <w:pPr>
        <w:jc w:val="left"/>
      </w:pPr>
      <w:r w:rsidRPr="00420D89">
        <w:t xml:space="preserve">- </w:t>
      </w:r>
      <w:r>
        <w:t>uvoľnenie / otvorenie závor / brány z hromadnej garáže</w:t>
      </w:r>
    </w:p>
    <w:p w14:paraId="4080EBD2" w14:textId="77777777" w:rsidR="00702E6C" w:rsidRPr="00420D89" w:rsidRDefault="00702E6C" w:rsidP="00702E6C">
      <w:r w:rsidRPr="00420D89">
        <w:t>- vypínanie HVAC (VZT) odpojením elektrickej energie</w:t>
      </w:r>
    </w:p>
    <w:p w14:paraId="2CE3B301" w14:textId="77777777" w:rsidR="00702E6C" w:rsidRDefault="00702E6C" w:rsidP="00702E6C">
      <w:r w:rsidRPr="009F59CA">
        <w:t>- odstavenie výťahov do vstupnej stanice</w:t>
      </w:r>
      <w:r w:rsidRPr="00420D89">
        <w:t xml:space="preserve"> </w:t>
      </w:r>
    </w:p>
    <w:p w14:paraId="3656ED6E" w14:textId="77777777" w:rsidR="00702E6C" w:rsidRPr="00420D89" w:rsidRDefault="00702E6C" w:rsidP="00702E6C">
      <w:pPr>
        <w:jc w:val="left"/>
      </w:pPr>
    </w:p>
    <w:p w14:paraId="3FDF540D" w14:textId="77777777" w:rsidR="00702E6C" w:rsidRPr="00420D89" w:rsidRDefault="00702E6C" w:rsidP="00702E6C">
      <w:pPr>
        <w:numPr>
          <w:ilvl w:val="12"/>
          <w:numId w:val="0"/>
        </w:numPr>
        <w:tabs>
          <w:tab w:val="left" w:pos="720"/>
          <w:tab w:val="left" w:pos="1077"/>
        </w:tabs>
      </w:pPr>
      <w:r w:rsidRPr="00420D89">
        <w:t xml:space="preserve">Spôsob ovládania: </w:t>
      </w:r>
    </w:p>
    <w:p w14:paraId="75A84E50" w14:textId="77777777" w:rsidR="00702E6C" w:rsidRDefault="00702E6C" w:rsidP="00702E6C">
      <w:pPr>
        <w:pStyle w:val="Odsekzoznamu"/>
        <w:numPr>
          <w:ilvl w:val="0"/>
          <w:numId w:val="6"/>
        </w:numPr>
        <w:tabs>
          <w:tab w:val="left" w:pos="0"/>
        </w:tabs>
        <w:ind w:left="142" w:hanging="142"/>
      </w:pPr>
      <w:r w:rsidRPr="00420D89">
        <w:t xml:space="preserve">všetky automaticky ovládané zariadenia musia mať možnosť aj manuálneho ovládania pre prípad zlyhania automatiky. </w:t>
      </w:r>
    </w:p>
    <w:p w14:paraId="54D139DD" w14:textId="77777777" w:rsidR="00702E6C" w:rsidRPr="00420D89" w:rsidRDefault="00702E6C" w:rsidP="00702E6C">
      <w:pPr>
        <w:jc w:val="left"/>
      </w:pPr>
    </w:p>
    <w:p w14:paraId="79A5B537" w14:textId="77777777" w:rsidR="00702E6C" w:rsidRPr="00420D89" w:rsidRDefault="00702E6C" w:rsidP="00702E6C">
      <w:pPr>
        <w:rPr>
          <w:szCs w:val="22"/>
        </w:rPr>
      </w:pPr>
      <w:r w:rsidRPr="00420D89">
        <w:rPr>
          <w:szCs w:val="22"/>
        </w:rPr>
        <w:t xml:space="preserve">Postup spúšťania všetkých zariadení bude podrobne rozpracovaný v prevádzkovej knihe EPS. </w:t>
      </w:r>
    </w:p>
    <w:p w14:paraId="6525E854" w14:textId="77777777" w:rsidR="00702E6C" w:rsidRPr="00E35990" w:rsidRDefault="00702E6C" w:rsidP="00702E6C">
      <w:pPr>
        <w:rPr>
          <w:i/>
          <w:szCs w:val="22"/>
        </w:rPr>
      </w:pPr>
      <w:r w:rsidRPr="00420D89">
        <w:rPr>
          <w:i/>
          <w:szCs w:val="22"/>
        </w:rPr>
        <w:t xml:space="preserve">Samostatný projekt EPS bude spracovaný v súlade s vyhláškou č. 726/2002 </w:t>
      </w:r>
      <w:proofErr w:type="spellStart"/>
      <w:r w:rsidRPr="00420D89">
        <w:rPr>
          <w:i/>
          <w:szCs w:val="22"/>
        </w:rPr>
        <w:t>Z.z</w:t>
      </w:r>
      <w:proofErr w:type="spellEnd"/>
      <w:r w:rsidRPr="00420D89">
        <w:rPr>
          <w:i/>
          <w:szCs w:val="22"/>
        </w:rPr>
        <w:t xml:space="preserve"> a </w:t>
      </w:r>
      <w:r w:rsidRPr="00420D89">
        <w:rPr>
          <w:i/>
        </w:rPr>
        <w:t>podľa príslušných STN EN a vyhlášok</w:t>
      </w:r>
      <w:r w:rsidRPr="00420D89">
        <w:rPr>
          <w:i/>
          <w:szCs w:val="22"/>
        </w:rPr>
        <w:t>.</w:t>
      </w:r>
    </w:p>
    <w:p w14:paraId="7A4EC756" w14:textId="77777777" w:rsidR="00B30A55" w:rsidRPr="00653D2E" w:rsidRDefault="00B30A55">
      <w:pPr>
        <w:ind w:firstLine="708"/>
      </w:pPr>
    </w:p>
    <w:p w14:paraId="3B4232DE" w14:textId="77777777" w:rsidR="00104994" w:rsidRPr="00653D2E" w:rsidRDefault="00104994" w:rsidP="00104994">
      <w:pPr>
        <w:ind w:firstLine="708"/>
        <w:rPr>
          <w:b/>
        </w:rPr>
      </w:pPr>
      <w:r w:rsidRPr="00653D2E">
        <w:rPr>
          <w:b/>
        </w:rPr>
        <w:t>Návrh stabilných hasiacich zariadení - SHZ</w:t>
      </w:r>
    </w:p>
    <w:p w14:paraId="75A6359A" w14:textId="77777777" w:rsidR="00104994" w:rsidRPr="00653D2E" w:rsidRDefault="00104994" w:rsidP="00104994">
      <w:pPr>
        <w:ind w:firstLine="708"/>
      </w:pPr>
      <w:r w:rsidRPr="00653D2E">
        <w:t xml:space="preserve">V súlade s § 87 vyhlášky č. 94/2004 Z. z. nie je potrebné inštalovať </w:t>
      </w:r>
      <w:r w:rsidR="00ED0728" w:rsidRPr="00653D2E">
        <w:t>stabilne hasiace zariadenie</w:t>
      </w:r>
      <w:r w:rsidR="00741758" w:rsidRPr="00653D2E">
        <w:t>.</w:t>
      </w:r>
    </w:p>
    <w:p w14:paraId="046355AD" w14:textId="77777777" w:rsidR="00BB7E38" w:rsidRPr="00653D2E" w:rsidRDefault="00BB7E38" w:rsidP="00104994">
      <w:pPr>
        <w:ind w:firstLine="708"/>
      </w:pPr>
    </w:p>
    <w:p w14:paraId="71DA83B8" w14:textId="77777777" w:rsidR="00ED0728" w:rsidRPr="00653D2E" w:rsidRDefault="00ED0728" w:rsidP="00ED0728">
      <w:pPr>
        <w:ind w:firstLine="708"/>
        <w:rPr>
          <w:b/>
        </w:rPr>
      </w:pPr>
      <w:r w:rsidRPr="00653D2E">
        <w:rPr>
          <w:b/>
        </w:rPr>
        <w:t>Návrh zariadenia na odvod tepla a splodín horenia - ZOTSH</w:t>
      </w:r>
    </w:p>
    <w:p w14:paraId="66FC1AAF" w14:textId="77777777" w:rsidR="00696810" w:rsidRPr="00653D2E" w:rsidRDefault="00696810" w:rsidP="00ED0728">
      <w:pPr>
        <w:ind w:firstLine="708"/>
      </w:pPr>
      <w:r w:rsidRPr="00653D2E">
        <w:t xml:space="preserve">V súlade s § 87 </w:t>
      </w:r>
      <w:r w:rsidR="000823C9" w:rsidRPr="00653D2E">
        <w:t xml:space="preserve">a § 92 </w:t>
      </w:r>
      <w:r w:rsidRPr="00653D2E">
        <w:t>vyhlášky č. 94/2004 Z. z. nie je potrebné</w:t>
      </w:r>
      <w:r w:rsidRPr="00653D2E" w:rsidDel="00696810">
        <w:t xml:space="preserve"> </w:t>
      </w:r>
      <w:r w:rsidRPr="00653D2E">
        <w:t xml:space="preserve">inštalovať zariadenie na odvod tepla a splodín horenia. </w:t>
      </w:r>
    </w:p>
    <w:p w14:paraId="70989AB1" w14:textId="77777777" w:rsidR="007625A4" w:rsidRPr="00653D2E" w:rsidRDefault="007625A4" w:rsidP="00ED0728">
      <w:pPr>
        <w:ind w:firstLine="708"/>
      </w:pPr>
    </w:p>
    <w:p w14:paraId="29736074" w14:textId="77777777" w:rsidR="00ED0728" w:rsidRPr="00653D2E" w:rsidRDefault="00ED0728" w:rsidP="00ED0728">
      <w:pPr>
        <w:ind w:firstLine="708"/>
        <w:rPr>
          <w:b/>
        </w:rPr>
      </w:pPr>
      <w:r w:rsidRPr="00653D2E">
        <w:rPr>
          <w:b/>
        </w:rPr>
        <w:t>Návrh núdzového osvetlenia - NO</w:t>
      </w:r>
    </w:p>
    <w:p w14:paraId="4A480833" w14:textId="77777777" w:rsidR="00A61C59" w:rsidRPr="00653D2E" w:rsidRDefault="00A61C59" w:rsidP="00A61C59">
      <w:pPr>
        <w:ind w:firstLine="708"/>
      </w:pPr>
      <w:r w:rsidRPr="00653D2E">
        <w:t>V súlade s § 73 vyhlášky č. 94/2004 Z. z. je potrebné inštalovať núdzové osvetlenie na únikových cestách, ktoré slúžia pre únik viac ako 50 osôb. Núdzové osvetlenie sa odporúča inštalovať na NÚC</w:t>
      </w:r>
      <w:r w:rsidR="00702E6C">
        <w:t xml:space="preserve"> a</w:t>
      </w:r>
      <w:r w:rsidRPr="00653D2E">
        <w:t xml:space="preserve"> ČCHÚC aj keď uniká menej ako 50 osôb.</w:t>
      </w:r>
    </w:p>
    <w:p w14:paraId="486F5FFF" w14:textId="77777777" w:rsidR="00702E6C" w:rsidRDefault="00A61C59" w:rsidP="00702E6C">
      <w:pPr>
        <w:ind w:firstLine="708"/>
      </w:pPr>
      <w:r w:rsidRPr="00653D2E">
        <w:rPr>
          <w:i/>
        </w:rPr>
        <w:t>Osvetlenie únikových ciest</w:t>
      </w:r>
      <w:r w:rsidRPr="00653D2E">
        <w:t xml:space="preserve"> je prirodzené a elektrické. Núdzové osvetlenie je navrhnuté v trase úniku na NÚC</w:t>
      </w:r>
      <w:r w:rsidR="00702E6C">
        <w:t xml:space="preserve"> a</w:t>
      </w:r>
      <w:r w:rsidRPr="00653D2E">
        <w:t xml:space="preserve"> ČCHÚC – po schodisku až po únikový východ z budovy až do vonkajšieho priestoru podľa STN EN 1838, STN EN 50172 a STN EN 62034. </w:t>
      </w:r>
      <w:r w:rsidR="00702E6C" w:rsidRPr="00601691">
        <w:t xml:space="preserve">Navrhuje sa svietidlo </w:t>
      </w:r>
      <w:r w:rsidR="00702E6C">
        <w:t xml:space="preserve">s centrálnym batériovým systémom (CBS) </w:t>
      </w:r>
      <w:r w:rsidR="00702E6C" w:rsidRPr="00601691">
        <w:t xml:space="preserve">STN EN </w:t>
      </w:r>
      <w:r w:rsidR="00702E6C">
        <w:t xml:space="preserve">50171 a musí byť vybavené automatickým skúšobným systémom núdzového </w:t>
      </w:r>
      <w:r w:rsidR="00702E6C" w:rsidRPr="00FA6B36">
        <w:t xml:space="preserve">únikového osvetlenia napájaného z batérii podľa STN EN 62034 najmenej typu P. K CBS budú pripojené moduly pre kontrolu výpadku napätia, inštalované v jednotlivých rozvádzačoch, ktoré sledujú stav napätia. Pri výpadku napätia dôjde k aktivácií núdzového osvetlenia v danom úseku. K ústredni CBS bude privedený signál TOTAL STOP, ktorý odpojí sústavu núdzového osvetlenia od napájania v zmysle čl. 4.3.3 STN 92 0203. K centrále CBS bude pripojené signalizačné tablo inštalované </w:t>
      </w:r>
      <w:r w:rsidR="00702E6C">
        <w:t>v rozvodni PO</w:t>
      </w:r>
      <w:r w:rsidR="00702E6C" w:rsidRPr="00FA6B36">
        <w:t xml:space="preserve">. </w:t>
      </w:r>
      <w:r w:rsidR="00702E6C" w:rsidRPr="00601691">
        <w:t xml:space="preserve">Núdzové svietidlo </w:t>
      </w:r>
      <w:r w:rsidR="00702E6C">
        <w:t>sa navrhuje</w:t>
      </w:r>
      <w:r w:rsidR="00702E6C" w:rsidRPr="00601691">
        <w:t xml:space="preserve"> umiest</w:t>
      </w:r>
      <w:r w:rsidR="00702E6C">
        <w:t>niť</w:t>
      </w:r>
      <w:r w:rsidR="00702E6C" w:rsidRPr="00601691">
        <w:t xml:space="preserve"> pri vstupoch </w:t>
      </w:r>
      <w:r w:rsidR="00702E6C">
        <w:t>do ČCHÚC, v technických a technologických priestoroch. Poloha núdzových svietidiel je zrejmá z grafickej časti.</w:t>
      </w:r>
    </w:p>
    <w:p w14:paraId="73C2A0CF" w14:textId="77777777" w:rsidR="00702E6C" w:rsidRDefault="00702E6C" w:rsidP="00702E6C">
      <w:pPr>
        <w:ind w:firstLine="720"/>
      </w:pPr>
      <w:r w:rsidRPr="00601691">
        <w:t xml:space="preserve">Na únikových cestách je nutné v smere úniku zabezpečiť núdzové osvetlenie v osi úniku najmenej </w:t>
      </w:r>
      <w:r>
        <w:t>1</w:t>
      </w:r>
      <w:r w:rsidRPr="00601691">
        <w:t xml:space="preserve"> lx</w:t>
      </w:r>
      <w:r>
        <w:t xml:space="preserve"> (odporúča sa 2 lx)</w:t>
      </w:r>
      <w:r w:rsidRPr="00601691">
        <w:t>. V blízkosti východových dverí a na miestach kde je potrebné zvýrazniť potenciálne nebezpečenstvo alebo bezpečnostné zariadenie</w:t>
      </w:r>
      <w:r>
        <w:t xml:space="preserve"> (každé požiarne zariadenie, ohlasovňa požiarov)</w:t>
      </w:r>
      <w:r w:rsidRPr="00601691">
        <w:t xml:space="preserve">, majú mať </w:t>
      </w:r>
      <w:proofErr w:type="spellStart"/>
      <w:r w:rsidRPr="00601691">
        <w:t>osvetlenosť</w:t>
      </w:r>
      <w:proofErr w:type="spellEnd"/>
      <w:r w:rsidRPr="00601691">
        <w:t xml:space="preserve"> podlahy podľa 4.1 STN EN 1838, 5 lx.</w:t>
      </w:r>
      <w:r>
        <w:t xml:space="preserve"> Odporúča sa, aby osvetľovacie telesá núdzového osvetlenia sa umiestnili 200 – 250 cm nad úrovňou podlahy.</w:t>
      </w:r>
    </w:p>
    <w:p w14:paraId="0CA029FA" w14:textId="77777777" w:rsidR="00702E6C" w:rsidRDefault="00702E6C" w:rsidP="00702E6C">
      <w:pPr>
        <w:ind w:firstLine="708"/>
        <w:rPr>
          <w:i/>
        </w:rPr>
      </w:pPr>
      <w:r w:rsidRPr="00601691">
        <w:rPr>
          <w:i/>
        </w:rPr>
        <w:t>Samostatný projekt núdzového osvetlenia bude spracovaný podľa príslušných STN EN a vyhlášok.</w:t>
      </w:r>
    </w:p>
    <w:p w14:paraId="77770A33" w14:textId="77777777" w:rsidR="00702E6C" w:rsidRDefault="00702E6C" w:rsidP="00702E6C">
      <w:pPr>
        <w:ind w:firstLine="720"/>
      </w:pPr>
    </w:p>
    <w:p w14:paraId="2CCF3114" w14:textId="77777777" w:rsidR="00702E6C" w:rsidRDefault="00702E6C" w:rsidP="00702E6C">
      <w:pPr>
        <w:ind w:firstLine="708"/>
      </w:pPr>
      <w:r w:rsidRPr="00601691">
        <w:rPr>
          <w:i/>
        </w:rPr>
        <w:t>Označenie únikových ciest</w:t>
      </w:r>
      <w:r w:rsidRPr="00601691">
        <w:t xml:space="preserve">  – ak východ zo stavby na voľné priestranstvo nie je priamo viditeľný, musí byť smer úniku vyznačený na všetkých únikových cestách. Smer úniku musí byť vyznačený zariadením s vlastným zdrojom svetla na únikových cestách. V únikových cestách určených na evakuáciu najviac 25 </w:t>
      </w:r>
      <w:r w:rsidRPr="00601691">
        <w:lastRenderedPageBreak/>
        <w:t xml:space="preserve">osôb možno zariadenie s vlastným zdrojom svetla nahradiť značkami so svetielkujúcimi farbami. Označenie únikových ciest bude </w:t>
      </w:r>
      <w:r w:rsidRPr="00601691">
        <w:rPr>
          <w:bCs/>
        </w:rPr>
        <w:t>v súlade s </w:t>
      </w:r>
      <w:r w:rsidRPr="00601691">
        <w:t xml:space="preserve"> NV č. 387/2006 Z. z..</w:t>
      </w:r>
    </w:p>
    <w:p w14:paraId="5902FE6F" w14:textId="77777777" w:rsidR="001F288C" w:rsidRPr="00653D2E" w:rsidRDefault="001F288C" w:rsidP="00702E6C">
      <w:pPr>
        <w:ind w:firstLine="708"/>
      </w:pPr>
    </w:p>
    <w:p w14:paraId="62E7C934" w14:textId="77777777" w:rsidR="004E4B69" w:rsidRPr="00653D2E" w:rsidRDefault="004E4B69" w:rsidP="00702E6C">
      <w:pPr>
        <w:ind w:firstLine="708"/>
        <w:rPr>
          <w:b/>
        </w:rPr>
      </w:pPr>
      <w:r w:rsidRPr="00653D2E">
        <w:rPr>
          <w:b/>
        </w:rPr>
        <w:t>Návrh hlasovej signalizácie požiaru - HSP</w:t>
      </w:r>
    </w:p>
    <w:p w14:paraId="711ECAC5" w14:textId="77777777" w:rsidR="00DF33DF" w:rsidRDefault="00815A76" w:rsidP="00815A76">
      <w:pPr>
        <w:ind w:firstLine="708"/>
      </w:pPr>
      <w:r w:rsidRPr="00653D2E">
        <w:t xml:space="preserve">V súlade s § 90 vyhlášky č. 94/2004 Z. z. </w:t>
      </w:r>
      <w:r w:rsidR="00F74FDE" w:rsidRPr="00653D2E">
        <w:t xml:space="preserve">nie </w:t>
      </w:r>
      <w:r w:rsidRPr="00653D2E">
        <w:t xml:space="preserve">je potrebné inštalovať </w:t>
      </w:r>
      <w:r w:rsidR="004E4B69" w:rsidRPr="00653D2E">
        <w:t>hlasovú signalizáciu požiaru</w:t>
      </w:r>
      <w:r w:rsidR="00256EAF" w:rsidRPr="00653D2E">
        <w:t xml:space="preserve"> </w:t>
      </w:r>
      <w:r w:rsidR="00256EAF" w:rsidRPr="00653D2E">
        <w:rPr>
          <w:szCs w:val="22"/>
        </w:rPr>
        <w:t>podľa STN EN 54</w:t>
      </w:r>
      <w:r w:rsidR="00256EAF" w:rsidRPr="00653D2E">
        <w:t xml:space="preserve"> </w:t>
      </w:r>
      <w:r w:rsidR="00351173" w:rsidRPr="00653D2E">
        <w:t xml:space="preserve">v stavbe uvedenej v § 88 ods. </w:t>
      </w:r>
      <w:r w:rsidR="00896A0C" w:rsidRPr="00653D2E">
        <w:t xml:space="preserve">1 </w:t>
      </w:r>
      <w:r w:rsidR="00351173" w:rsidRPr="00653D2E">
        <w:t xml:space="preserve">a </w:t>
      </w:r>
      <w:r w:rsidR="00896A0C" w:rsidRPr="00653D2E">
        <w:t xml:space="preserve">2 </w:t>
      </w:r>
      <w:r w:rsidR="00351173" w:rsidRPr="00653D2E">
        <w:t>vyhlášky č. 94/2004 Z. z..</w:t>
      </w:r>
    </w:p>
    <w:p w14:paraId="4555E393" w14:textId="77777777" w:rsidR="00D20C75" w:rsidRPr="00653D2E" w:rsidRDefault="00D20C75" w:rsidP="00815A76">
      <w:pPr>
        <w:ind w:firstLine="708"/>
      </w:pPr>
    </w:p>
    <w:p w14:paraId="0B08498F" w14:textId="77777777" w:rsidR="00D56361" w:rsidRPr="00653D2E" w:rsidRDefault="00F12D40" w:rsidP="00F12D40">
      <w:pPr>
        <w:widowControl w:val="0"/>
        <w:autoSpaceDE w:val="0"/>
        <w:ind w:firstLine="708"/>
      </w:pPr>
      <w:proofErr w:type="spellStart"/>
      <w:r w:rsidRPr="00653D2E">
        <w:rPr>
          <w:b/>
        </w:rPr>
        <w:t>POžiarny</w:t>
      </w:r>
      <w:proofErr w:type="spellEnd"/>
      <w:r w:rsidRPr="00653D2E">
        <w:rPr>
          <w:b/>
        </w:rPr>
        <w:t xml:space="preserve"> a </w:t>
      </w:r>
      <w:proofErr w:type="spellStart"/>
      <w:r w:rsidRPr="00653D2E">
        <w:rPr>
          <w:b/>
        </w:rPr>
        <w:t>EVakuačný</w:t>
      </w:r>
      <w:proofErr w:type="spellEnd"/>
      <w:r w:rsidRPr="00653D2E">
        <w:rPr>
          <w:b/>
        </w:rPr>
        <w:t xml:space="preserve"> výťah</w:t>
      </w:r>
      <w:r w:rsidRPr="00653D2E">
        <w:t xml:space="preserve"> </w:t>
      </w:r>
    </w:p>
    <w:p w14:paraId="57FAAD8B" w14:textId="77777777" w:rsidR="009F2F30" w:rsidRPr="00653D2E" w:rsidRDefault="009F2F30" w:rsidP="009F2F30">
      <w:pPr>
        <w:ind w:firstLine="708"/>
      </w:pPr>
      <w:r w:rsidRPr="00653D2E">
        <w:t>V súlade s § 85 vyhlášky č. 94/2004 Z. z. nie je potrebné zriadiť požiarny výťah.</w:t>
      </w:r>
    </w:p>
    <w:p w14:paraId="46E088FC" w14:textId="77777777" w:rsidR="009F2F30" w:rsidRPr="00653D2E" w:rsidRDefault="009F2F30" w:rsidP="009F2F30">
      <w:pPr>
        <w:ind w:firstLine="708"/>
      </w:pPr>
      <w:r w:rsidRPr="00653D2E">
        <w:t>V súlade s § 58 vyhlášky č. 94/2004 Z. z. nie je potrebné zriadiť evakuačný výťah.</w:t>
      </w:r>
    </w:p>
    <w:p w14:paraId="2EF3FD12" w14:textId="77777777" w:rsidR="005F2BD9" w:rsidRDefault="005F2BD9" w:rsidP="00F12D40">
      <w:pPr>
        <w:ind w:firstLine="708"/>
        <w:rPr>
          <w:b/>
        </w:rPr>
      </w:pPr>
    </w:p>
    <w:p w14:paraId="614066FD" w14:textId="77777777" w:rsidR="00F12D40" w:rsidRPr="00653D2E" w:rsidRDefault="00F12D40" w:rsidP="00F12D40">
      <w:pPr>
        <w:ind w:firstLine="708"/>
      </w:pPr>
      <w:r w:rsidRPr="00653D2E">
        <w:rPr>
          <w:b/>
        </w:rPr>
        <w:t>Výťah</w:t>
      </w:r>
      <w:r w:rsidRPr="00653D2E">
        <w:t xml:space="preserve"> </w:t>
      </w:r>
    </w:p>
    <w:p w14:paraId="7EBBF4BD" w14:textId="77777777" w:rsidR="00E72F93" w:rsidRPr="00653D2E" w:rsidRDefault="00DE7972" w:rsidP="006C6D29">
      <w:pPr>
        <w:ind w:firstLine="708"/>
      </w:pPr>
      <w:r w:rsidRPr="00653D2E">
        <w:rPr>
          <w:rFonts w:cs="Arial"/>
        </w:rPr>
        <w:t xml:space="preserve">Výťahová šachta tvorí samostatný požiarny úsek, v ktorom sa nachádza jeden výťah. </w:t>
      </w:r>
      <w:r w:rsidRPr="00653D2E">
        <w:t>Výťahová kabína musí byť vyhotovená zo stavebných výrobkov triedy reakcie na oheň „A1 alebo A2-s1,d0“. Výťah bude bez strojovne. Výťah sa navrhuje podľa STN EN 81</w:t>
      </w:r>
      <w:r w:rsidR="00FC41C7" w:rsidRPr="00653D2E">
        <w:t>-20, STN EN 81-50</w:t>
      </w:r>
      <w:r w:rsidRPr="00653D2E">
        <w:t xml:space="preserve"> a STN EN. Všetky média, ktoré slúžia na prevádzku výťahu sa odporúčajú nehorľavé. Na výťahu sú osadené požiarne uzávery, ako je popísané vyššie. V prípade výpadku elektrickej energie musí mať výťah zabezpečený dojazd najmenej do najbližšej nižšej </w:t>
      </w:r>
      <w:r w:rsidR="004B74A2" w:rsidRPr="00653D2E">
        <w:t xml:space="preserve">alebo vyššej </w:t>
      </w:r>
      <w:r w:rsidRPr="00653D2E">
        <w:t>stanice a následné otvorenie</w:t>
      </w:r>
      <w:r w:rsidR="00EE0838" w:rsidRPr="00653D2E">
        <w:t xml:space="preserve"> (umožnenie osobám nachádzajúcim sa vo výťahoch opustiť kabínu) </w:t>
      </w:r>
      <w:r w:rsidRPr="00653D2E">
        <w:t xml:space="preserve">a zatvorenie požiarnych dverí. Výťah bude označený príslušným piktogramom a zákazom používania na evakuáciu osôb v prípade požiaru. </w:t>
      </w:r>
    </w:p>
    <w:p w14:paraId="0BA8E808" w14:textId="77777777" w:rsidR="00CC6EB5" w:rsidRPr="00653D2E" w:rsidRDefault="00DE7972" w:rsidP="006C6D29">
      <w:pPr>
        <w:ind w:firstLine="708"/>
      </w:pPr>
      <w:r w:rsidRPr="00653D2E">
        <w:t>Každá výťahová šachta musí byť odvetraná nad strechu objektu v jej najvyššom bode. Odporúča sa priviesť do každej výťahovej šachty v najnižšom podlaží aj prívod vzduchu z vonkajšieho priestoru.</w:t>
      </w:r>
    </w:p>
    <w:p w14:paraId="69DA27A3" w14:textId="77777777" w:rsidR="006E6891" w:rsidRPr="00653D2E" w:rsidRDefault="006E6891" w:rsidP="006C6D29">
      <w:pPr>
        <w:ind w:firstLine="708"/>
      </w:pPr>
    </w:p>
    <w:p w14:paraId="712F82E9" w14:textId="77777777" w:rsidR="0040633F" w:rsidRPr="00653D2E" w:rsidRDefault="007417CC" w:rsidP="0040633F">
      <w:pPr>
        <w:pStyle w:val="Nadpis1"/>
      </w:pPr>
      <w:r w:rsidRPr="00653D2E">
        <w:t>Posúdenie TZB</w:t>
      </w:r>
    </w:p>
    <w:p w14:paraId="46BE17A9" w14:textId="77777777" w:rsidR="0040633F" w:rsidRPr="00653D2E" w:rsidRDefault="0040633F" w:rsidP="0040633F"/>
    <w:p w14:paraId="059E8158" w14:textId="77777777" w:rsidR="0040633F" w:rsidRPr="00653D2E" w:rsidRDefault="00A84C59" w:rsidP="0040633F">
      <w:pPr>
        <w:pStyle w:val="Nadpis2"/>
      </w:pPr>
      <w:r w:rsidRPr="00653D2E">
        <w:t>Vetranie a klimatizácia</w:t>
      </w:r>
    </w:p>
    <w:p w14:paraId="2CD4C35E" w14:textId="77777777" w:rsidR="008B4C8B" w:rsidRPr="00653D2E" w:rsidRDefault="00EE0838" w:rsidP="00671E98">
      <w:pPr>
        <w:ind w:firstLine="708"/>
      </w:pPr>
      <w:r w:rsidRPr="00653D2E">
        <w:t xml:space="preserve">Priestory sú vetrané prirodzene oknami a VZT zariadeniami na hygienicky požadovaný objem výmeny vzduchu a podľa požiadaviek technológie a typológie priestorov podľa STN EN. Projekt vzduchotechniky rieši vetranie </w:t>
      </w:r>
      <w:r w:rsidR="006862D5">
        <w:t xml:space="preserve">garáži, </w:t>
      </w:r>
      <w:r w:rsidRPr="00653D2E">
        <w:t xml:space="preserve">pivničných kobiek, </w:t>
      </w:r>
      <w:r w:rsidR="009F2F30" w:rsidRPr="00653D2E">
        <w:t>technických a technologických priestorov</w:t>
      </w:r>
      <w:r w:rsidRPr="00653D2E">
        <w:t>, bytov, výťahov</w:t>
      </w:r>
      <w:r w:rsidR="005504A1" w:rsidRPr="00653D2E">
        <w:t>.</w:t>
      </w:r>
    </w:p>
    <w:p w14:paraId="7957C20A" w14:textId="77777777" w:rsidR="008B4C8B" w:rsidRPr="00653D2E" w:rsidRDefault="008B4C8B" w:rsidP="008B4C8B">
      <w:pPr>
        <w:ind w:firstLine="708"/>
        <w:rPr>
          <w:snapToGrid w:val="0"/>
          <w:szCs w:val="22"/>
        </w:rPr>
      </w:pPr>
      <w:r w:rsidRPr="00653D2E">
        <w:rPr>
          <w:snapToGrid w:val="0"/>
          <w:szCs w:val="22"/>
        </w:rPr>
        <w:t>Automobily so spaľovaním zemného plynu (CNG) a </w:t>
      </w:r>
      <w:proofErr w:type="spellStart"/>
      <w:r w:rsidRPr="00653D2E">
        <w:rPr>
          <w:snapToGrid w:val="0"/>
          <w:szCs w:val="22"/>
        </w:rPr>
        <w:t>propan</w:t>
      </w:r>
      <w:proofErr w:type="spellEnd"/>
      <w:r w:rsidRPr="00653D2E">
        <w:rPr>
          <w:snapToGrid w:val="0"/>
          <w:szCs w:val="22"/>
        </w:rPr>
        <w:t xml:space="preserve"> </w:t>
      </w:r>
      <w:proofErr w:type="spellStart"/>
      <w:r w:rsidRPr="00653D2E">
        <w:rPr>
          <w:snapToGrid w:val="0"/>
          <w:szCs w:val="22"/>
        </w:rPr>
        <w:t>butanu</w:t>
      </w:r>
      <w:proofErr w:type="spellEnd"/>
      <w:r w:rsidRPr="00653D2E">
        <w:rPr>
          <w:snapToGrid w:val="0"/>
          <w:szCs w:val="22"/>
        </w:rPr>
        <w:t xml:space="preserve"> (LPG ...) budú mať zákaz vstupu a budú presmerované na vonkajšie parkovisko. </w:t>
      </w:r>
    </w:p>
    <w:p w14:paraId="36BBF21E" w14:textId="77777777" w:rsidR="00EE0838" w:rsidRPr="00653D2E" w:rsidRDefault="00EE0838" w:rsidP="008B4C8B">
      <w:pPr>
        <w:tabs>
          <w:tab w:val="left" w:pos="3502"/>
        </w:tabs>
        <w:ind w:firstLine="708"/>
      </w:pPr>
      <w:r w:rsidRPr="00653D2E">
        <w:t>V</w:t>
      </w:r>
      <w:r w:rsidR="006862D5">
        <w:t xml:space="preserve"> SO 001 A1 a SO 001 A2 bude </w:t>
      </w:r>
      <w:r w:rsidRPr="00653D2E">
        <w:t>strojovňa vzduchotechniky</w:t>
      </w:r>
      <w:r w:rsidR="006862D5">
        <w:t xml:space="preserve">, ktorá bude vetrať priestory garáži. Ostatné priestory vetrajú </w:t>
      </w:r>
      <w:r w:rsidRPr="00653D2E">
        <w:t xml:space="preserve">jednotkové ventilátory v nástennom, potrubnom alebo v nástrešnom prevedení. </w:t>
      </w:r>
    </w:p>
    <w:p w14:paraId="634445BC" w14:textId="77777777" w:rsidR="00AD0D75" w:rsidRPr="00653D2E" w:rsidRDefault="00132B58" w:rsidP="00AD0D75">
      <w:pPr>
        <w:ind w:firstLine="708"/>
      </w:pPr>
      <w:r w:rsidRPr="00653D2E">
        <w:t xml:space="preserve">Prívody a výfuky sa navrhujú v predpísaných vzdialenostiach od horľavých povrchov a požiarne otvorených plôch podľa STN 73 0872. </w:t>
      </w:r>
    </w:p>
    <w:p w14:paraId="4D341929" w14:textId="77777777" w:rsidR="00AD0D75" w:rsidRPr="00653D2E" w:rsidRDefault="00132B58" w:rsidP="00AD0D75">
      <w:pPr>
        <w:ind w:firstLine="708"/>
      </w:pPr>
      <w:r w:rsidRPr="00653D2E">
        <w:t xml:space="preserve">Kovové plechové VZT potrubie je utesnené pri každom prestupe požiarne deliacou konštrukciou ako je popísané vyššie. Požiadavky na požiarne klapky a požiarne oddelenie VZT potrubí je popísané vyššie. </w:t>
      </w:r>
      <w:r w:rsidR="009F2F30" w:rsidRPr="00653D2E">
        <w:t>Požiadavky na požiarne vetracie mriežky sú popísané vyššie.</w:t>
      </w:r>
    </w:p>
    <w:p w14:paraId="62B607E5" w14:textId="77777777" w:rsidR="00B54015" w:rsidRPr="00653D2E" w:rsidRDefault="00B54015">
      <w:pPr>
        <w:pStyle w:val="Zkladntext"/>
        <w:ind w:firstLine="708"/>
        <w:rPr>
          <w:i w:val="0"/>
        </w:rPr>
      </w:pPr>
      <w:r w:rsidRPr="00653D2E">
        <w:rPr>
          <w:i w:val="0"/>
        </w:rPr>
        <w:t xml:space="preserve">Vetranie </w:t>
      </w:r>
      <w:r w:rsidR="006862D5">
        <w:rPr>
          <w:i w:val="0"/>
        </w:rPr>
        <w:t>Č</w:t>
      </w:r>
      <w:r w:rsidRPr="00653D2E">
        <w:rPr>
          <w:i w:val="0"/>
        </w:rPr>
        <w:t>CHÚC je popísané vyššie.</w:t>
      </w:r>
    </w:p>
    <w:p w14:paraId="7C59B966" w14:textId="77777777" w:rsidR="004A2A8E" w:rsidRPr="00653D2E" w:rsidRDefault="00AD0D75">
      <w:pPr>
        <w:pStyle w:val="Zkladntext"/>
        <w:ind w:firstLine="708"/>
      </w:pPr>
      <w:r w:rsidRPr="00653D2E">
        <w:t>Samostatný projekt vetrania bude spracovaný podľa príslušných STN EN a vyhlášok.</w:t>
      </w:r>
    </w:p>
    <w:p w14:paraId="192A7CC3" w14:textId="77777777" w:rsidR="004A2A8E" w:rsidRPr="00653D2E" w:rsidRDefault="004A2A8E">
      <w:pPr>
        <w:pStyle w:val="Zkladntext"/>
        <w:ind w:firstLine="708"/>
      </w:pPr>
    </w:p>
    <w:p w14:paraId="0E00FE50" w14:textId="77777777" w:rsidR="0040633F" w:rsidRPr="00723045" w:rsidRDefault="00A84C59" w:rsidP="0040633F">
      <w:pPr>
        <w:pStyle w:val="Nadpis2"/>
      </w:pPr>
      <w:r w:rsidRPr="00723045">
        <w:t>Vykurovanie</w:t>
      </w:r>
    </w:p>
    <w:p w14:paraId="572902C0" w14:textId="77777777" w:rsidR="003A7E83" w:rsidRPr="00723045" w:rsidRDefault="003A7E83" w:rsidP="003A7E83">
      <w:pPr>
        <w:pStyle w:val="Zkladntext"/>
        <w:ind w:firstLine="708"/>
        <w:rPr>
          <w:i w:val="0"/>
        </w:rPr>
      </w:pPr>
      <w:r w:rsidRPr="00723045">
        <w:rPr>
          <w:i w:val="0"/>
        </w:rPr>
        <w:t>Ide o vykurovanie zabezpečené teplovodným vykurovacím systémom podľa STN EN 15450 a STN EN 12828</w:t>
      </w:r>
      <w:r w:rsidR="00723045" w:rsidRPr="00723045">
        <w:rPr>
          <w:i w:val="0"/>
        </w:rPr>
        <w:t xml:space="preserve"> a STN EN 12831</w:t>
      </w:r>
      <w:r w:rsidRPr="00723045">
        <w:rPr>
          <w:i w:val="0"/>
        </w:rPr>
        <w:t xml:space="preserve">. Zdrojom tepla je tepelné čerpadlo </w:t>
      </w:r>
      <w:r w:rsidRPr="009F59CA">
        <w:rPr>
          <w:i w:val="0"/>
        </w:rPr>
        <w:t>vzduch – voda</w:t>
      </w:r>
      <w:r w:rsidRPr="00723045">
        <w:rPr>
          <w:i w:val="0"/>
        </w:rPr>
        <w:t xml:space="preserve">. </w:t>
      </w:r>
      <w:r w:rsidR="00723045" w:rsidRPr="00723045">
        <w:rPr>
          <w:i w:val="0"/>
        </w:rPr>
        <w:t xml:space="preserve">Strojovňa s tepelnými čerpadlami je </w:t>
      </w:r>
      <w:r w:rsidRPr="00723045">
        <w:rPr>
          <w:i w:val="0"/>
        </w:rPr>
        <w:t>umiestnen</w:t>
      </w:r>
      <w:r w:rsidR="00723045" w:rsidRPr="00723045">
        <w:rPr>
          <w:i w:val="0"/>
        </w:rPr>
        <w:t>á</w:t>
      </w:r>
      <w:r w:rsidRPr="00723045">
        <w:rPr>
          <w:i w:val="0"/>
        </w:rPr>
        <w:t xml:space="preserve"> v požiarnom úseku ÚSTREDNÉ KÚRENIE na 1.PP. </w:t>
      </w:r>
      <w:r w:rsidRPr="009F59CA">
        <w:rPr>
          <w:i w:val="0"/>
        </w:rPr>
        <w:t>Vykurovanie bude nízkoteplotné podlahové.</w:t>
      </w:r>
      <w:r w:rsidRPr="00723045">
        <w:rPr>
          <w:i w:val="0"/>
        </w:rPr>
        <w:t xml:space="preserve"> </w:t>
      </w:r>
    </w:p>
    <w:p w14:paraId="5B5B68B9" w14:textId="77777777" w:rsidR="003A7E83" w:rsidRPr="00723045" w:rsidRDefault="003A7E83" w:rsidP="003A7E83">
      <w:pPr>
        <w:pStyle w:val="Zkladntext"/>
        <w:ind w:firstLine="708"/>
        <w:rPr>
          <w:i w:val="0"/>
        </w:rPr>
      </w:pPr>
      <w:r w:rsidRPr="00723045">
        <w:rPr>
          <w:i w:val="0"/>
        </w:rPr>
        <w:t xml:space="preserve">Teplovodné a vykurovacie telesá budú umiestnené v súlade s návodmi výrobcov a v súlade s vyhláškou č. 401/2007 Z. z., STN 92 0300 a návodov výrobcov. </w:t>
      </w:r>
    </w:p>
    <w:p w14:paraId="5CCD6D67" w14:textId="77777777" w:rsidR="003A7E83" w:rsidRPr="00EE08EF" w:rsidRDefault="003A7E83" w:rsidP="003A7E83">
      <w:pPr>
        <w:ind w:firstLine="708"/>
      </w:pPr>
      <w:r w:rsidRPr="00723045">
        <w:t>Všetky príslušné potrubia</w:t>
      </w:r>
      <w:r w:rsidRPr="00EE08EF">
        <w:t xml:space="preserve"> budú označené v súlade s STN 13 0072.</w:t>
      </w:r>
    </w:p>
    <w:p w14:paraId="4FEAED59" w14:textId="77777777" w:rsidR="003A7E83" w:rsidRPr="00EE08EF" w:rsidRDefault="003A7E83" w:rsidP="003A7E83">
      <w:pPr>
        <w:ind w:firstLine="708"/>
      </w:pPr>
      <w:r w:rsidRPr="00EE08EF">
        <w:t xml:space="preserve">Teplú úžitkovú vodu </w:t>
      </w:r>
      <w:r w:rsidRPr="00EE08EF">
        <w:rPr>
          <w:szCs w:val="22"/>
          <w:lang w:eastAsia="sk-SK"/>
        </w:rPr>
        <w:t xml:space="preserve">bude zabezpečovať </w:t>
      </w:r>
      <w:r w:rsidR="00723045">
        <w:rPr>
          <w:szCs w:val="22"/>
          <w:lang w:eastAsia="sk-SK"/>
        </w:rPr>
        <w:t xml:space="preserve">tepelné čerpadlo, alt. </w:t>
      </w:r>
      <w:r w:rsidRPr="00EE08EF">
        <w:rPr>
          <w:szCs w:val="22"/>
          <w:lang w:eastAsia="sk-SK"/>
        </w:rPr>
        <w:t xml:space="preserve">zásobníkový ohrievač vody. </w:t>
      </w:r>
      <w:r w:rsidRPr="00EE08EF">
        <w:t>Spotrebiče budú umiestnené podľa návodov výrobcov a v súlade s vyhláškou č. 401/2007 Z. z. a STN 92 0300.</w:t>
      </w:r>
    </w:p>
    <w:p w14:paraId="02A03C83" w14:textId="77777777" w:rsidR="00450D84" w:rsidRPr="00653D2E" w:rsidRDefault="00450D84" w:rsidP="00450D84">
      <w:pPr>
        <w:pStyle w:val="Zkladntext"/>
        <w:ind w:firstLine="708"/>
      </w:pPr>
      <w:r w:rsidRPr="00653D2E">
        <w:rPr>
          <w:i w:val="0"/>
          <w:szCs w:val="22"/>
        </w:rPr>
        <w:t xml:space="preserve">Osvetlenie musí vyhovovať STN. </w:t>
      </w:r>
      <w:r w:rsidRPr="00653D2E">
        <w:rPr>
          <w:i w:val="0"/>
        </w:rPr>
        <w:t xml:space="preserve">Ohrev teplej úžitkovej vody bude zabezpečovať zásobníkový ohrievač. </w:t>
      </w:r>
    </w:p>
    <w:p w14:paraId="583E2483" w14:textId="77777777" w:rsidR="00450D84" w:rsidRPr="00653D2E" w:rsidRDefault="00450D84" w:rsidP="00450D84">
      <w:pPr>
        <w:ind w:right="-1"/>
      </w:pPr>
      <w:r w:rsidRPr="00653D2E">
        <w:rPr>
          <w:bCs/>
          <w:szCs w:val="22"/>
        </w:rPr>
        <w:lastRenderedPageBreak/>
        <w:tab/>
      </w:r>
      <w:r w:rsidRPr="00653D2E">
        <w:t>Všetky príslušné potrubia budú označené v súlade s STN 13 0072 a STN EN. Meranie a regulácia havarijných stavov bude v súlade s STN 18 0003 a STN EN. Teplovodné a teplovzdušné vykurovacie telesá, tepelné spotrebiče budú umiestnené podľa návodov výrobcov a v súlade s vyhláškou č. 401/2007 Z. z. a STN 92 0300.</w:t>
      </w:r>
    </w:p>
    <w:p w14:paraId="630B94E6" w14:textId="77777777" w:rsidR="00450D84" w:rsidRPr="00653D2E" w:rsidRDefault="00450D84" w:rsidP="00450D84">
      <w:pPr>
        <w:tabs>
          <w:tab w:val="left" w:pos="709"/>
        </w:tabs>
        <w:ind w:firstLine="708"/>
      </w:pPr>
      <w:r w:rsidRPr="00653D2E">
        <w:t xml:space="preserve">Všetky prestupy rozvodov kúrenia a vody sú utesnené tak ako je uvedené v časti prestupov. </w:t>
      </w:r>
    </w:p>
    <w:p w14:paraId="4E5C2E32" w14:textId="77777777" w:rsidR="00450D84" w:rsidRPr="00653D2E" w:rsidRDefault="00450D84" w:rsidP="00450D84">
      <w:pPr>
        <w:pStyle w:val="Hlavika"/>
        <w:ind w:firstLine="709"/>
        <w:rPr>
          <w:i/>
        </w:rPr>
      </w:pPr>
      <w:r w:rsidRPr="00653D2E">
        <w:tab/>
      </w:r>
      <w:r w:rsidRPr="00653D2E">
        <w:rPr>
          <w:i/>
        </w:rPr>
        <w:t>Samostatný projekt vykurovania bude spracovaný podľa príslušných STN EN a vyhlášok.</w:t>
      </w:r>
    </w:p>
    <w:p w14:paraId="41650A8E" w14:textId="77777777" w:rsidR="00FB208E" w:rsidRPr="00653D2E" w:rsidRDefault="00FB208E" w:rsidP="00AF72BD">
      <w:pPr>
        <w:ind w:firstLine="708"/>
        <w:rPr>
          <w:szCs w:val="22"/>
        </w:rPr>
      </w:pPr>
    </w:p>
    <w:p w14:paraId="5C52D3FC" w14:textId="77777777" w:rsidR="0040633F" w:rsidRPr="00653D2E" w:rsidRDefault="00A84C59" w:rsidP="0040633F">
      <w:pPr>
        <w:pStyle w:val="Nadpis2"/>
      </w:pPr>
      <w:r w:rsidRPr="00653D2E">
        <w:t>Plynoinštalácie</w:t>
      </w:r>
    </w:p>
    <w:p w14:paraId="709B41B0" w14:textId="77777777" w:rsidR="003A7E83" w:rsidRDefault="003A7E83" w:rsidP="003A7E83">
      <w:pPr>
        <w:ind w:firstLine="708"/>
        <w:rPr>
          <w:szCs w:val="22"/>
        </w:rPr>
      </w:pPr>
      <w:r w:rsidRPr="00CF3EED">
        <w:rPr>
          <w:szCs w:val="22"/>
        </w:rPr>
        <w:t>V</w:t>
      </w:r>
      <w:r>
        <w:rPr>
          <w:szCs w:val="22"/>
        </w:rPr>
        <w:t> Bytovom dome nie je zavedený plyn.</w:t>
      </w:r>
      <w:r w:rsidRPr="00CF3EED" w:rsidDel="00B97C4E">
        <w:rPr>
          <w:szCs w:val="22"/>
        </w:rPr>
        <w:t xml:space="preserve"> </w:t>
      </w:r>
    </w:p>
    <w:p w14:paraId="0F33E04C" w14:textId="77777777" w:rsidR="003F4885" w:rsidRPr="00653D2E" w:rsidRDefault="003F4885" w:rsidP="00671E98">
      <w:pPr>
        <w:widowControl w:val="0"/>
        <w:autoSpaceDE w:val="0"/>
        <w:ind w:firstLine="708"/>
        <w:rPr>
          <w:i/>
        </w:rPr>
      </w:pPr>
    </w:p>
    <w:p w14:paraId="543071B0" w14:textId="77777777" w:rsidR="0040633F" w:rsidRPr="00653D2E" w:rsidRDefault="00A84C59" w:rsidP="0040633F">
      <w:pPr>
        <w:pStyle w:val="Nadpis2"/>
      </w:pPr>
      <w:r w:rsidRPr="00653D2E">
        <w:t>Elektroinštalácie</w:t>
      </w:r>
    </w:p>
    <w:p w14:paraId="618661F9" w14:textId="77777777" w:rsidR="00373D87" w:rsidRPr="00825E7C" w:rsidRDefault="00373D87" w:rsidP="00373D87">
      <w:pPr>
        <w:ind w:firstLine="708"/>
      </w:pPr>
      <w:r w:rsidRPr="00825E7C">
        <w:t>Trvalá dodávka elektrickej energie pri požiari bude v súlade s STN 92 0203. Elektrické zariadenia v prevádzke počas požiaru musia mať zabezpečenú trvalú dodávku elektrickej energie najmenej z dvoch od seba nezávislých zdrojov.</w:t>
      </w:r>
    </w:p>
    <w:p w14:paraId="7B698304" w14:textId="77777777" w:rsidR="00373D87" w:rsidRDefault="00373D87" w:rsidP="00373D87">
      <w:pPr>
        <w:ind w:firstLine="708"/>
        <w:rPr>
          <w:szCs w:val="22"/>
        </w:rPr>
      </w:pPr>
      <w:r w:rsidRPr="00825E7C">
        <w:rPr>
          <w:szCs w:val="22"/>
        </w:rPr>
        <w:t>Požiarno-technické zariadenia, zariadenia napomáhajúce evakuácii a zariadenia napomáhajúce likvidácii požiaru musia mať vlastné elektrické inštalácie a rozvody a vlastné elektrické rozvádzače so samostatným istením (úplne nezávislé od elektrických inštalácii a rozvodov a od elektrických rozvádzačov ostatných elektrických zariadení objektu</w:t>
      </w:r>
      <w:r w:rsidRPr="002242E1">
        <w:rPr>
          <w:szCs w:val="22"/>
        </w:rPr>
        <w:t>).</w:t>
      </w:r>
    </w:p>
    <w:p w14:paraId="19D4306F" w14:textId="77777777" w:rsidR="00373D87" w:rsidRPr="000703A4" w:rsidRDefault="00373D87" w:rsidP="00373D87">
      <w:pPr>
        <w:ind w:firstLine="708"/>
        <w:rPr>
          <w:bCs/>
        </w:rPr>
      </w:pPr>
      <w:r w:rsidRPr="000703A4">
        <w:rPr>
          <w:b/>
          <w:szCs w:val="22"/>
        </w:rPr>
        <w:t>Hlavný elektrický rozvádzač</w:t>
      </w:r>
      <w:r w:rsidRPr="000703A4">
        <w:rPr>
          <w:szCs w:val="22"/>
        </w:rPr>
        <w:t xml:space="preserve"> alebo </w:t>
      </w:r>
      <w:r w:rsidRPr="000703A4">
        <w:rPr>
          <w:b/>
          <w:szCs w:val="22"/>
        </w:rPr>
        <w:t>podružný elektrický rozvádzač zabezpečujúci trvalú dodávku elektrickej energie počas požiaru</w:t>
      </w:r>
      <w:r w:rsidRPr="000703A4">
        <w:rPr>
          <w:szCs w:val="22"/>
        </w:rPr>
        <w:t xml:space="preserve"> </w:t>
      </w:r>
      <w:r w:rsidRPr="00FB19B6">
        <w:rPr>
          <w:b/>
          <w:bCs/>
          <w:szCs w:val="22"/>
        </w:rPr>
        <w:t>(RPOŽ)</w:t>
      </w:r>
      <w:r>
        <w:rPr>
          <w:szCs w:val="22"/>
        </w:rPr>
        <w:t xml:space="preserve"> bude umiestnený</w:t>
      </w:r>
      <w:r w:rsidRPr="000703A4">
        <w:rPr>
          <w:szCs w:val="22"/>
        </w:rPr>
        <w:t xml:space="preserve"> v samostatnom požiarnom úseku</w:t>
      </w:r>
      <w:r>
        <w:rPr>
          <w:szCs w:val="22"/>
        </w:rPr>
        <w:t xml:space="preserve"> </w:t>
      </w:r>
      <w:r>
        <w:t xml:space="preserve">na </w:t>
      </w:r>
      <w:r w:rsidR="00B56B32">
        <w:t>1</w:t>
      </w:r>
      <w:r w:rsidRPr="00C42417">
        <w:t xml:space="preserve">.PP v </w:t>
      </w:r>
      <w:proofErr w:type="spellStart"/>
      <w:r w:rsidRPr="00C42417">
        <w:t>m.č</w:t>
      </w:r>
      <w:proofErr w:type="spellEnd"/>
      <w:r w:rsidRPr="00C42417">
        <w:t xml:space="preserve">. </w:t>
      </w:r>
      <w:r w:rsidR="00B56B32">
        <w:t>G1.0.5.3</w:t>
      </w:r>
      <w:r w:rsidRPr="00C42417">
        <w:t xml:space="preserve"> – PO ÚSTREDŇA,</w:t>
      </w:r>
      <w:r w:rsidRPr="00C42417">
        <w:rPr>
          <w:szCs w:val="22"/>
        </w:rPr>
        <w:t xml:space="preserve"> preto nemusí spĺňať požiadavku na funkčnú odolnosť pri požiari podľa 92 0206</w:t>
      </w:r>
      <w:r w:rsidRPr="00C42417">
        <w:rPr>
          <w:bCs/>
        </w:rPr>
        <w:t>.</w:t>
      </w:r>
      <w:r w:rsidRPr="000703A4">
        <w:rPr>
          <w:bCs/>
        </w:rPr>
        <w:t xml:space="preserve"> </w:t>
      </w:r>
    </w:p>
    <w:p w14:paraId="7C52CF16" w14:textId="77777777" w:rsidR="00373D87" w:rsidRDefault="00373D87" w:rsidP="00373D87">
      <w:pPr>
        <w:ind w:firstLine="708"/>
        <w:rPr>
          <w:rStyle w:val="il"/>
          <w:szCs w:val="22"/>
        </w:rPr>
      </w:pPr>
      <w:r w:rsidRPr="002242E1">
        <w:rPr>
          <w:szCs w:val="22"/>
        </w:rPr>
        <w:t>Sekundárne pripojenie požiarno-technických zariadení, zariadení napomáhajúcich evakuácii a zariadení napomáhajúcich likvidácii požiaru na náhradné resp. núdzové zdroje elektrickej energie (</w:t>
      </w:r>
      <w:proofErr w:type="spellStart"/>
      <w:r w:rsidRPr="002242E1">
        <w:rPr>
          <w:szCs w:val="22"/>
        </w:rPr>
        <w:t>tj</w:t>
      </w:r>
      <w:proofErr w:type="spellEnd"/>
      <w:r w:rsidRPr="002242E1">
        <w:rPr>
          <w:szCs w:val="22"/>
        </w:rPr>
        <w:t>. na centrálne akumulátorovne UPS</w:t>
      </w:r>
      <w:r>
        <w:rPr>
          <w:szCs w:val="22"/>
        </w:rPr>
        <w:t>, alebo centrálny batériový systém CBS</w:t>
      </w:r>
      <w:r w:rsidRPr="002242E1">
        <w:rPr>
          <w:szCs w:val="22"/>
        </w:rPr>
        <w:t>), musí byť (okrem zariadení s vlastnými vstavanými lokálnymi akumulátormi UPS) realizované káblami ustanovených vlastností s funkčnou odolnosťou trás káblov určenou</w:t>
      </w:r>
      <w:r>
        <w:rPr>
          <w:szCs w:val="22"/>
        </w:rPr>
        <w:t xml:space="preserve"> </w:t>
      </w:r>
      <w:r w:rsidRPr="002242E1">
        <w:rPr>
          <w:szCs w:val="22"/>
        </w:rPr>
        <w:t>podľa</w:t>
      </w:r>
      <w:r>
        <w:rPr>
          <w:szCs w:val="22"/>
        </w:rPr>
        <w:t xml:space="preserve"> </w:t>
      </w:r>
      <w:r w:rsidRPr="002242E1">
        <w:rPr>
          <w:szCs w:val="22"/>
        </w:rPr>
        <w:t>normy</w:t>
      </w:r>
      <w:r>
        <w:rPr>
          <w:szCs w:val="22"/>
        </w:rPr>
        <w:t xml:space="preserve"> </w:t>
      </w:r>
      <w:r w:rsidRPr="002242E1">
        <w:rPr>
          <w:szCs w:val="22"/>
        </w:rPr>
        <w:t>STN</w:t>
      </w:r>
      <w:r>
        <w:rPr>
          <w:szCs w:val="22"/>
        </w:rPr>
        <w:t xml:space="preserve"> </w:t>
      </w:r>
      <w:r w:rsidRPr="002242E1">
        <w:rPr>
          <w:rStyle w:val="il"/>
          <w:szCs w:val="22"/>
        </w:rPr>
        <w:t>92</w:t>
      </w:r>
      <w:r>
        <w:rPr>
          <w:rStyle w:val="il"/>
          <w:szCs w:val="22"/>
        </w:rPr>
        <w:t xml:space="preserve"> </w:t>
      </w:r>
      <w:r w:rsidRPr="002242E1">
        <w:rPr>
          <w:rStyle w:val="il"/>
          <w:szCs w:val="22"/>
        </w:rPr>
        <w:t>0203</w:t>
      </w:r>
      <w:r>
        <w:rPr>
          <w:rStyle w:val="il"/>
          <w:szCs w:val="22"/>
        </w:rPr>
        <w:t xml:space="preserve">, STN 92 0205 vlastným elektrickým okruhom a vlastným elektrickým rozvádzačom so samostatným istením úplne nezávislým od elektrických rozvodov a rozvádzačov ostatných elektrických zariadení budovy. </w:t>
      </w:r>
    </w:p>
    <w:p w14:paraId="0FDF8B1D" w14:textId="77777777" w:rsidR="00373D87" w:rsidRDefault="00373D87" w:rsidP="00373D87">
      <w:pPr>
        <w:ind w:firstLine="708"/>
        <w:rPr>
          <w:rStyle w:val="il"/>
          <w:szCs w:val="22"/>
        </w:rPr>
      </w:pPr>
      <w:r w:rsidRPr="00A8256C">
        <w:rPr>
          <w:szCs w:val="22"/>
        </w:rPr>
        <w:t>Zariadenia (</w:t>
      </w:r>
      <w:r w:rsidR="00B56B32">
        <w:rPr>
          <w:szCs w:val="22"/>
        </w:rPr>
        <w:t xml:space="preserve">EPS, </w:t>
      </w:r>
      <w:r>
        <w:rPr>
          <w:szCs w:val="22"/>
        </w:rPr>
        <w:t>niektoré požiarne uzávery – rolety a pod.</w:t>
      </w:r>
      <w:r w:rsidRPr="00A8256C">
        <w:rPr>
          <w:szCs w:val="22"/>
        </w:rPr>
        <w:t xml:space="preserve">) </w:t>
      </w:r>
      <w:r>
        <w:rPr>
          <w:szCs w:val="22"/>
        </w:rPr>
        <w:t>môžu</w:t>
      </w:r>
      <w:r w:rsidRPr="00A8256C">
        <w:rPr>
          <w:szCs w:val="22"/>
        </w:rPr>
        <w:t xml:space="preserve"> mať lokálne batérie</w:t>
      </w:r>
      <w:r>
        <w:rPr>
          <w:szCs w:val="22"/>
        </w:rPr>
        <w:t xml:space="preserve"> (</w:t>
      </w:r>
      <w:r w:rsidRPr="009A40AB">
        <w:rPr>
          <w:color w:val="000000"/>
          <w:szCs w:val="22"/>
        </w:rPr>
        <w:t>bezpečné napätie 12</w:t>
      </w:r>
      <w:r>
        <w:rPr>
          <w:color w:val="000000"/>
          <w:szCs w:val="22"/>
        </w:rPr>
        <w:t xml:space="preserve"> V alebo 24 V.)</w:t>
      </w:r>
      <w:r w:rsidRPr="00A8256C">
        <w:rPr>
          <w:szCs w:val="22"/>
        </w:rPr>
        <w:t xml:space="preserve">. </w:t>
      </w:r>
      <w:r>
        <w:rPr>
          <w:szCs w:val="22"/>
        </w:rPr>
        <w:t xml:space="preserve">Núdzové osvetlenie bude napojené na centrálny batériový systém. </w:t>
      </w:r>
    </w:p>
    <w:p w14:paraId="0DE87E6D" w14:textId="77777777" w:rsidR="00B56B32" w:rsidRDefault="00B56B32" w:rsidP="00373D87">
      <w:pPr>
        <w:ind w:firstLine="708"/>
        <w:rPr>
          <w:rStyle w:val="il"/>
          <w:szCs w:val="22"/>
        </w:rPr>
      </w:pPr>
    </w:p>
    <w:p w14:paraId="2B46D97D" w14:textId="77777777" w:rsidR="00373D87" w:rsidRPr="00E70190" w:rsidRDefault="00373D87" w:rsidP="00373D87">
      <w:pPr>
        <w:ind w:firstLine="708"/>
        <w:rPr>
          <w:b/>
          <w:color w:val="000000"/>
          <w:szCs w:val="22"/>
        </w:rPr>
      </w:pPr>
      <w:r w:rsidRPr="00E70190">
        <w:rPr>
          <w:b/>
          <w:color w:val="000000"/>
          <w:szCs w:val="22"/>
        </w:rPr>
        <w:t>Záložný zdroj elektrickej energie</w:t>
      </w:r>
    </w:p>
    <w:p w14:paraId="58126B99" w14:textId="77777777" w:rsidR="00373D87" w:rsidRDefault="00373D87" w:rsidP="00373D87">
      <w:pPr>
        <w:ind w:firstLine="708"/>
        <w:rPr>
          <w:bCs/>
        </w:rPr>
      </w:pPr>
      <w:r w:rsidRPr="00B23568">
        <w:rPr>
          <w:color w:val="000000"/>
          <w:szCs w:val="22"/>
        </w:rPr>
        <w:t>Núdzové osvetlenie bud</w:t>
      </w:r>
      <w:r>
        <w:rPr>
          <w:color w:val="000000"/>
          <w:szCs w:val="22"/>
        </w:rPr>
        <w:t>e</w:t>
      </w:r>
      <w:r w:rsidRPr="00B23568">
        <w:rPr>
          <w:color w:val="000000"/>
          <w:szCs w:val="22"/>
        </w:rPr>
        <w:t xml:space="preserve"> napojené na </w:t>
      </w:r>
      <w:r>
        <w:rPr>
          <w:color w:val="000000"/>
          <w:szCs w:val="22"/>
        </w:rPr>
        <w:t xml:space="preserve">samostatný </w:t>
      </w:r>
      <w:r w:rsidRPr="00B23568">
        <w:rPr>
          <w:color w:val="000000"/>
          <w:szCs w:val="22"/>
        </w:rPr>
        <w:t>centráln</w:t>
      </w:r>
      <w:r>
        <w:rPr>
          <w:color w:val="000000"/>
          <w:szCs w:val="22"/>
        </w:rPr>
        <w:t>y</w:t>
      </w:r>
      <w:r w:rsidRPr="00B23568">
        <w:rPr>
          <w:color w:val="000000"/>
          <w:szCs w:val="22"/>
        </w:rPr>
        <w:t xml:space="preserve"> batériov</w:t>
      </w:r>
      <w:r>
        <w:rPr>
          <w:color w:val="000000"/>
          <w:szCs w:val="22"/>
        </w:rPr>
        <w:t>ý</w:t>
      </w:r>
      <w:r w:rsidRPr="00B23568">
        <w:rPr>
          <w:color w:val="000000"/>
          <w:szCs w:val="22"/>
        </w:rPr>
        <w:t xml:space="preserve"> systém</w:t>
      </w:r>
      <w:r>
        <w:rPr>
          <w:color w:val="000000"/>
          <w:szCs w:val="22"/>
        </w:rPr>
        <w:t xml:space="preserve"> CBS</w:t>
      </w:r>
      <w:r w:rsidRPr="00B23568">
        <w:rPr>
          <w:color w:val="000000"/>
          <w:szCs w:val="22"/>
        </w:rPr>
        <w:t xml:space="preserve">. </w:t>
      </w:r>
      <w:r>
        <w:rPr>
          <w:color w:val="000000"/>
          <w:szCs w:val="22"/>
        </w:rPr>
        <w:t>CBS</w:t>
      </w:r>
      <w:r w:rsidRPr="00B23568">
        <w:rPr>
          <w:color w:val="000000"/>
          <w:szCs w:val="22"/>
        </w:rPr>
        <w:t xml:space="preserve"> sa n</w:t>
      </w:r>
      <w:r w:rsidRPr="00E70190">
        <w:rPr>
          <w:color w:val="000000"/>
          <w:szCs w:val="22"/>
        </w:rPr>
        <w:t>avrhuj</w:t>
      </w:r>
      <w:r>
        <w:rPr>
          <w:color w:val="000000"/>
          <w:szCs w:val="22"/>
        </w:rPr>
        <w:t>e</w:t>
      </w:r>
      <w:r w:rsidRPr="00E70190">
        <w:rPr>
          <w:color w:val="000000"/>
          <w:szCs w:val="22"/>
        </w:rPr>
        <w:t xml:space="preserve"> podľa STN EN 50171, STN EN 50272</w:t>
      </w:r>
      <w:r>
        <w:rPr>
          <w:color w:val="000000"/>
          <w:szCs w:val="22"/>
        </w:rPr>
        <w:t xml:space="preserve">. </w:t>
      </w:r>
      <w:r>
        <w:rPr>
          <w:szCs w:val="22"/>
        </w:rPr>
        <w:t>CBS bude</w:t>
      </w:r>
      <w:r w:rsidRPr="000703A4">
        <w:rPr>
          <w:szCs w:val="22"/>
        </w:rPr>
        <w:t xml:space="preserve"> umiestnen</w:t>
      </w:r>
      <w:r>
        <w:rPr>
          <w:szCs w:val="22"/>
        </w:rPr>
        <w:t>ý</w:t>
      </w:r>
      <w:r w:rsidRPr="000703A4">
        <w:rPr>
          <w:szCs w:val="22"/>
        </w:rPr>
        <w:t xml:space="preserve"> v samostatnom požiarnom úseku</w:t>
      </w:r>
      <w:r w:rsidRPr="00602712">
        <w:t xml:space="preserve"> </w:t>
      </w:r>
      <w:r>
        <w:t xml:space="preserve">na </w:t>
      </w:r>
      <w:r w:rsidR="00B56B32">
        <w:t>1</w:t>
      </w:r>
      <w:r w:rsidRPr="00F51068">
        <w:t xml:space="preserve">.PP v </w:t>
      </w:r>
      <w:proofErr w:type="spellStart"/>
      <w:r w:rsidRPr="00F51068">
        <w:t>m.č</w:t>
      </w:r>
      <w:proofErr w:type="spellEnd"/>
      <w:r w:rsidRPr="00F51068">
        <w:t xml:space="preserve">. </w:t>
      </w:r>
      <w:r w:rsidR="00B56B32">
        <w:t>G1.0.5.3</w:t>
      </w:r>
      <w:r w:rsidR="00B56B32" w:rsidRPr="00C42417">
        <w:t xml:space="preserve"> </w:t>
      </w:r>
      <w:r w:rsidRPr="00F51068">
        <w:t xml:space="preserve"> </w:t>
      </w:r>
      <w:r>
        <w:t>– PO ÚSTREDŇA,</w:t>
      </w:r>
      <w:r>
        <w:rPr>
          <w:szCs w:val="22"/>
        </w:rPr>
        <w:t xml:space="preserve"> preto</w:t>
      </w:r>
      <w:r w:rsidRPr="000703A4">
        <w:rPr>
          <w:szCs w:val="22"/>
        </w:rPr>
        <w:t xml:space="preserve"> </w:t>
      </w:r>
      <w:r>
        <w:rPr>
          <w:szCs w:val="22"/>
        </w:rPr>
        <w:t>ne</w:t>
      </w:r>
      <w:r w:rsidRPr="000703A4">
        <w:rPr>
          <w:szCs w:val="22"/>
        </w:rPr>
        <w:t xml:space="preserve">musí </w:t>
      </w:r>
      <w:r>
        <w:rPr>
          <w:szCs w:val="22"/>
        </w:rPr>
        <w:t>spĺňať požiadavku na funkčnú odolnosť pri požiari</w:t>
      </w:r>
      <w:r w:rsidRPr="000703A4">
        <w:rPr>
          <w:bCs/>
        </w:rPr>
        <w:t>.</w:t>
      </w:r>
      <w:r>
        <w:rPr>
          <w:bCs/>
        </w:rPr>
        <w:t xml:space="preserve"> Presný typ bude vyšpecifikovaný v nasledujúcom stupni PD.</w:t>
      </w:r>
    </w:p>
    <w:p w14:paraId="55B6A898" w14:textId="77777777" w:rsidR="00977D02" w:rsidRPr="00653D2E" w:rsidRDefault="00977D02" w:rsidP="00630DC1">
      <w:pPr>
        <w:ind w:firstLine="708"/>
        <w:rPr>
          <w:color w:val="000000"/>
          <w:szCs w:val="22"/>
        </w:rPr>
      </w:pPr>
    </w:p>
    <w:p w14:paraId="5B6EAB28" w14:textId="77777777" w:rsidR="00327C7F" w:rsidRPr="00653D2E" w:rsidRDefault="00602712" w:rsidP="00602712">
      <w:pPr>
        <w:ind w:firstLine="708"/>
        <w:rPr>
          <w:color w:val="000000"/>
          <w:szCs w:val="22"/>
        </w:rPr>
      </w:pPr>
      <w:r w:rsidRPr="00653D2E">
        <w:rPr>
          <w:b/>
          <w:color w:val="000000"/>
          <w:szCs w:val="22"/>
        </w:rPr>
        <w:t xml:space="preserve">Centrálny napájací systém UPS </w:t>
      </w:r>
    </w:p>
    <w:p w14:paraId="3FA8F280" w14:textId="77777777" w:rsidR="00080FB0" w:rsidRPr="00653D2E" w:rsidRDefault="00327C7F" w:rsidP="00040DE9">
      <w:pPr>
        <w:ind w:firstLine="708"/>
        <w:rPr>
          <w:color w:val="000000"/>
          <w:szCs w:val="22"/>
        </w:rPr>
      </w:pPr>
      <w:r w:rsidRPr="00653D2E">
        <w:rPr>
          <w:color w:val="000000"/>
          <w:szCs w:val="22"/>
        </w:rPr>
        <w:t xml:space="preserve">UPS </w:t>
      </w:r>
      <w:r w:rsidR="00602712" w:rsidRPr="00653D2E">
        <w:rPr>
          <w:color w:val="000000"/>
          <w:szCs w:val="22"/>
        </w:rPr>
        <w:t xml:space="preserve">sa </w:t>
      </w:r>
      <w:r w:rsidR="00040DE9" w:rsidRPr="00653D2E">
        <w:rPr>
          <w:color w:val="000000"/>
          <w:szCs w:val="22"/>
        </w:rPr>
        <w:t>nepožaduje.</w:t>
      </w:r>
    </w:p>
    <w:p w14:paraId="4F6BF197" w14:textId="77777777" w:rsidR="00630DC1" w:rsidRDefault="00630DC1" w:rsidP="00070E50">
      <w:pPr>
        <w:ind w:firstLine="708"/>
        <w:rPr>
          <w:szCs w:val="22"/>
        </w:rPr>
      </w:pPr>
    </w:p>
    <w:p w14:paraId="7B200691" w14:textId="77777777" w:rsidR="00815AFF" w:rsidRPr="009F59CA" w:rsidRDefault="00815AFF" w:rsidP="00815AFF">
      <w:pPr>
        <w:ind w:firstLine="708"/>
        <w:rPr>
          <w:color w:val="000000"/>
          <w:szCs w:val="22"/>
        </w:rPr>
      </w:pPr>
      <w:proofErr w:type="spellStart"/>
      <w:r w:rsidRPr="009F59CA">
        <w:rPr>
          <w:b/>
          <w:color w:val="000000"/>
          <w:szCs w:val="22"/>
        </w:rPr>
        <w:t>Fotovoltika</w:t>
      </w:r>
      <w:proofErr w:type="spellEnd"/>
      <w:r w:rsidRPr="009F59CA">
        <w:rPr>
          <w:b/>
          <w:color w:val="000000"/>
          <w:szCs w:val="22"/>
        </w:rPr>
        <w:t xml:space="preserve"> a batérie FVE </w:t>
      </w:r>
    </w:p>
    <w:p w14:paraId="16A8EB47" w14:textId="77777777" w:rsidR="0074262A" w:rsidRPr="009F59CA" w:rsidRDefault="0074262A" w:rsidP="009F59CA">
      <w:pPr>
        <w:ind w:firstLine="708"/>
        <w:rPr>
          <w:szCs w:val="22"/>
        </w:rPr>
      </w:pPr>
      <w:r w:rsidRPr="009F59CA">
        <w:rPr>
          <w:szCs w:val="22"/>
        </w:rPr>
        <w:t xml:space="preserve">Okrem napojenia objektu z distribučnej siete je uvažované s inštaláciou </w:t>
      </w:r>
      <w:proofErr w:type="spellStart"/>
      <w:r w:rsidRPr="009F59CA">
        <w:rPr>
          <w:szCs w:val="22"/>
        </w:rPr>
        <w:t>fotovoltaickej</w:t>
      </w:r>
      <w:proofErr w:type="spellEnd"/>
      <w:r w:rsidRPr="009F59CA">
        <w:rPr>
          <w:szCs w:val="22"/>
        </w:rPr>
        <w:t xml:space="preserve"> elektrárne (ďalej FVE) na streche jednotlivých objektov. Predmetom tohto stupňa</w:t>
      </w:r>
      <w:r>
        <w:rPr>
          <w:szCs w:val="22"/>
        </w:rPr>
        <w:t xml:space="preserve"> v zmysle</w:t>
      </w:r>
      <w:r w:rsidRPr="009F59CA">
        <w:rPr>
          <w:szCs w:val="22"/>
        </w:rPr>
        <w:t xml:space="preserve"> projektu </w:t>
      </w:r>
      <w:r>
        <w:rPr>
          <w:szCs w:val="22"/>
        </w:rPr>
        <w:t xml:space="preserve">elektro </w:t>
      </w:r>
      <w:r w:rsidRPr="009F59CA">
        <w:rPr>
          <w:szCs w:val="22"/>
        </w:rPr>
        <w:t xml:space="preserve">bolo preverenie realizovateľnosti FVE. Ako prvé bolo potrebné na základe simulácie určiť čo najvhodnejšiu orientáciu a sklon </w:t>
      </w:r>
      <w:proofErr w:type="spellStart"/>
      <w:r w:rsidRPr="009F59CA">
        <w:rPr>
          <w:szCs w:val="22"/>
        </w:rPr>
        <w:t>fotovoltaických</w:t>
      </w:r>
      <w:proofErr w:type="spellEnd"/>
      <w:r w:rsidRPr="009F59CA">
        <w:rPr>
          <w:szCs w:val="22"/>
        </w:rPr>
        <w:t xml:space="preserve"> panelov, následne po osadení a koordinácii všetkej technológie inštalovanej na streche boli vyčlenené plochy, kde je možné dané panely umiestniť. </w:t>
      </w:r>
    </w:p>
    <w:p w14:paraId="6956CD58" w14:textId="77777777" w:rsidR="0074262A" w:rsidRPr="009F59CA" w:rsidRDefault="0074262A" w:rsidP="0074262A">
      <w:pPr>
        <w:rPr>
          <w:szCs w:val="22"/>
        </w:rPr>
      </w:pPr>
      <w:r w:rsidRPr="009F59CA">
        <w:rPr>
          <w:szCs w:val="22"/>
        </w:rPr>
        <w:t>Na streche objektu A bolo vyhradených celkovo 234</w:t>
      </w:r>
      <w:r>
        <w:rPr>
          <w:szCs w:val="22"/>
        </w:rPr>
        <w:t xml:space="preserve"> </w:t>
      </w:r>
      <w:r w:rsidRPr="009F59CA">
        <w:rPr>
          <w:szCs w:val="22"/>
        </w:rPr>
        <w:t>m</w:t>
      </w:r>
      <w:r w:rsidRPr="009F59CA">
        <w:rPr>
          <w:szCs w:val="22"/>
          <w:vertAlign w:val="superscript"/>
        </w:rPr>
        <w:t>2</w:t>
      </w:r>
      <w:r w:rsidRPr="009F59CA">
        <w:rPr>
          <w:szCs w:val="22"/>
        </w:rPr>
        <w:t xml:space="preserve"> plochy, čo umožňuje inštalovať na strechu tohto objektu FVE s inštalovaným výkonom 29kWp. </w:t>
      </w:r>
    </w:p>
    <w:p w14:paraId="42109EE8" w14:textId="77777777" w:rsidR="0074262A" w:rsidRPr="009F59CA" w:rsidRDefault="0074262A" w:rsidP="009F59CA">
      <w:pPr>
        <w:ind w:firstLine="708"/>
        <w:rPr>
          <w:szCs w:val="22"/>
        </w:rPr>
      </w:pPr>
      <w:r w:rsidRPr="009F59CA">
        <w:rPr>
          <w:szCs w:val="22"/>
        </w:rPr>
        <w:t>Na streche objektov B1, B3 a B4 bolo vyhradených celkovo 74m</w:t>
      </w:r>
      <w:r w:rsidRPr="009F59CA">
        <w:rPr>
          <w:szCs w:val="22"/>
          <w:vertAlign w:val="superscript"/>
        </w:rPr>
        <w:t>2</w:t>
      </w:r>
      <w:r w:rsidRPr="009F59CA">
        <w:rPr>
          <w:szCs w:val="22"/>
        </w:rPr>
        <w:t xml:space="preserve"> plochy pre každý objekt, čo umožňuje inštalovať na strechy jednotlivých objektov 3x FVE s inštalovaným výkonom 9,6kWp. To znamená, že spolu na strechy jednotlivých objektov je možné inštalovať FVE s celkovým inštalovaným výkonom 57,8 </w:t>
      </w:r>
      <w:proofErr w:type="spellStart"/>
      <w:r w:rsidRPr="009F59CA">
        <w:rPr>
          <w:szCs w:val="22"/>
        </w:rPr>
        <w:t>kWp</w:t>
      </w:r>
      <w:proofErr w:type="spellEnd"/>
      <w:r w:rsidRPr="009F59CA">
        <w:rPr>
          <w:szCs w:val="22"/>
        </w:rPr>
        <w:t>. Presný celkový inštalovaný výkon FVE bude upresnený v nasledujúcom stupni PD po zohľadnení všetkých ekonomických a technických aspektov. V rámci 1.PP je vyčlenená samostatná miestnosť pre umiestnenie batériových úložísk FVE</w:t>
      </w:r>
      <w:r>
        <w:rPr>
          <w:szCs w:val="22"/>
        </w:rPr>
        <w:t xml:space="preserve"> – samostatný požiarny úsek NN ROZVODŇA</w:t>
      </w:r>
      <w:r w:rsidR="006E4572">
        <w:rPr>
          <w:szCs w:val="22"/>
        </w:rPr>
        <w:t xml:space="preserve"> a FVE BATĚRIE</w:t>
      </w:r>
      <w:r w:rsidRPr="009F59CA">
        <w:rPr>
          <w:szCs w:val="22"/>
        </w:rPr>
        <w:t xml:space="preserve">. </w:t>
      </w:r>
    </w:p>
    <w:p w14:paraId="12AD0060" w14:textId="77777777" w:rsidR="0074262A" w:rsidRPr="009F59CA" w:rsidRDefault="0074262A" w:rsidP="0074262A">
      <w:pPr>
        <w:rPr>
          <w:b/>
          <w:bCs/>
          <w:i/>
          <w:iCs/>
          <w:szCs w:val="22"/>
        </w:rPr>
      </w:pPr>
      <w:r w:rsidRPr="009F59CA">
        <w:rPr>
          <w:b/>
          <w:bCs/>
          <w:i/>
          <w:iCs/>
          <w:szCs w:val="22"/>
        </w:rPr>
        <w:lastRenderedPageBreak/>
        <w:t>Pozn. – z dôvodu požiarnej bezpečnosti stavby je nutné pri návrhu FVE v nasledujúcom stupni PD dodržať maximálne dovolené napätie 120 VDC na  jednotlivých vetvách (</w:t>
      </w:r>
      <w:proofErr w:type="spellStart"/>
      <w:r w:rsidRPr="009F59CA">
        <w:rPr>
          <w:b/>
          <w:bCs/>
          <w:i/>
          <w:iCs/>
          <w:szCs w:val="22"/>
        </w:rPr>
        <w:t>stringoch</w:t>
      </w:r>
      <w:proofErr w:type="spellEnd"/>
      <w:r w:rsidRPr="009F59CA">
        <w:rPr>
          <w:b/>
          <w:bCs/>
          <w:i/>
          <w:iCs/>
          <w:szCs w:val="22"/>
        </w:rPr>
        <w:t xml:space="preserve">) FVE pri vypnutom stave. </w:t>
      </w:r>
    </w:p>
    <w:p w14:paraId="11F43167" w14:textId="77777777" w:rsidR="007D5628" w:rsidRDefault="0074262A" w:rsidP="00815AFF">
      <w:pPr>
        <w:ind w:firstLine="708"/>
        <w:rPr>
          <w:rFonts w:cs="Arial"/>
          <w:szCs w:val="24"/>
        </w:rPr>
      </w:pPr>
      <w:r w:rsidRPr="001B4F48">
        <w:rPr>
          <w:rFonts w:cs="Arial"/>
          <w:szCs w:val="24"/>
        </w:rPr>
        <w:t xml:space="preserve">Podrobné riešenie je spracované v profesii </w:t>
      </w:r>
      <w:r>
        <w:rPr>
          <w:rFonts w:cs="Arial"/>
          <w:szCs w:val="24"/>
        </w:rPr>
        <w:t>elektro</w:t>
      </w:r>
      <w:r w:rsidRPr="001B4F48">
        <w:rPr>
          <w:rFonts w:cs="Arial"/>
          <w:szCs w:val="24"/>
        </w:rPr>
        <w:t xml:space="preserve">. </w:t>
      </w:r>
    </w:p>
    <w:p w14:paraId="6017FDAE" w14:textId="77777777" w:rsidR="0074262A" w:rsidRDefault="0074262A" w:rsidP="00815AFF">
      <w:pPr>
        <w:ind w:firstLine="708"/>
      </w:pPr>
      <w:r>
        <w:t>Požiadavky na strešnú krytinu sú popísané vyššie.</w:t>
      </w:r>
    </w:p>
    <w:p w14:paraId="136BDE12" w14:textId="77777777" w:rsidR="000F354E" w:rsidRPr="00653D2E" w:rsidRDefault="000F354E" w:rsidP="00815AFF">
      <w:pPr>
        <w:ind w:firstLine="708"/>
        <w:rPr>
          <w:color w:val="000000"/>
          <w:szCs w:val="22"/>
        </w:rPr>
      </w:pPr>
    </w:p>
    <w:p w14:paraId="2C33148F" w14:textId="77777777" w:rsidR="009D2B60" w:rsidRDefault="009D2B60" w:rsidP="00070E50">
      <w:pPr>
        <w:ind w:firstLine="708"/>
        <w:rPr>
          <w:szCs w:val="22"/>
        </w:rPr>
      </w:pPr>
      <w:r>
        <w:rPr>
          <w:b/>
          <w:color w:val="000000"/>
          <w:szCs w:val="22"/>
        </w:rPr>
        <w:t>Elektromobily</w:t>
      </w:r>
    </w:p>
    <w:p w14:paraId="3EA87862" w14:textId="77777777" w:rsidR="009D2B60" w:rsidRPr="009F59CA" w:rsidRDefault="009D2B60" w:rsidP="00070E50">
      <w:pPr>
        <w:ind w:firstLine="708"/>
        <w:rPr>
          <w:bCs/>
          <w:iCs/>
        </w:rPr>
      </w:pPr>
      <w:r>
        <w:rPr>
          <w:bCs/>
          <w:iCs/>
        </w:rPr>
        <w:t xml:space="preserve">V 1.PP sa </w:t>
      </w:r>
      <w:r w:rsidRPr="009F59CA">
        <w:rPr>
          <w:bCs/>
          <w:iCs/>
        </w:rPr>
        <w:t>uvažuje s prípravou do budúcnosti pre elektromobily. Príprava bude realizovaná vo forme káblového žľabu vedeného pod stropom.</w:t>
      </w:r>
    </w:p>
    <w:p w14:paraId="601F178C" w14:textId="77777777" w:rsidR="0074262A" w:rsidRPr="00653D2E" w:rsidRDefault="0074262A" w:rsidP="0074262A">
      <w:pPr>
        <w:ind w:firstLine="708"/>
        <w:rPr>
          <w:color w:val="000000"/>
          <w:szCs w:val="22"/>
        </w:rPr>
      </w:pPr>
      <w:r w:rsidRPr="001B4F48">
        <w:rPr>
          <w:rFonts w:cs="Arial"/>
          <w:szCs w:val="24"/>
        </w:rPr>
        <w:t xml:space="preserve">Podrobné riešenie je spracované v profesii </w:t>
      </w:r>
      <w:r>
        <w:rPr>
          <w:rFonts w:cs="Arial"/>
          <w:szCs w:val="24"/>
        </w:rPr>
        <w:t>elektro</w:t>
      </w:r>
      <w:r w:rsidRPr="001B4F48">
        <w:rPr>
          <w:rFonts w:cs="Arial"/>
          <w:szCs w:val="24"/>
        </w:rPr>
        <w:t xml:space="preserve">. </w:t>
      </w:r>
    </w:p>
    <w:p w14:paraId="23D74ECC" w14:textId="77777777" w:rsidR="009D2B60" w:rsidRPr="00653D2E" w:rsidRDefault="009D2B60" w:rsidP="00070E50">
      <w:pPr>
        <w:ind w:firstLine="708"/>
        <w:rPr>
          <w:szCs w:val="22"/>
        </w:rPr>
      </w:pPr>
    </w:p>
    <w:p w14:paraId="15F6A208" w14:textId="77777777" w:rsidR="00373D87" w:rsidRPr="00601691" w:rsidRDefault="00373D87" w:rsidP="00373D87">
      <w:pPr>
        <w:ind w:firstLine="708"/>
      </w:pPr>
      <w:r>
        <w:t xml:space="preserve">Elektrické rozvody sa musia navrhnúť a zhotoviť tak, aby sa zaistilo bezpečné vypnutie dodávky elektrickej energie pre elektrické zariadenia v stavbe vrátane elektrických zariadení, ktoré musia zostať v prevádzke počas požiaru. Priestor, z ktorého sa elektrická energia vypne, musí byť v prípade požiaru prístupný z vonkajšieho priestoru alebo z priestoru </w:t>
      </w:r>
      <w:r w:rsidR="00B56B32">
        <w:t>zásahových ciest</w:t>
      </w:r>
      <w:r>
        <w:t xml:space="preserve">. </w:t>
      </w:r>
      <w:r w:rsidRPr="00601691">
        <w:t xml:space="preserve">V budove </w:t>
      </w:r>
      <w:r>
        <w:t>sú</w:t>
      </w:r>
      <w:r w:rsidRPr="00601691">
        <w:t xml:space="preserve"> navrhnut</w:t>
      </w:r>
      <w:r>
        <w:t>é</w:t>
      </w:r>
      <w:r w:rsidRPr="00601691">
        <w:rPr>
          <w:b/>
        </w:rPr>
        <w:t xml:space="preserve"> hlavn</w:t>
      </w:r>
      <w:r>
        <w:rPr>
          <w:b/>
        </w:rPr>
        <w:t>é</w:t>
      </w:r>
      <w:r w:rsidRPr="00601691">
        <w:rPr>
          <w:b/>
        </w:rPr>
        <w:t xml:space="preserve"> vypínač</w:t>
      </w:r>
      <w:r>
        <w:rPr>
          <w:b/>
        </w:rPr>
        <w:t>e</w:t>
      </w:r>
      <w:r w:rsidRPr="00601691">
        <w:rPr>
          <w:b/>
        </w:rPr>
        <w:t xml:space="preserve"> </w:t>
      </w:r>
      <w:r>
        <w:rPr>
          <w:b/>
        </w:rPr>
        <w:t>CENTRAL</w:t>
      </w:r>
      <w:r w:rsidRPr="00601691">
        <w:rPr>
          <w:b/>
        </w:rPr>
        <w:t xml:space="preserve"> STOP </w:t>
      </w:r>
      <w:r>
        <w:rPr>
          <w:b/>
        </w:rPr>
        <w:t xml:space="preserve">a TOTAL STOP </w:t>
      </w:r>
      <w:r w:rsidRPr="00601691">
        <w:rPr>
          <w:b/>
        </w:rPr>
        <w:t>tlačidl</w:t>
      </w:r>
      <w:r>
        <w:rPr>
          <w:b/>
        </w:rPr>
        <w:t>á</w:t>
      </w:r>
      <w:r w:rsidRPr="00601691">
        <w:rPr>
          <w:b/>
        </w:rPr>
        <w:t xml:space="preserve"> na dostupnom a trvalo nezastavanom a prístupnom mieste </w:t>
      </w:r>
      <w:r w:rsidR="00B56B32" w:rsidRPr="000703A4">
        <w:rPr>
          <w:szCs w:val="22"/>
        </w:rPr>
        <w:t>v samostatnom požiarnom úseku</w:t>
      </w:r>
      <w:r w:rsidR="00B56B32" w:rsidRPr="00602712">
        <w:t xml:space="preserve"> </w:t>
      </w:r>
      <w:r w:rsidR="00B56B32">
        <w:t>na 1</w:t>
      </w:r>
      <w:r w:rsidR="00B56B32" w:rsidRPr="00F51068">
        <w:t xml:space="preserve">.PP v </w:t>
      </w:r>
      <w:proofErr w:type="spellStart"/>
      <w:r w:rsidR="00B56B32" w:rsidRPr="00F51068">
        <w:t>m.č</w:t>
      </w:r>
      <w:proofErr w:type="spellEnd"/>
      <w:r w:rsidR="00B56B32" w:rsidRPr="00F51068">
        <w:t xml:space="preserve">. </w:t>
      </w:r>
      <w:r w:rsidR="00B56B32">
        <w:t>G1.0.5.3</w:t>
      </w:r>
      <w:r w:rsidR="00B56B32" w:rsidRPr="00C42417">
        <w:t xml:space="preserve"> </w:t>
      </w:r>
      <w:r w:rsidR="00B56B32" w:rsidRPr="00F51068">
        <w:t xml:space="preserve"> </w:t>
      </w:r>
      <w:r w:rsidR="00B56B32">
        <w:t>– PO ÚSTREDŇA</w:t>
      </w:r>
      <w:r>
        <w:rPr>
          <w:szCs w:val="22"/>
        </w:rPr>
        <w:t xml:space="preserve">. </w:t>
      </w:r>
      <w:r w:rsidRPr="00601691">
        <w:t xml:space="preserve">V prípade požiaru v budove sa musí dať odstaviť prívod elektrickej energie </w:t>
      </w:r>
      <w:r>
        <w:t>CENTRAL</w:t>
      </w:r>
      <w:r w:rsidRPr="00601691">
        <w:t xml:space="preserve"> STOP tlačidlom. Vypínací prvok </w:t>
      </w:r>
      <w:r>
        <w:t>CENTRAL</w:t>
      </w:r>
      <w:r w:rsidRPr="00601691">
        <w:t xml:space="preserve"> STOP </w:t>
      </w:r>
      <w:r>
        <w:t xml:space="preserve">a TOTAL STOP </w:t>
      </w:r>
      <w:r w:rsidRPr="00601691">
        <w:t>musí byť umiestnený tak, aby bol chránený proti neoprávnenému či náhodnému použitiu.</w:t>
      </w:r>
    </w:p>
    <w:p w14:paraId="31B2D00B" w14:textId="77777777" w:rsidR="00373D87" w:rsidRDefault="00373D87" w:rsidP="00373D87">
      <w:pPr>
        <w:ind w:firstLine="708"/>
      </w:pPr>
      <w:r w:rsidRPr="009A56D1">
        <w:t xml:space="preserve">Ovládací prvok </w:t>
      </w:r>
      <w:r w:rsidRPr="009A56D1">
        <w:rPr>
          <w:b/>
        </w:rPr>
        <w:t>CENTRAL STOP</w:t>
      </w:r>
      <w:r w:rsidRPr="009A56D1">
        <w:t xml:space="preserve"> slúži na zabezpečenie vypnutia dodávky elektrickej energie pre elektrické zariadenia v stavbe, ktoré nie sú elektrickými zariadeniami v prevádzke počas požiaru. Pod napätím ostávajú len elektrické zariadenia,</w:t>
      </w:r>
      <w:r>
        <w:t xml:space="preserve"> </w:t>
      </w:r>
      <w:r w:rsidRPr="009A56D1">
        <w:t>ktoré sú elektrickými zariadeniami v prevádzke počas požiaru a sú ovládané z hľadiska požiarnej bezpečnosti</w:t>
      </w:r>
      <w:r w:rsidRPr="00601691">
        <w:t xml:space="preserve"> </w:t>
      </w:r>
      <w:r>
        <w:t xml:space="preserve">– </w:t>
      </w:r>
      <w:r w:rsidRPr="00DD08ED">
        <w:t xml:space="preserve">NO a zariadenia </w:t>
      </w:r>
      <w:r>
        <w:t>napájané</w:t>
      </w:r>
      <w:r w:rsidRPr="00DD08ED">
        <w:t xml:space="preserve"> lokálnymi </w:t>
      </w:r>
      <w:r>
        <w:t xml:space="preserve">batériami </w:t>
      </w:r>
      <w:r w:rsidRPr="00DD08ED">
        <w:t>– požiarne uzávery – rolety</w:t>
      </w:r>
      <w:r>
        <w:t>, automaticky otvárané brány a pod.</w:t>
      </w:r>
      <w:r w:rsidRPr="00DD08ED">
        <w:t xml:space="preserve">. Elektrické zariadenia v prevádzke počas požiaru sú napojené na druhý nezávislý zdroj – CBS a UPS batérie. Záložný zdroj musí byť automaticky v činnosti pri výpadku elektrickej energie z distribučnej siete. Záložný zdroj môže byť súčasťou elektrického zariadenia v prevádzke počas požiaru (napr. </w:t>
      </w:r>
      <w:r>
        <w:t xml:space="preserve">požiarne rolety </w:t>
      </w:r>
      <w:r w:rsidRPr="00DD08ED">
        <w:t>a pod.).</w:t>
      </w:r>
    </w:p>
    <w:p w14:paraId="33E4063F" w14:textId="77777777" w:rsidR="007D5628" w:rsidRDefault="007D5628" w:rsidP="00373D87">
      <w:pPr>
        <w:ind w:firstLine="708"/>
      </w:pPr>
      <w:r>
        <w:t>POZNÁMKA 1:</w:t>
      </w:r>
    </w:p>
    <w:p w14:paraId="4DD066F8" w14:textId="77777777" w:rsidR="007D5628" w:rsidRDefault="007D5628" w:rsidP="00373D87">
      <w:pPr>
        <w:ind w:firstLine="708"/>
      </w:pPr>
      <w:r>
        <w:t>Vzťahuje sa aj na vypínanie elektrickej energie dodávanej z </w:t>
      </w:r>
      <w:proofErr w:type="spellStart"/>
      <w:r>
        <w:t>fotovoltických</w:t>
      </w:r>
      <w:proofErr w:type="spellEnd"/>
      <w:r>
        <w:t xml:space="preserve"> panelov.</w:t>
      </w:r>
    </w:p>
    <w:p w14:paraId="4F0B07E4" w14:textId="77777777" w:rsidR="007D5628" w:rsidRDefault="007D5628" w:rsidP="00373D87">
      <w:pPr>
        <w:ind w:firstLine="708"/>
      </w:pPr>
    </w:p>
    <w:p w14:paraId="753AA0D3" w14:textId="77777777" w:rsidR="007D5628" w:rsidRDefault="007D5628" w:rsidP="007D5628">
      <w:pPr>
        <w:ind w:firstLine="708"/>
      </w:pPr>
      <w:r>
        <w:t>POZNÁMKA 2:</w:t>
      </w:r>
    </w:p>
    <w:p w14:paraId="6538A72D" w14:textId="77777777" w:rsidR="007D5628" w:rsidRDefault="007D5628" w:rsidP="007D5628">
      <w:pPr>
        <w:ind w:firstLine="708"/>
      </w:pPr>
      <w:r>
        <w:t>Vypínanie elektrickej energie z </w:t>
      </w:r>
      <w:proofErr w:type="spellStart"/>
      <w:r>
        <w:t>fotovoltických</w:t>
      </w:r>
      <w:proofErr w:type="spellEnd"/>
      <w:r>
        <w:t xml:space="preserve"> panelov musí byť zabezpečené tak, aby jednotlivé navzájom spojené moduly </w:t>
      </w:r>
      <w:proofErr w:type="spellStart"/>
      <w:r>
        <w:t>fotovoltického</w:t>
      </w:r>
      <w:proofErr w:type="spellEnd"/>
      <w:r>
        <w:t xml:space="preserve"> systému po ich automatickom alebo manuálnom odpojení pri požiari, produkovali </w:t>
      </w:r>
      <w:proofErr w:type="spellStart"/>
      <w:r>
        <w:t>mižšie</w:t>
      </w:r>
      <w:proofErr w:type="spellEnd"/>
      <w:r>
        <w:t xml:space="preserve"> napätie ako je stanovené v požiadavkách na ochranu malým napätím v zmysle STN 33 2000-4-41.</w:t>
      </w:r>
    </w:p>
    <w:p w14:paraId="4972522C" w14:textId="77777777" w:rsidR="007D5628" w:rsidRPr="00DD08ED" w:rsidRDefault="007D5628" w:rsidP="00373D87">
      <w:pPr>
        <w:ind w:firstLine="708"/>
      </w:pPr>
    </w:p>
    <w:p w14:paraId="41C7403F" w14:textId="77777777" w:rsidR="00373D87" w:rsidRPr="00DD08ED" w:rsidRDefault="00373D87" w:rsidP="00373D87">
      <w:pPr>
        <w:ind w:firstLine="708"/>
      </w:pPr>
      <w:r w:rsidRPr="00DD08ED">
        <w:t xml:space="preserve">Pomocou ovládacieho prvku </w:t>
      </w:r>
      <w:r w:rsidRPr="00DD08ED">
        <w:rPr>
          <w:b/>
        </w:rPr>
        <w:t xml:space="preserve">TOTAL STOP </w:t>
      </w:r>
      <w:r w:rsidRPr="00DD08ED">
        <w:t>je možné vypnúť dodávku elektrickej energie pre všetky elektrické zariadenia v stavbe vrátane zariadení v prevádzke počas požiaru (centráln</w:t>
      </w:r>
      <w:r>
        <w:t>y</w:t>
      </w:r>
      <w:r w:rsidRPr="00DD08ED">
        <w:t xml:space="preserve"> </w:t>
      </w:r>
      <w:proofErr w:type="spellStart"/>
      <w:r w:rsidRPr="00DD08ED">
        <w:t>napájac</w:t>
      </w:r>
      <w:r>
        <w:t>i</w:t>
      </w:r>
      <w:proofErr w:type="spellEnd"/>
      <w:r w:rsidRPr="00DD08ED">
        <w:t xml:space="preserve"> systém CBS). </w:t>
      </w:r>
    </w:p>
    <w:p w14:paraId="13F877B2" w14:textId="77777777" w:rsidR="00373D87" w:rsidRPr="00DD08ED" w:rsidRDefault="00373D87" w:rsidP="00373D87">
      <w:pPr>
        <w:ind w:firstLine="708"/>
      </w:pPr>
      <w:r w:rsidRPr="00DD08ED">
        <w:rPr>
          <w:szCs w:val="22"/>
        </w:rPr>
        <w:t>Elektrické zariadenia, ktoré v zmysle požiadaviek STN 33 2000-4-41 nemôže spôsobiť úraz elektrickým prúdom, nie je potrebné pri hasení požiaru vypínať.</w:t>
      </w:r>
    </w:p>
    <w:p w14:paraId="3E14B417" w14:textId="77777777" w:rsidR="00373D87" w:rsidRDefault="00373D87" w:rsidP="00373D87">
      <w:pPr>
        <w:ind w:firstLine="708"/>
        <w:rPr>
          <w:b/>
        </w:rPr>
      </w:pPr>
      <w:r w:rsidRPr="00C42417">
        <w:t xml:space="preserve">Hlavné rozvádzače objektu sú osadené v NN </w:t>
      </w:r>
      <w:r w:rsidR="00B56B32" w:rsidRPr="00C42417">
        <w:t>rozvodn</w:t>
      </w:r>
      <w:r w:rsidR="00B56B32">
        <w:t>i</w:t>
      </w:r>
      <w:r w:rsidRPr="00C42417">
        <w:t xml:space="preserve">. Hlavné požiarne rozvádzače RPOŽ sú v PO ÚSTREDNI. Rozvádzače RH bude možné vypnúť v prípade požiaru manuálne tlačidlom </w:t>
      </w:r>
      <w:r w:rsidRPr="00C42417">
        <w:rPr>
          <w:b/>
        </w:rPr>
        <w:t xml:space="preserve">CENTRAL STOP, TOTAL STOP </w:t>
      </w:r>
      <w:r w:rsidRPr="00C42417">
        <w:t>podľa STN 92 0203 ako je popísané vyššie.</w:t>
      </w:r>
      <w:r w:rsidRPr="00077F6E">
        <w:rPr>
          <w:b/>
        </w:rPr>
        <w:t xml:space="preserve"> </w:t>
      </w:r>
    </w:p>
    <w:p w14:paraId="3B4DBAAF" w14:textId="77777777" w:rsidR="00373D87" w:rsidRDefault="00373D87" w:rsidP="00373D87">
      <w:pPr>
        <w:ind w:firstLine="708"/>
        <w:rPr>
          <w:b/>
        </w:rPr>
      </w:pPr>
      <w:r w:rsidRPr="00F26A9F">
        <w:rPr>
          <w:b/>
        </w:rPr>
        <w:t>V</w:t>
      </w:r>
      <w:r w:rsidRPr="00077F6E">
        <w:rPr>
          <w:b/>
        </w:rPr>
        <w:t> budove je navrhnuté bezpečnostné vypínanie v súlade s STN 92 0203, STN 33 2000-5-51, STN EN 60079 a STN 60 204-1 a STN EN.</w:t>
      </w:r>
      <w:r>
        <w:rPr>
          <w:b/>
        </w:rPr>
        <w:t xml:space="preserve"> </w:t>
      </w:r>
      <w:r w:rsidRPr="00077F6E">
        <w:rPr>
          <w:b/>
        </w:rPr>
        <w:t xml:space="preserve">Na všetkých strojoch musia byť bezpečnostné a informatívne nápisy v slovenskom jazyku. Všetky používané elektrické stroje sú opatrené označeným vypínačom elektrickej energie a havarijným STOP tlačidlom podľa STN EN ISO. V budove musia byť označené všetky havarijné vypínače v súlade s </w:t>
      </w:r>
      <w:r w:rsidRPr="00077F6E">
        <w:t>STN EN 61310-1.</w:t>
      </w:r>
      <w:r w:rsidRPr="00077F6E">
        <w:rPr>
          <w:b/>
        </w:rPr>
        <w:t xml:space="preserve"> </w:t>
      </w:r>
      <w:r w:rsidRPr="00077F6E">
        <w:t xml:space="preserve">Všetky elektrické zariadenia sú označené príslušnými tabuľkami podľa STN EN 61310-1 </w:t>
      </w:r>
      <w:r w:rsidRPr="00077F6E">
        <w:rPr>
          <w:b/>
        </w:rPr>
        <w:t>aj s označením, pre ktoré zariadenia slúžia.</w:t>
      </w:r>
      <w:r>
        <w:rPr>
          <w:b/>
        </w:rPr>
        <w:t xml:space="preserve"> </w:t>
      </w:r>
    </w:p>
    <w:p w14:paraId="2FFFADBB" w14:textId="77777777" w:rsidR="00373D87" w:rsidRDefault="00373D87" w:rsidP="00373D87">
      <w:pPr>
        <w:ind w:firstLine="708"/>
      </w:pPr>
    </w:p>
    <w:p w14:paraId="7EB8B6D2" w14:textId="77777777" w:rsidR="00373D87" w:rsidRPr="005224DF" w:rsidRDefault="00373D87" w:rsidP="00373D87">
      <w:pPr>
        <w:ind w:firstLine="708"/>
        <w:rPr>
          <w:szCs w:val="22"/>
        </w:rPr>
      </w:pPr>
      <w:r w:rsidRPr="007212A0">
        <w:rPr>
          <w:szCs w:val="22"/>
        </w:rPr>
        <w:t xml:space="preserve">Káblové systémy požiarno-technických zariadení, zariadení napomáhajúcich evakuácii a zariadení napomáhajúcich likvidácii požiaru musia byť realizované </w:t>
      </w:r>
      <w:r w:rsidRPr="005224DF">
        <w:rPr>
          <w:szCs w:val="22"/>
        </w:rPr>
        <w:t xml:space="preserve">káblami s funkčnou odolnosťou trás podľa prílohy A STN </w:t>
      </w:r>
      <w:r w:rsidRPr="005224DF">
        <w:rPr>
          <w:rStyle w:val="il"/>
          <w:szCs w:val="22"/>
        </w:rPr>
        <w:t>92</w:t>
      </w:r>
      <w:r w:rsidRPr="005224DF">
        <w:rPr>
          <w:szCs w:val="22"/>
        </w:rPr>
        <w:t xml:space="preserve"> </w:t>
      </w:r>
      <w:r w:rsidRPr="005224DF">
        <w:rPr>
          <w:rStyle w:val="il"/>
          <w:szCs w:val="22"/>
        </w:rPr>
        <w:t>0203</w:t>
      </w:r>
      <w:r w:rsidRPr="005224DF">
        <w:rPr>
          <w:szCs w:val="22"/>
        </w:rPr>
        <w:t xml:space="preserve"> a podľa STN </w:t>
      </w:r>
      <w:r w:rsidRPr="005224DF">
        <w:rPr>
          <w:rStyle w:val="il"/>
          <w:szCs w:val="22"/>
        </w:rPr>
        <w:t>92</w:t>
      </w:r>
      <w:r w:rsidRPr="005224DF">
        <w:rPr>
          <w:szCs w:val="22"/>
        </w:rPr>
        <w:t xml:space="preserve"> 0205, s funkčnou odolnosťou E 30 – E </w:t>
      </w:r>
      <w:r w:rsidR="00B56B32">
        <w:rPr>
          <w:szCs w:val="22"/>
        </w:rPr>
        <w:t>6</w:t>
      </w:r>
      <w:r w:rsidR="00B56B32" w:rsidRPr="005224DF">
        <w:rPr>
          <w:szCs w:val="22"/>
        </w:rPr>
        <w:t>0</w:t>
      </w:r>
      <w:r w:rsidRPr="005224DF">
        <w:rPr>
          <w:szCs w:val="22"/>
        </w:rPr>
        <w:t xml:space="preserve">. Trasy káblov pre trvalú dodávku </w:t>
      </w:r>
      <w:r w:rsidRPr="005224DF">
        <w:rPr>
          <w:szCs w:val="22"/>
        </w:rPr>
        <w:lastRenderedPageBreak/>
        <w:t xml:space="preserve">elektrickej energie musia byť v súlade s čl. 4.4. STN </w:t>
      </w:r>
      <w:r w:rsidRPr="005224DF">
        <w:rPr>
          <w:rStyle w:val="il"/>
          <w:szCs w:val="22"/>
        </w:rPr>
        <w:t>92</w:t>
      </w:r>
      <w:r w:rsidRPr="005224DF">
        <w:rPr>
          <w:szCs w:val="22"/>
        </w:rPr>
        <w:t xml:space="preserve"> </w:t>
      </w:r>
      <w:r w:rsidRPr="005224DF">
        <w:rPr>
          <w:rStyle w:val="il"/>
          <w:szCs w:val="22"/>
        </w:rPr>
        <w:t>0203</w:t>
      </w:r>
      <w:r w:rsidRPr="005224DF">
        <w:rPr>
          <w:szCs w:val="22"/>
        </w:rPr>
        <w:t xml:space="preserve">. </w:t>
      </w:r>
      <w:proofErr w:type="spellStart"/>
      <w:r w:rsidRPr="005224DF">
        <w:t>Kabelážne</w:t>
      </w:r>
      <w:proofErr w:type="spellEnd"/>
      <w:r w:rsidRPr="005224DF">
        <w:t xml:space="preserve"> systémy (káble, </w:t>
      </w:r>
      <w:proofErr w:type="spellStart"/>
      <w:r w:rsidRPr="005224DF">
        <w:t>žlaby</w:t>
      </w:r>
      <w:proofErr w:type="spellEnd"/>
      <w:r w:rsidRPr="005224DF">
        <w:t>, rúrky, príchytky, kotvy, závesy...) musia spĺňať normu STN 920205 v plnom rozsahu.</w:t>
      </w:r>
    </w:p>
    <w:p w14:paraId="0F4A98F8" w14:textId="77777777" w:rsidR="00373D87" w:rsidRPr="0079619B" w:rsidRDefault="00373D87" w:rsidP="00373D87">
      <w:pPr>
        <w:ind w:firstLine="708"/>
        <w:rPr>
          <w:b/>
        </w:rPr>
      </w:pPr>
      <w:r w:rsidRPr="0079619B">
        <w:rPr>
          <w:b/>
        </w:rPr>
        <w:t xml:space="preserve">Všetky </w:t>
      </w:r>
      <w:r>
        <w:rPr>
          <w:b/>
        </w:rPr>
        <w:t xml:space="preserve">nové </w:t>
      </w:r>
      <w:r w:rsidRPr="0079619B">
        <w:rPr>
          <w:b/>
        </w:rPr>
        <w:t xml:space="preserve">káblové rozvody pre zariadenia, ktoré sú v prípade požiaru v prevádzke a ostatné káblové rozvody, budú mať zabezpečenú trvalú dodávku elektrickej energie a budú vedené káblami, ktoré majú ustanovené vlastnosti podľa </w:t>
      </w:r>
      <w:r w:rsidRPr="0079619B">
        <w:rPr>
          <w:b/>
          <w:color w:val="000000"/>
          <w:szCs w:val="22"/>
        </w:rPr>
        <w:t xml:space="preserve">prílohy </w:t>
      </w:r>
      <w:r>
        <w:rPr>
          <w:b/>
          <w:color w:val="000000"/>
          <w:szCs w:val="22"/>
        </w:rPr>
        <w:t>A</w:t>
      </w:r>
      <w:r w:rsidRPr="0079619B">
        <w:rPr>
          <w:b/>
          <w:color w:val="000000"/>
          <w:szCs w:val="22"/>
        </w:rPr>
        <w:t xml:space="preserve"> </w:t>
      </w:r>
      <w:r w:rsidRPr="0079619B">
        <w:rPr>
          <w:b/>
        </w:rPr>
        <w:t>STN 92 0203 a to:</w:t>
      </w:r>
    </w:p>
    <w:p w14:paraId="3BDB0D2E" w14:textId="77777777" w:rsidR="00373D87" w:rsidRDefault="00373D87" w:rsidP="00373D87">
      <w:pPr>
        <w:pStyle w:val="Odsekzoznamu"/>
        <w:numPr>
          <w:ilvl w:val="0"/>
          <w:numId w:val="5"/>
        </w:numPr>
        <w:rPr>
          <w:i/>
        </w:rPr>
      </w:pPr>
      <w:r w:rsidRPr="00EB4EBB">
        <w:rPr>
          <w:i/>
        </w:rPr>
        <w:t> Požiadavka na funkčnú odolnosť trás káblov</w:t>
      </w:r>
      <w:r>
        <w:rPr>
          <w:i/>
        </w:rPr>
        <w:t xml:space="preserve"> PS</w:t>
      </w:r>
      <w:r w:rsidRPr="00EB4EBB">
        <w:rPr>
          <w:i/>
        </w:rPr>
        <w:t xml:space="preserve"> na trvalú dodávku elektrickej energie pre:</w:t>
      </w:r>
    </w:p>
    <w:p w14:paraId="5D956232" w14:textId="77777777" w:rsidR="00373D87" w:rsidRDefault="00373D87" w:rsidP="00373D87">
      <w:pPr>
        <w:pStyle w:val="Odsekzoznamu"/>
        <w:ind w:left="1068"/>
        <w:rPr>
          <w:szCs w:val="22"/>
          <w:lang w:eastAsia="sk-SK"/>
        </w:rPr>
      </w:pPr>
      <w:r w:rsidRPr="00A1526B">
        <w:rPr>
          <w:szCs w:val="22"/>
          <w:lang w:eastAsia="sk-SK"/>
        </w:rPr>
        <w:t xml:space="preserve">a) zariadenie elektrickej požiarnej signalizácie        </w:t>
      </w:r>
      <w:r>
        <w:rPr>
          <w:szCs w:val="22"/>
          <w:lang w:eastAsia="sk-SK"/>
        </w:rPr>
        <w:tab/>
      </w:r>
      <w:r w:rsidRPr="00A1526B">
        <w:rPr>
          <w:szCs w:val="22"/>
          <w:lang w:eastAsia="sk-SK"/>
        </w:rPr>
        <w:t>30 min</w:t>
      </w:r>
    </w:p>
    <w:p w14:paraId="46E4F2C1" w14:textId="77777777" w:rsidR="00373D87" w:rsidRDefault="00373D87" w:rsidP="00373D87">
      <w:pPr>
        <w:pStyle w:val="Odsekzoznamu"/>
        <w:ind w:left="1068"/>
      </w:pPr>
      <w:r>
        <w:t xml:space="preserve">b) zariadenie na ovládanie požiarneho uzáveru, </w:t>
      </w:r>
    </w:p>
    <w:p w14:paraId="5841A0BE" w14:textId="77777777" w:rsidR="00373D87" w:rsidRDefault="00373D87" w:rsidP="00373D87">
      <w:pPr>
        <w:pStyle w:val="Odsekzoznamu"/>
        <w:ind w:left="1068"/>
      </w:pPr>
      <w:r>
        <w:t xml:space="preserve">    uzatvorenie prívodu plynu, </w:t>
      </w:r>
    </w:p>
    <w:p w14:paraId="68C06F90" w14:textId="77777777" w:rsidR="00373D87" w:rsidRDefault="00373D87" w:rsidP="00373D87">
      <w:pPr>
        <w:pStyle w:val="Odsekzoznamu"/>
        <w:ind w:left="1068"/>
      </w:pPr>
      <w:r>
        <w:t xml:space="preserve">    vypínanie elektrickej energie</w:t>
      </w:r>
      <w:r>
        <w:tab/>
      </w:r>
      <w:r>
        <w:tab/>
      </w:r>
      <w:r>
        <w:tab/>
        <w:t>30 min</w:t>
      </w:r>
    </w:p>
    <w:p w14:paraId="3984DFA6" w14:textId="77777777" w:rsidR="00373D87" w:rsidRPr="002D3DA8" w:rsidRDefault="00373D87" w:rsidP="00373D87">
      <w:pPr>
        <w:ind w:left="1068"/>
        <w:rPr>
          <w:szCs w:val="22"/>
          <w:lang w:eastAsia="sk-SK"/>
        </w:rPr>
      </w:pPr>
      <w:r w:rsidRPr="00A1526B">
        <w:rPr>
          <w:szCs w:val="22"/>
          <w:lang w:eastAsia="sk-SK"/>
        </w:rPr>
        <w:t xml:space="preserve">c) zariadenia na vizuálnu signalizáciu požiaru         </w:t>
      </w:r>
      <w:r>
        <w:rPr>
          <w:szCs w:val="22"/>
          <w:lang w:eastAsia="sk-SK"/>
        </w:rPr>
        <w:tab/>
      </w:r>
      <w:r w:rsidRPr="00A1526B">
        <w:rPr>
          <w:szCs w:val="22"/>
          <w:lang w:eastAsia="sk-SK"/>
        </w:rPr>
        <w:t>30 min</w:t>
      </w:r>
    </w:p>
    <w:p w14:paraId="3984B234" w14:textId="77777777" w:rsidR="00373D87" w:rsidRDefault="00373D87" w:rsidP="00373D87">
      <w:pPr>
        <w:pStyle w:val="Odsekzoznamu"/>
        <w:ind w:left="1068"/>
      </w:pPr>
      <w:r>
        <w:t>f</w:t>
      </w:r>
      <w:r w:rsidRPr="003C5884">
        <w:t xml:space="preserve">) núdzové osvetlenie </w:t>
      </w:r>
      <w:r w:rsidRPr="003C5884">
        <w:tab/>
      </w:r>
      <w:r w:rsidRPr="003C5884">
        <w:tab/>
      </w:r>
      <w:r w:rsidRPr="003C5884">
        <w:tab/>
      </w:r>
      <w:r w:rsidRPr="003C5884">
        <w:tab/>
        <w:t>60 min</w:t>
      </w:r>
      <w:r>
        <w:t xml:space="preserve"> </w:t>
      </w:r>
      <w:r>
        <w:tab/>
      </w:r>
      <w:r>
        <w:tab/>
      </w:r>
      <w:r>
        <w:tab/>
      </w:r>
    </w:p>
    <w:p w14:paraId="32B558FF" w14:textId="77777777" w:rsidR="00373D87" w:rsidRDefault="00373D87" w:rsidP="00373D87">
      <w:pPr>
        <w:pStyle w:val="Odsekzoznamu"/>
        <w:ind w:left="1068"/>
      </w:pPr>
    </w:p>
    <w:p w14:paraId="7223FBE3" w14:textId="77777777" w:rsidR="00373D87" w:rsidRDefault="00373D87" w:rsidP="00373D87">
      <w:pPr>
        <w:pStyle w:val="Odsekzoznamu"/>
        <w:ind w:left="1068"/>
      </w:pPr>
      <w:r>
        <w:t>Poznámka:</w:t>
      </w:r>
    </w:p>
    <w:p w14:paraId="698317B7" w14:textId="77777777" w:rsidR="00373D87" w:rsidRDefault="00373D87" w:rsidP="00373D87">
      <w:pPr>
        <w:ind w:left="1068"/>
      </w:pPr>
      <w:r>
        <w:t>- zariadenie elektrickej požiarnej signalizácie – funkčná odolnosť len trasy ovládaných zariadení.        Pre káblové trasy, kde sú iba automatické hlásiče EPS, nie je požadovaná funkčná integrita.</w:t>
      </w:r>
    </w:p>
    <w:p w14:paraId="6531C92E" w14:textId="77777777" w:rsidR="00373D87" w:rsidRDefault="00373D87" w:rsidP="00373D87">
      <w:pPr>
        <w:pStyle w:val="Odsekzoznamu"/>
        <w:ind w:left="1068"/>
      </w:pPr>
    </w:p>
    <w:p w14:paraId="41FFD3A9" w14:textId="77777777" w:rsidR="00373D87" w:rsidRDefault="00373D87" w:rsidP="00373D87">
      <w:pPr>
        <w:ind w:left="1068"/>
        <w:rPr>
          <w:rFonts w:cs="Arial"/>
          <w:noProof/>
        </w:rPr>
      </w:pPr>
      <w:r>
        <w:rPr>
          <w:rFonts w:cs="Arial"/>
          <w:noProof/>
        </w:rPr>
        <w:t xml:space="preserve">- v </w:t>
      </w:r>
      <w:r w:rsidRPr="006B0C2A">
        <w:rPr>
          <w:rFonts w:cs="Arial"/>
          <w:noProof/>
        </w:rPr>
        <w:t xml:space="preserve">prípade, že ide o lokálne elektrické zariadenia s vlastnou batériou alebo s havarijným odstavením nie sú </w:t>
      </w:r>
      <w:r>
        <w:rPr>
          <w:rFonts w:cs="Arial"/>
          <w:noProof/>
        </w:rPr>
        <w:t xml:space="preserve">kladené </w:t>
      </w:r>
      <w:r w:rsidRPr="006B0C2A">
        <w:rPr>
          <w:rFonts w:cs="Arial"/>
          <w:noProof/>
        </w:rPr>
        <w:t>požiadavky na funkčnosť prípojných káblov a rozvodov a elektrických zariadení zabezpečujúcich funkčnosť vedenia.</w:t>
      </w:r>
      <w:r>
        <w:rPr>
          <w:rFonts w:cs="Arial"/>
          <w:noProof/>
        </w:rPr>
        <w:t xml:space="preserve"> </w:t>
      </w:r>
    </w:p>
    <w:p w14:paraId="0E67CE18" w14:textId="77777777" w:rsidR="00373D87" w:rsidRDefault="00373D87" w:rsidP="00373D87">
      <w:pPr>
        <w:ind w:left="1068"/>
        <w:rPr>
          <w:rFonts w:cs="Arial"/>
          <w:noProof/>
        </w:rPr>
      </w:pPr>
    </w:p>
    <w:p w14:paraId="3F5A1E13" w14:textId="77777777" w:rsidR="00373D87" w:rsidRDefault="00373D87" w:rsidP="00373D87">
      <w:pPr>
        <w:pStyle w:val="Odsekzoznamu"/>
        <w:numPr>
          <w:ilvl w:val="0"/>
          <w:numId w:val="5"/>
        </w:numPr>
        <w:rPr>
          <w:i/>
        </w:rPr>
      </w:pPr>
      <w:r w:rsidRPr="00310AA5">
        <w:rPr>
          <w:i/>
        </w:rPr>
        <w:t>Požiadavky na káble</w:t>
      </w:r>
      <w:r>
        <w:rPr>
          <w:i/>
        </w:rPr>
        <w:t xml:space="preserve"> vedené cez požiarne úseky s priestorom:</w:t>
      </w:r>
    </w:p>
    <w:p w14:paraId="7F4090F2" w14:textId="77777777" w:rsidR="00373D87" w:rsidRPr="00AA0B87" w:rsidRDefault="00373D87" w:rsidP="00373D87">
      <w:pPr>
        <w:ind w:left="1068"/>
      </w:pPr>
      <w:r>
        <w:t>4</w:t>
      </w:r>
      <w:r w:rsidRPr="00AA0B87">
        <w:t xml:space="preserve">) stavby </w:t>
      </w:r>
      <w:r>
        <w:t xml:space="preserve">na bývanie </w:t>
      </w:r>
    </w:p>
    <w:p w14:paraId="6B059025" w14:textId="77777777" w:rsidR="00373D87" w:rsidRDefault="00373D87" w:rsidP="00373D87">
      <w:pPr>
        <w:autoSpaceDE w:val="0"/>
        <w:autoSpaceDN w:val="0"/>
        <w:adjustRightInd w:val="0"/>
        <w:ind w:left="1068" w:firstLine="348"/>
        <w:rPr>
          <w:rFonts w:cs="Arial"/>
          <w:szCs w:val="22"/>
        </w:rPr>
      </w:pPr>
      <w:r>
        <w:rPr>
          <w:szCs w:val="22"/>
        </w:rPr>
        <w:t>komunikačné</w:t>
      </w:r>
      <w:r w:rsidRPr="00AA0B87">
        <w:rPr>
          <w:szCs w:val="22"/>
        </w:rPr>
        <w:t xml:space="preserve"> priestor</w:t>
      </w:r>
      <w:r>
        <w:rPr>
          <w:szCs w:val="22"/>
        </w:rPr>
        <w:t>y</w:t>
      </w:r>
      <w:r w:rsidRPr="00AA0B87">
        <w:rPr>
          <w:szCs w:val="22"/>
        </w:rPr>
        <w:tab/>
      </w:r>
      <w:r w:rsidRPr="00AA0B87">
        <w:rPr>
          <w:szCs w:val="22"/>
        </w:rPr>
        <w:tab/>
      </w:r>
      <w:r w:rsidRPr="00AA0B87">
        <w:rPr>
          <w:szCs w:val="22"/>
        </w:rPr>
        <w:tab/>
      </w:r>
      <w:r w:rsidRPr="00AA0B87">
        <w:rPr>
          <w:szCs w:val="22"/>
        </w:rPr>
        <w:tab/>
      </w:r>
      <w:r w:rsidRPr="00AA0B87">
        <w:rPr>
          <w:szCs w:val="22"/>
        </w:rPr>
        <w:tab/>
      </w:r>
      <w:r>
        <w:rPr>
          <w:szCs w:val="22"/>
        </w:rPr>
        <w:tab/>
      </w:r>
      <w:r w:rsidRPr="00AA0B87">
        <w:rPr>
          <w:rFonts w:cs="Arial"/>
          <w:szCs w:val="22"/>
        </w:rPr>
        <w:t>B2</w:t>
      </w:r>
      <w:r w:rsidRPr="00AA0B87">
        <w:rPr>
          <w:rFonts w:cs="Arial"/>
          <w:szCs w:val="22"/>
          <w:vertAlign w:val="subscript"/>
        </w:rPr>
        <w:t>ca</w:t>
      </w:r>
      <w:r w:rsidRPr="00AA0B87">
        <w:rPr>
          <w:rFonts w:cs="Arial"/>
          <w:szCs w:val="22"/>
        </w:rPr>
        <w:t xml:space="preserve"> - s1, d1, a1</w:t>
      </w:r>
      <w:r>
        <w:rPr>
          <w:rFonts w:cs="Arial"/>
          <w:szCs w:val="22"/>
        </w:rPr>
        <w:t xml:space="preserve"> </w:t>
      </w:r>
    </w:p>
    <w:p w14:paraId="4F77BB93" w14:textId="77777777" w:rsidR="00373D87" w:rsidRDefault="00373D87" w:rsidP="00373D87">
      <w:pPr>
        <w:autoSpaceDE w:val="0"/>
        <w:autoSpaceDN w:val="0"/>
        <w:adjustRightInd w:val="0"/>
        <w:ind w:left="1068" w:firstLine="348"/>
        <w:rPr>
          <w:rFonts w:cs="Arial"/>
          <w:szCs w:val="22"/>
        </w:rPr>
      </w:pPr>
    </w:p>
    <w:p w14:paraId="3F63D20A" w14:textId="77777777" w:rsidR="00373D87" w:rsidRDefault="00373D87" w:rsidP="00373D87">
      <w:pPr>
        <w:pStyle w:val="Odsekzoznamu"/>
        <w:ind w:left="1068"/>
        <w:rPr>
          <w:i/>
        </w:rPr>
      </w:pPr>
      <w:r w:rsidRPr="00310AA5">
        <w:rPr>
          <w:i/>
        </w:rPr>
        <w:t>Požiadavky na káble</w:t>
      </w:r>
      <w:r>
        <w:rPr>
          <w:i/>
        </w:rPr>
        <w:t xml:space="preserve"> vedené na streche stavby:</w:t>
      </w:r>
    </w:p>
    <w:p w14:paraId="737DA917" w14:textId="77777777" w:rsidR="00373D87" w:rsidRDefault="00373D87" w:rsidP="00373D87">
      <w:pPr>
        <w:pStyle w:val="Odsekzoznamu"/>
        <w:ind w:left="1068"/>
      </w:pPr>
      <w:r>
        <w:t>1. na ktorej je úniková cesta</w:t>
      </w:r>
      <w:r>
        <w:tab/>
      </w:r>
      <w:r>
        <w:tab/>
      </w:r>
      <w:r>
        <w:tab/>
      </w:r>
      <w:r>
        <w:tab/>
      </w:r>
      <w:r>
        <w:tab/>
      </w:r>
      <w:r>
        <w:tab/>
      </w:r>
      <w:r w:rsidRPr="00AA0B87">
        <w:rPr>
          <w:rFonts w:cs="Arial"/>
          <w:szCs w:val="22"/>
        </w:rPr>
        <w:t>B2</w:t>
      </w:r>
      <w:r w:rsidRPr="00AA0B87">
        <w:rPr>
          <w:rFonts w:cs="Arial"/>
          <w:szCs w:val="22"/>
          <w:vertAlign w:val="subscript"/>
        </w:rPr>
        <w:t>ca</w:t>
      </w:r>
      <w:r w:rsidRPr="00AA0B87">
        <w:rPr>
          <w:rFonts w:cs="Arial"/>
          <w:szCs w:val="22"/>
        </w:rPr>
        <w:t xml:space="preserve"> - s1, d1, a1</w:t>
      </w:r>
    </w:p>
    <w:p w14:paraId="36CCC0EE" w14:textId="77777777" w:rsidR="00373D87" w:rsidRDefault="00373D87" w:rsidP="00373D87">
      <w:pPr>
        <w:pStyle w:val="Odsekzoznamu"/>
        <w:ind w:left="1068"/>
        <w:rPr>
          <w:rFonts w:cs="Arial"/>
          <w:szCs w:val="22"/>
        </w:rPr>
      </w:pPr>
      <w:r>
        <w:t>2. na ktorej je vonkajšia zásahová cesta</w:t>
      </w:r>
      <w:r>
        <w:tab/>
      </w:r>
      <w:r>
        <w:tab/>
      </w:r>
      <w:r>
        <w:tab/>
      </w:r>
      <w:r>
        <w:tab/>
      </w:r>
      <w:r w:rsidRPr="00AA0B87">
        <w:rPr>
          <w:rFonts w:cs="Arial"/>
          <w:szCs w:val="22"/>
        </w:rPr>
        <w:t>B2</w:t>
      </w:r>
      <w:r w:rsidRPr="00AA0B87">
        <w:rPr>
          <w:rFonts w:cs="Arial"/>
          <w:szCs w:val="22"/>
          <w:vertAlign w:val="subscript"/>
        </w:rPr>
        <w:t>ca</w:t>
      </w:r>
      <w:r w:rsidRPr="00AA0B87">
        <w:rPr>
          <w:rFonts w:cs="Arial"/>
          <w:szCs w:val="22"/>
        </w:rPr>
        <w:t xml:space="preserve"> - s1, d1, a1</w:t>
      </w:r>
    </w:p>
    <w:p w14:paraId="681241C0" w14:textId="77777777" w:rsidR="00B56B32" w:rsidRPr="00161A4E" w:rsidRDefault="00B56B32" w:rsidP="00373D87">
      <w:pPr>
        <w:pStyle w:val="Odsekzoznamu"/>
        <w:ind w:left="1068"/>
      </w:pPr>
    </w:p>
    <w:p w14:paraId="1F71540B" w14:textId="77777777" w:rsidR="00373D87" w:rsidRPr="00310AA5" w:rsidRDefault="00373D87" w:rsidP="00373D87">
      <w:pPr>
        <w:autoSpaceDE w:val="0"/>
        <w:autoSpaceDN w:val="0"/>
        <w:adjustRightInd w:val="0"/>
        <w:ind w:left="360" w:firstLine="708"/>
        <w:rPr>
          <w:i/>
          <w:szCs w:val="22"/>
        </w:rPr>
      </w:pPr>
      <w:r w:rsidRPr="00310AA5">
        <w:rPr>
          <w:i/>
          <w:szCs w:val="22"/>
        </w:rPr>
        <w:t>Vysvetlivky – trieda reakcie na oheň a doplnkové klasifikácie:</w:t>
      </w:r>
    </w:p>
    <w:p w14:paraId="59B1F60C" w14:textId="77777777" w:rsidR="00373D87" w:rsidRPr="00310AA5" w:rsidRDefault="00373D87" w:rsidP="00373D87">
      <w:pPr>
        <w:autoSpaceDE w:val="0"/>
        <w:autoSpaceDN w:val="0"/>
        <w:adjustRightInd w:val="0"/>
        <w:ind w:left="360" w:firstLine="708"/>
        <w:rPr>
          <w:szCs w:val="22"/>
        </w:rPr>
      </w:pPr>
      <w:r w:rsidRPr="00310AA5">
        <w:rPr>
          <w:b/>
          <w:szCs w:val="22"/>
        </w:rPr>
        <w:t>B2</w:t>
      </w:r>
      <w:r w:rsidRPr="00310AA5">
        <w:rPr>
          <w:b/>
          <w:szCs w:val="22"/>
          <w:vertAlign w:val="subscript"/>
        </w:rPr>
        <w:t>ca</w:t>
      </w:r>
      <w:r w:rsidRPr="00310AA5">
        <w:rPr>
          <w:b/>
          <w:szCs w:val="22"/>
        </w:rPr>
        <w:t xml:space="preserve"> </w:t>
      </w:r>
      <w:r w:rsidRPr="00310AA5">
        <w:rPr>
          <w:szCs w:val="22"/>
        </w:rPr>
        <w:t xml:space="preserve">– skúška horenia káblov vo zväzku, kde celkové množstvo uvoľneného tepla z káblov za </w:t>
      </w:r>
    </w:p>
    <w:p w14:paraId="1B391236" w14:textId="77777777" w:rsidR="00373D87" w:rsidRPr="00310AA5" w:rsidRDefault="00373D87" w:rsidP="00373D87">
      <w:pPr>
        <w:autoSpaceDE w:val="0"/>
        <w:autoSpaceDN w:val="0"/>
        <w:adjustRightInd w:val="0"/>
        <w:ind w:left="360" w:firstLine="708"/>
        <w:rPr>
          <w:szCs w:val="22"/>
        </w:rPr>
      </w:pPr>
      <w:r w:rsidRPr="00310AA5">
        <w:rPr>
          <w:szCs w:val="22"/>
        </w:rPr>
        <w:t xml:space="preserve">1200 s ≤ 15 MJ; maximálna hodnota uvoľneného tepla ≤ 30 kW, šírenie plameňa ≤ 1,5 m; </w:t>
      </w:r>
    </w:p>
    <w:p w14:paraId="777C7203" w14:textId="77777777" w:rsidR="00373D87" w:rsidRPr="00310AA5" w:rsidRDefault="00373D87" w:rsidP="00373D87">
      <w:pPr>
        <w:autoSpaceDE w:val="0"/>
        <w:autoSpaceDN w:val="0"/>
        <w:adjustRightInd w:val="0"/>
        <w:ind w:left="360" w:firstLine="708"/>
        <w:rPr>
          <w:szCs w:val="22"/>
        </w:rPr>
      </w:pPr>
      <w:r w:rsidRPr="00310AA5">
        <w:rPr>
          <w:szCs w:val="22"/>
        </w:rPr>
        <w:t>rýchlosť rozvoja požiaru ≤ 50 Ws</w:t>
      </w:r>
      <w:r w:rsidRPr="00310AA5">
        <w:rPr>
          <w:szCs w:val="22"/>
          <w:vertAlign w:val="superscript"/>
        </w:rPr>
        <w:t>-1</w:t>
      </w:r>
      <w:r w:rsidRPr="00310AA5">
        <w:rPr>
          <w:szCs w:val="22"/>
        </w:rPr>
        <w:t>,</w:t>
      </w:r>
    </w:p>
    <w:p w14:paraId="7C2ED978" w14:textId="77777777" w:rsidR="00373D87" w:rsidRPr="00310AA5" w:rsidRDefault="00373D87" w:rsidP="00373D87">
      <w:pPr>
        <w:autoSpaceDE w:val="0"/>
        <w:autoSpaceDN w:val="0"/>
        <w:adjustRightInd w:val="0"/>
        <w:ind w:left="360" w:firstLine="708"/>
        <w:rPr>
          <w:szCs w:val="22"/>
        </w:rPr>
      </w:pPr>
      <w:r w:rsidRPr="00310AA5">
        <w:rPr>
          <w:b/>
          <w:szCs w:val="22"/>
        </w:rPr>
        <w:t>s1</w:t>
      </w:r>
      <w:r w:rsidRPr="00310AA5">
        <w:rPr>
          <w:szCs w:val="22"/>
        </w:rPr>
        <w:t xml:space="preserve"> – celkové množstvo vývinu dymu TSP </w:t>
      </w:r>
      <w:r w:rsidRPr="00310AA5">
        <w:rPr>
          <w:szCs w:val="22"/>
          <w:vertAlign w:val="subscript"/>
        </w:rPr>
        <w:t>1200</w:t>
      </w:r>
      <w:r w:rsidRPr="00310AA5">
        <w:rPr>
          <w:szCs w:val="22"/>
        </w:rPr>
        <w:t xml:space="preserve"> ≤ 50 m</w:t>
      </w:r>
      <w:r w:rsidRPr="00310AA5">
        <w:rPr>
          <w:szCs w:val="22"/>
          <w:vertAlign w:val="superscript"/>
        </w:rPr>
        <w:t>2</w:t>
      </w:r>
      <w:r w:rsidRPr="00310AA5">
        <w:rPr>
          <w:szCs w:val="22"/>
        </w:rPr>
        <w:t xml:space="preserve"> a okamžité množstvo uvoľneného dymu </w:t>
      </w:r>
    </w:p>
    <w:p w14:paraId="2C59BE84" w14:textId="77777777" w:rsidR="00373D87" w:rsidRPr="00310AA5" w:rsidRDefault="00373D87" w:rsidP="00373D87">
      <w:pPr>
        <w:autoSpaceDE w:val="0"/>
        <w:autoSpaceDN w:val="0"/>
        <w:adjustRightInd w:val="0"/>
        <w:ind w:left="360" w:firstLine="708"/>
        <w:rPr>
          <w:szCs w:val="22"/>
        </w:rPr>
      </w:pPr>
      <w:r w:rsidRPr="00310AA5">
        <w:rPr>
          <w:szCs w:val="22"/>
        </w:rPr>
        <w:t>SPR ≤ 0,25 m</w:t>
      </w:r>
      <w:r w:rsidRPr="00310AA5">
        <w:rPr>
          <w:szCs w:val="22"/>
          <w:vertAlign w:val="superscript"/>
        </w:rPr>
        <w:t>2</w:t>
      </w:r>
      <w:r w:rsidRPr="00310AA5">
        <w:rPr>
          <w:szCs w:val="22"/>
        </w:rPr>
        <w:t>/s;</w:t>
      </w:r>
    </w:p>
    <w:p w14:paraId="09EE936A" w14:textId="77777777" w:rsidR="00373D87" w:rsidRPr="00310AA5" w:rsidRDefault="00373D87" w:rsidP="00373D87">
      <w:pPr>
        <w:autoSpaceDE w:val="0"/>
        <w:autoSpaceDN w:val="0"/>
        <w:adjustRightInd w:val="0"/>
        <w:ind w:left="360" w:firstLine="708"/>
        <w:rPr>
          <w:szCs w:val="22"/>
        </w:rPr>
      </w:pPr>
      <w:r w:rsidRPr="00310AA5">
        <w:rPr>
          <w:b/>
          <w:szCs w:val="22"/>
        </w:rPr>
        <w:t>d1</w:t>
      </w:r>
      <w:r w:rsidRPr="00310AA5">
        <w:rPr>
          <w:szCs w:val="22"/>
        </w:rPr>
        <w:t xml:space="preserve"> – žiadne horiace kvapky/častice pretrvávajúce dlhšie ako 10 s v rámci 1200 s;</w:t>
      </w:r>
    </w:p>
    <w:p w14:paraId="209A0B99" w14:textId="77777777" w:rsidR="00373D87" w:rsidRDefault="00373D87" w:rsidP="00373D87">
      <w:pPr>
        <w:autoSpaceDE w:val="0"/>
        <w:autoSpaceDN w:val="0"/>
        <w:adjustRightInd w:val="0"/>
        <w:ind w:left="360" w:firstLine="708"/>
        <w:rPr>
          <w:szCs w:val="22"/>
        </w:rPr>
      </w:pPr>
      <w:r w:rsidRPr="00310AA5">
        <w:rPr>
          <w:b/>
          <w:szCs w:val="22"/>
        </w:rPr>
        <w:t xml:space="preserve">a1 </w:t>
      </w:r>
      <w:r w:rsidRPr="00310AA5">
        <w:rPr>
          <w:szCs w:val="22"/>
        </w:rPr>
        <w:t xml:space="preserve">– vodivosť &lt; 2,5 </w:t>
      </w:r>
      <w:proofErr w:type="spellStart"/>
      <w:r w:rsidRPr="00310AA5">
        <w:rPr>
          <w:szCs w:val="22"/>
        </w:rPr>
        <w:t>μS</w:t>
      </w:r>
      <w:proofErr w:type="spellEnd"/>
      <w:r w:rsidRPr="00310AA5">
        <w:rPr>
          <w:szCs w:val="22"/>
        </w:rPr>
        <w:t xml:space="preserve">/mm a pH &gt; 4,3 v súlade s STN EN 50267-2-3 </w:t>
      </w:r>
    </w:p>
    <w:p w14:paraId="50BBA800" w14:textId="77777777" w:rsidR="00133394" w:rsidRPr="00653D2E" w:rsidRDefault="00133394" w:rsidP="002D59B7">
      <w:pPr>
        <w:autoSpaceDE w:val="0"/>
        <w:autoSpaceDN w:val="0"/>
        <w:adjustRightInd w:val="0"/>
        <w:ind w:left="360" w:firstLine="708"/>
        <w:rPr>
          <w:szCs w:val="22"/>
        </w:rPr>
      </w:pPr>
    </w:p>
    <w:p w14:paraId="4A28E36A" w14:textId="77777777" w:rsidR="00C80469" w:rsidRPr="00653D2E" w:rsidRDefault="00C80469" w:rsidP="00C80469">
      <w:pPr>
        <w:rPr>
          <w:szCs w:val="22"/>
        </w:rPr>
      </w:pPr>
      <w:r w:rsidRPr="00653D2E">
        <w:rPr>
          <w:szCs w:val="22"/>
        </w:rPr>
        <w:t>POZNÁMKA:</w:t>
      </w:r>
    </w:p>
    <w:p w14:paraId="1DA92410" w14:textId="77777777" w:rsidR="00C80469" w:rsidRPr="00653D2E" w:rsidRDefault="00C80469" w:rsidP="00C80469">
      <w:pPr>
        <w:rPr>
          <w:szCs w:val="22"/>
        </w:rPr>
      </w:pPr>
      <w:r w:rsidRPr="00653D2E">
        <w:rPr>
          <w:szCs w:val="22"/>
        </w:rPr>
        <w:t>Uvedené požiadavky sa netýkajú káblov uložených v stavebných konštrukciách pod omietkou, v betóne, alebo pod konštrukciou zhotovenou z výrobkov triedy reakcie na oheň najmenej "A2-s1,d0" s hrúbkou krytia najmenej 10 mm.</w:t>
      </w:r>
    </w:p>
    <w:p w14:paraId="7CD94962" w14:textId="77777777" w:rsidR="00C80469" w:rsidRPr="00653D2E" w:rsidRDefault="00C80469" w:rsidP="002D59B7">
      <w:pPr>
        <w:autoSpaceDE w:val="0"/>
        <w:autoSpaceDN w:val="0"/>
        <w:adjustRightInd w:val="0"/>
        <w:ind w:left="360" w:firstLine="708"/>
        <w:rPr>
          <w:szCs w:val="22"/>
        </w:rPr>
      </w:pPr>
    </w:p>
    <w:p w14:paraId="36E1310F" w14:textId="77777777" w:rsidR="00373D87" w:rsidRDefault="00373D87" w:rsidP="00373D87">
      <w:pPr>
        <w:ind w:firstLine="708"/>
      </w:pPr>
      <w:r w:rsidRPr="00601691">
        <w:rPr>
          <w:b/>
        </w:rPr>
        <w:t xml:space="preserve">Núdzové osvetlenie v budove slúži i pri zásahu hasičov a je navrhnuté na </w:t>
      </w:r>
      <w:r>
        <w:rPr>
          <w:b/>
        </w:rPr>
        <w:t>6</w:t>
      </w:r>
      <w:r w:rsidRPr="00601691">
        <w:rPr>
          <w:b/>
        </w:rPr>
        <w:t xml:space="preserve">0 minút funkčnosti. </w:t>
      </w:r>
      <w:r w:rsidRPr="00601691">
        <w:t>Prestupy rozvodov sú utesnené, tak ako je uvedené v časti prestupov, a neznižujú požiarnu odolnosť konštrukcií, v ktorých sú osadené.</w:t>
      </w:r>
    </w:p>
    <w:p w14:paraId="7823DB0C" w14:textId="77777777" w:rsidR="00373D87" w:rsidRPr="00077F6E" w:rsidRDefault="00373D87" w:rsidP="00373D87">
      <w:pPr>
        <w:ind w:firstLine="708"/>
      </w:pPr>
      <w:r w:rsidRPr="00077F6E">
        <w:t>Elektrické zariadenia bude možné v čase pracovného pokoja vypnúť i pracovníkmi bez elektrotechnickej kvalifikácie, s upozornením na zariadenia, ktoré sú pod napätím.</w:t>
      </w:r>
      <w:r w:rsidRPr="00077F6E" w:rsidDel="000F1DE1">
        <w:t xml:space="preserve"> </w:t>
      </w:r>
    </w:p>
    <w:p w14:paraId="129749F5" w14:textId="77777777" w:rsidR="00373D87" w:rsidRPr="00077F6E" w:rsidRDefault="00373D87" w:rsidP="00373D87">
      <w:pPr>
        <w:ind w:firstLine="708"/>
      </w:pPr>
      <w:r w:rsidRPr="00077F6E">
        <w:t>Napájanie je riešené z hlavného rozvádzača a z vedľajších rozvádzačov v budove, kde je možné vypnúť elektrické zariadenia (pozri samostatný projekt elektro) vypínače, havarijné tlačidlá.</w:t>
      </w:r>
    </w:p>
    <w:p w14:paraId="50FCF360" w14:textId="77777777" w:rsidR="00373D87" w:rsidRPr="00077F6E" w:rsidRDefault="00373D87" w:rsidP="00373D87">
      <w:pPr>
        <w:ind w:firstLine="708"/>
      </w:pPr>
      <w:r w:rsidRPr="00077F6E">
        <w:t xml:space="preserve">Rozvody elektrickej energie sú v trubkách a </w:t>
      </w:r>
      <w:proofErr w:type="spellStart"/>
      <w:r w:rsidRPr="00077F6E">
        <w:t>chráničkach</w:t>
      </w:r>
      <w:proofErr w:type="spellEnd"/>
      <w:r w:rsidRPr="00077F6E">
        <w:t xml:space="preserve"> v nehorľavých stenách, prípadné ich umiestnenie na horľavých povrchoch a v nich bude v súlade s STN EN. Elektrické inštalácie v požiarne deliacich konštrukciách budú navrhnuté tak, aby neznižovali požiarnu odolnosť steny a utesnené ako je uvedené v časti – prestupy. </w:t>
      </w:r>
    </w:p>
    <w:p w14:paraId="13118CA2" w14:textId="77777777" w:rsidR="00373D87" w:rsidRPr="00077F6E" w:rsidRDefault="00373D87" w:rsidP="00373D87">
      <w:pPr>
        <w:ind w:firstLine="708"/>
      </w:pPr>
      <w:r w:rsidRPr="00F43E91">
        <w:t>Pre budovu bude určené prostredie a protokol o určení vonkajších vplyvov podľa STN 33 2000-5-51.</w:t>
      </w:r>
      <w:r>
        <w:t xml:space="preserve"> </w:t>
      </w:r>
      <w:r w:rsidRPr="00F43E91">
        <w:t xml:space="preserve">Protokol o prostredí a posúdenie vonkajších vplyvov je predmetom samostatnej </w:t>
      </w:r>
      <w:r>
        <w:t>profesie elektro</w:t>
      </w:r>
      <w:r w:rsidRPr="00077F6E">
        <w:t>.</w:t>
      </w:r>
      <w:r>
        <w:t xml:space="preserve"> </w:t>
      </w:r>
      <w:r w:rsidRPr="00077F6E">
        <w:t xml:space="preserve">Rozvody </w:t>
      </w:r>
      <w:r w:rsidRPr="00077F6E">
        <w:lastRenderedPageBreak/>
        <w:t>a zariadenia sa navrhujú v súlade s príslušnými platnými STN a STN EN</w:t>
      </w:r>
      <w:r>
        <w:t xml:space="preserve"> a budú v zodpovedajúcom vyhotovení v súlade s projektom</w:t>
      </w:r>
      <w:r w:rsidRPr="00077F6E">
        <w:t xml:space="preserve"> elektro. Pre napájanie osvetlenia, motorických rozvodov, technológie a VZT zariadení bude zavedená požadovaná sústava. Elektrické zariadenie svojou konštrukciou (krytie, mechanická </w:t>
      </w:r>
      <w:r w:rsidRPr="005224DF">
        <w:t>konštrukcia, odolnosť proti teplu a požiaru, typ záveru pre prostredie s zónami) zodpovedá prostrediu, v ktorom bude umiestnené. Inštalácie a elektrické zariadenia sú riešené podľa STN 33 2000-4-41, STN 33 2000-5-51, STN EN v zodpovedajúcom vyhotovení s predpísaným krytím, povrchovou teplotou a odolnosťou voči požiaru. Podružné rozvody elektrickej energie sú v trubkách a zariadeniach v nehorľavých stenách, prípadné ich umiestnenie na horľavé povrchy a v nich bude v súlade s STN 33 2312 a príslušných STN EN v prvkoch určených</w:t>
      </w:r>
      <w:r w:rsidRPr="00077F6E">
        <w:t xml:space="preserve"> do horľavých konštrukcií a na </w:t>
      </w:r>
      <w:proofErr w:type="spellStart"/>
      <w:r w:rsidRPr="00077F6E">
        <w:t>ne</w:t>
      </w:r>
      <w:proofErr w:type="spellEnd"/>
      <w:r w:rsidRPr="00077F6E">
        <w:t>. Zariadenie vhodné do horľavých výrobkov.</w:t>
      </w:r>
    </w:p>
    <w:p w14:paraId="234CE5C4" w14:textId="77777777" w:rsidR="00373D87" w:rsidRPr="00FF3856" w:rsidRDefault="00373D87" w:rsidP="00373D87">
      <w:pPr>
        <w:ind w:firstLine="708"/>
      </w:pPr>
      <w:r w:rsidRPr="00FF3856">
        <w:t xml:space="preserve">Zdroje tepelnej energie (elektrických, tepelných, sálavých) budú umiestnené v bezpečných odstupoch od horľavých povrchov podľa požiadaviek výrobcov a STN EN. </w:t>
      </w:r>
    </w:p>
    <w:p w14:paraId="58174B8C" w14:textId="77777777" w:rsidR="00373D87" w:rsidRDefault="00373D87" w:rsidP="00373D87">
      <w:pPr>
        <w:ind w:firstLine="708"/>
        <w:rPr>
          <w:szCs w:val="22"/>
        </w:rPr>
      </w:pPr>
      <w:r w:rsidRPr="00810F99">
        <w:t xml:space="preserve">Objekt bude chránený proti atmosférickým výbojom bleskozvodným zariadením vypracovaným podľa </w:t>
      </w:r>
      <w:r w:rsidRPr="00810F99">
        <w:rPr>
          <w:szCs w:val="22"/>
        </w:rPr>
        <w:t>STN EN 62305-1 až 4</w:t>
      </w:r>
      <w:r w:rsidRPr="00810F99">
        <w:t xml:space="preserve"> a inými súvisiacimi normami. </w:t>
      </w:r>
      <w:r w:rsidRPr="00810F99">
        <w:rPr>
          <w:szCs w:val="22"/>
        </w:rPr>
        <w:t>Zvody budú upevnené zvodovými podperami tak, aby boli dodržané požiadavky hlavne 5.3.4 STN EN 62305-3</w:t>
      </w:r>
      <w:r>
        <w:rPr>
          <w:szCs w:val="22"/>
        </w:rPr>
        <w:t>.</w:t>
      </w:r>
      <w:r w:rsidRPr="00E866B6">
        <w:rPr>
          <w:szCs w:val="22"/>
        </w:rPr>
        <w:t xml:space="preserve"> </w:t>
      </w:r>
      <w:r>
        <w:rPr>
          <w:szCs w:val="22"/>
        </w:rPr>
        <w:t>V</w:t>
      </w:r>
      <w:r w:rsidRPr="00E866B6">
        <w:rPr>
          <w:szCs w:val="22"/>
        </w:rPr>
        <w:t xml:space="preserve">zdialenosť medzi zvodmi a horľavou stenou a strechou musí byť väčšia ako </w:t>
      </w:r>
      <w:smartTag w:uri="urn:schemas-microsoft-com:office:smarttags" w:element="metricconverter">
        <w:smartTagPr>
          <w:attr w:name="ProductID" w:val="0,1 m"/>
        </w:smartTagPr>
        <w:r w:rsidRPr="00E866B6">
          <w:rPr>
            <w:szCs w:val="22"/>
          </w:rPr>
          <w:t>0,1 m</w:t>
        </w:r>
      </w:smartTag>
      <w:r w:rsidRPr="00E866B6">
        <w:rPr>
          <w:szCs w:val="22"/>
        </w:rPr>
        <w:t>, držiaky na prichytenie sa môžu dotýkať steny.</w:t>
      </w:r>
    </w:p>
    <w:p w14:paraId="10BA0E4F" w14:textId="77777777" w:rsidR="00373D87" w:rsidRPr="00133394" w:rsidRDefault="00373D87" w:rsidP="00373D87">
      <w:pPr>
        <w:ind w:firstLine="708"/>
        <w:rPr>
          <w:szCs w:val="22"/>
        </w:rPr>
      </w:pPr>
      <w:r w:rsidRPr="00955181">
        <w:rPr>
          <w:szCs w:val="22"/>
        </w:rPr>
        <w:t>Ak budú zvody bleskozvodu (zariadenia na ochranu pred účinkami atmosférickej elektriny) uložené v </w:t>
      </w:r>
      <w:r>
        <w:rPr>
          <w:szCs w:val="22"/>
        </w:rPr>
        <w:t xml:space="preserve">nehorľavom </w:t>
      </w:r>
      <w:r w:rsidRPr="00133394">
        <w:rPr>
          <w:szCs w:val="22"/>
        </w:rPr>
        <w:t>kontaktnom zatepľovacom systéme, budú uložené tak, aby boli dodržané požiadavky STN EN 62305-1 až 4, s príslušným prierezom zvodu podľa 5.3.4 STN EN 62305-3. Pre ochranu proti atmosférickým vplyvom je spracovaný samostatný projekt.</w:t>
      </w:r>
    </w:p>
    <w:p w14:paraId="4CC39503" w14:textId="77777777" w:rsidR="00373D87" w:rsidRDefault="00373D87" w:rsidP="00373D87">
      <w:pPr>
        <w:ind w:firstLine="708"/>
      </w:pPr>
      <w:r w:rsidRPr="00133394">
        <w:t>Všetky kovové prvky sú uzemnené. Na uzemnenie</w:t>
      </w:r>
      <w:r w:rsidRPr="003D7566">
        <w:t xml:space="preserve"> sa pripoja aj kovové časti technologických zariadení, rozvádzače a kovové konštrukcie. </w:t>
      </w:r>
      <w:r>
        <w:t xml:space="preserve">V </w:t>
      </w:r>
      <w:r w:rsidRPr="003D7566">
        <w:t xml:space="preserve">priestoroch je navrhnutá ochrana pred účinkami statickej elektriny v súlade s STN 33 </w:t>
      </w:r>
      <w:smartTag w:uri="urn:schemas-microsoft-com:office:smarttags" w:element="metricconverter">
        <w:smartTagPr>
          <w:attr w:name="ProductID" w:val="2030 a"/>
        </w:smartTagPr>
        <w:r w:rsidRPr="003D7566">
          <w:t>2030 a</w:t>
        </w:r>
      </w:smartTag>
      <w:r w:rsidRPr="003D7566">
        <w:t xml:space="preserve"> STN 33 2031 a STN EN.</w:t>
      </w:r>
    </w:p>
    <w:p w14:paraId="0638634B" w14:textId="77777777" w:rsidR="00373D87" w:rsidRDefault="00373D87" w:rsidP="00373D87">
      <w:pPr>
        <w:ind w:firstLine="708"/>
      </w:pPr>
      <w:r w:rsidRPr="003D7566">
        <w:t>Vnútorné informačné rozvody budú v súlade s STN 34 2300 a STN EN. Meranie a regulácie aj pre havarijné stavy bude v súlade s STN 18 0003 a STN EN.</w:t>
      </w:r>
    </w:p>
    <w:p w14:paraId="3C45E77F" w14:textId="77777777" w:rsidR="00373D87" w:rsidRPr="00601691" w:rsidRDefault="00373D87" w:rsidP="00373D87">
      <w:pPr>
        <w:ind w:firstLine="708"/>
      </w:pPr>
      <w:r w:rsidRPr="005224DF">
        <w:t xml:space="preserve">V rozvodni PO </w:t>
      </w:r>
      <w:r>
        <w:t xml:space="preserve">(PO ÚSTREDŇA) </w:t>
      </w:r>
      <w:r w:rsidRPr="005224DF">
        <w:t>musí byť pre hasičov informácia o elektrických zariadeniach, ktoré sú pod napätím pri evakuácii a pri požiari.</w:t>
      </w:r>
    </w:p>
    <w:p w14:paraId="60CED644" w14:textId="77777777" w:rsidR="00373D87" w:rsidRDefault="00373D87" w:rsidP="00373D87">
      <w:pPr>
        <w:ind w:firstLine="708"/>
      </w:pPr>
      <w:r w:rsidRPr="00601691">
        <w:t>Všetky elektrické zariadenia sú označené príslušnými tabuľkami podľa STN.</w:t>
      </w:r>
      <w:r>
        <w:t xml:space="preserve"> </w:t>
      </w:r>
      <w:r w:rsidRPr="00601691">
        <w:t xml:space="preserve">Priestory sú opatrené bezpečnostnými a požiarnymi tabuľkami podľa STN. </w:t>
      </w:r>
    </w:p>
    <w:p w14:paraId="79FED474" w14:textId="77777777" w:rsidR="00373D87" w:rsidRDefault="00373D87" w:rsidP="00373D87">
      <w:pPr>
        <w:ind w:firstLine="708"/>
        <w:rPr>
          <w:szCs w:val="22"/>
        </w:rPr>
      </w:pPr>
      <w:r w:rsidRPr="00512CE6">
        <w:t xml:space="preserve">Elektrické zariadenia sa musia </w:t>
      </w:r>
      <w:r w:rsidRPr="00512CE6">
        <w:rPr>
          <w:szCs w:val="22"/>
        </w:rPr>
        <w:t xml:space="preserve">udržiavať v stave, ktorý zodpovedá platným elektrotechnickým normám. Zariadenia sa musia revidovať v lehotách a v rozsahu stanovenom </w:t>
      </w:r>
      <w:r>
        <w:rPr>
          <w:szCs w:val="22"/>
        </w:rPr>
        <w:t>v platných predpisoch</w:t>
      </w:r>
      <w:r w:rsidRPr="00512CE6">
        <w:rPr>
          <w:szCs w:val="22"/>
        </w:rPr>
        <w:t xml:space="preserve"> a smernicami výrobcu zariadenia.</w:t>
      </w:r>
    </w:p>
    <w:p w14:paraId="4029599B" w14:textId="77777777" w:rsidR="00373D87" w:rsidRPr="00FE64BB" w:rsidRDefault="00373D87" w:rsidP="00373D87">
      <w:pPr>
        <w:tabs>
          <w:tab w:val="left" w:pos="709"/>
        </w:tabs>
        <w:ind w:firstLine="708"/>
        <w:rPr>
          <w:rFonts w:eastAsia="Calibri"/>
          <w:szCs w:val="22"/>
          <w:lang w:eastAsia="en-US"/>
        </w:rPr>
      </w:pPr>
      <w:r w:rsidRPr="00EE0F20">
        <w:t xml:space="preserve">Všetky prestupy </w:t>
      </w:r>
      <w:r>
        <w:t>elektroinštalácii</w:t>
      </w:r>
      <w:r w:rsidRPr="00EE0F20">
        <w:t xml:space="preserve"> sú utesnené tak ako je uvedené v časti prestupov. </w:t>
      </w:r>
    </w:p>
    <w:p w14:paraId="0D5F65B4" w14:textId="77777777" w:rsidR="00373D87" w:rsidRPr="00601691" w:rsidRDefault="00373D87" w:rsidP="00373D87">
      <w:pPr>
        <w:ind w:firstLine="708"/>
      </w:pPr>
      <w:r w:rsidRPr="00601691">
        <w:t xml:space="preserve">V budove </w:t>
      </w:r>
      <w:r>
        <w:t>musí byť</w:t>
      </w:r>
      <w:r w:rsidRPr="00601691">
        <w:t xml:space="preserve"> označenie v súlade s NV č. 378/2006 Z. z., STN 01 8012-</w:t>
      </w:r>
      <w:r>
        <w:t>1</w:t>
      </w:r>
      <w:r w:rsidRPr="00601691">
        <w:t xml:space="preserve"> a STN 01 8013.</w:t>
      </w:r>
    </w:p>
    <w:p w14:paraId="1FCD6E6E" w14:textId="77777777" w:rsidR="00373D87" w:rsidRDefault="00373D87" w:rsidP="00373D87">
      <w:pPr>
        <w:ind w:firstLine="708"/>
        <w:rPr>
          <w:i/>
        </w:rPr>
      </w:pPr>
      <w:r w:rsidRPr="00601691">
        <w:rPr>
          <w:i/>
        </w:rPr>
        <w:t>Samostatný projekt elektro bude spracovaný podľa príslušných STN EN a vyhlášok.</w:t>
      </w:r>
    </w:p>
    <w:p w14:paraId="271222BE" w14:textId="77777777" w:rsidR="008634EE" w:rsidRPr="00653D2E" w:rsidRDefault="008634EE" w:rsidP="002D59B7">
      <w:pPr>
        <w:ind w:firstLine="708"/>
        <w:rPr>
          <w:i/>
        </w:rPr>
      </w:pPr>
    </w:p>
    <w:p w14:paraId="7DCB9003" w14:textId="77777777" w:rsidR="00191D3C" w:rsidRPr="00653D2E" w:rsidRDefault="007417CC">
      <w:pPr>
        <w:pStyle w:val="Nadpis2"/>
      </w:pPr>
      <w:r w:rsidRPr="00653D2E">
        <w:t>Hlavné uzávery</w:t>
      </w:r>
      <w:r w:rsidR="004F2641" w:rsidRPr="00653D2E">
        <w:t xml:space="preserve"> médií</w:t>
      </w:r>
    </w:p>
    <w:p w14:paraId="0560BDC0" w14:textId="77777777" w:rsidR="004D5880" w:rsidRPr="00653D2E" w:rsidRDefault="00C74BBD">
      <w:pPr>
        <w:ind w:firstLine="708"/>
      </w:pPr>
      <w:r w:rsidRPr="00653D2E">
        <w:rPr>
          <w:b/>
        </w:rPr>
        <w:t xml:space="preserve">Hlavný uzáver vody </w:t>
      </w:r>
      <w:r w:rsidR="005224DF" w:rsidRPr="00653D2E">
        <w:t>bude v</w:t>
      </w:r>
      <w:r w:rsidR="00B639A4" w:rsidRPr="00653D2E">
        <w:t>o vodomernej šachte</w:t>
      </w:r>
      <w:r w:rsidR="001D57FD" w:rsidRPr="00653D2E">
        <w:t xml:space="preserve">. </w:t>
      </w:r>
      <w:r w:rsidRPr="00653D2E">
        <w:t xml:space="preserve"> </w:t>
      </w:r>
    </w:p>
    <w:p w14:paraId="6B5C2F90" w14:textId="77777777" w:rsidR="001D57FD" w:rsidRPr="00653D2E" w:rsidRDefault="00C74BBD" w:rsidP="001D57FD">
      <w:pPr>
        <w:ind w:firstLine="708"/>
      </w:pPr>
      <w:r w:rsidRPr="00653D2E">
        <w:rPr>
          <w:b/>
        </w:rPr>
        <w:t>Hlavný vypínač elektrickej energie</w:t>
      </w:r>
      <w:r w:rsidR="00E82D4A" w:rsidRPr="00653D2E">
        <w:t xml:space="preserve"> </w:t>
      </w:r>
      <w:r w:rsidR="005224DF" w:rsidRPr="00653D2E">
        <w:t xml:space="preserve">je v NN </w:t>
      </w:r>
      <w:r w:rsidR="00B56B32" w:rsidRPr="00653D2E">
        <w:t>rozvodn</w:t>
      </w:r>
      <w:r w:rsidR="00B56B32">
        <w:t>i</w:t>
      </w:r>
      <w:r w:rsidR="00E82D4A" w:rsidRPr="00653D2E">
        <w:rPr>
          <w:snapToGrid w:val="0"/>
        </w:rPr>
        <w:t>.</w:t>
      </w:r>
      <w:r w:rsidR="00A87C2C" w:rsidRPr="00653D2E">
        <w:rPr>
          <w:snapToGrid w:val="0"/>
        </w:rPr>
        <w:t xml:space="preserve"> </w:t>
      </w:r>
      <w:r w:rsidR="00CE5C2D" w:rsidRPr="00653D2E">
        <w:rPr>
          <w:snapToGrid w:val="0"/>
        </w:rPr>
        <w:t>CENTRAL STOP tlačidl</w:t>
      </w:r>
      <w:r w:rsidR="00B56B32">
        <w:rPr>
          <w:snapToGrid w:val="0"/>
        </w:rPr>
        <w:t>o a TOTAL STOP tlačidlo</w:t>
      </w:r>
      <w:r w:rsidR="00CE5C2D" w:rsidRPr="00653D2E">
        <w:rPr>
          <w:snapToGrid w:val="0"/>
        </w:rPr>
        <w:t xml:space="preserve"> </w:t>
      </w:r>
      <w:r w:rsidR="00B56B32" w:rsidRPr="00653D2E">
        <w:rPr>
          <w:snapToGrid w:val="0"/>
        </w:rPr>
        <w:t>bud</w:t>
      </w:r>
      <w:r w:rsidR="00B56B32">
        <w:rPr>
          <w:snapToGrid w:val="0"/>
        </w:rPr>
        <w:t>e</w:t>
      </w:r>
      <w:r w:rsidR="00B56B32" w:rsidRPr="00653D2E">
        <w:rPr>
          <w:snapToGrid w:val="0"/>
        </w:rPr>
        <w:t xml:space="preserve"> </w:t>
      </w:r>
      <w:r w:rsidR="00B56B32" w:rsidRPr="00F51068">
        <w:t xml:space="preserve">v </w:t>
      </w:r>
      <w:proofErr w:type="spellStart"/>
      <w:r w:rsidR="00B56B32" w:rsidRPr="00F51068">
        <w:t>m.č</w:t>
      </w:r>
      <w:proofErr w:type="spellEnd"/>
      <w:r w:rsidR="00B56B32" w:rsidRPr="00F51068">
        <w:t xml:space="preserve">. </w:t>
      </w:r>
      <w:r w:rsidR="00B56B32">
        <w:t>G1.0.5.3</w:t>
      </w:r>
      <w:r w:rsidR="00B56B32" w:rsidRPr="00C42417">
        <w:t xml:space="preserve"> </w:t>
      </w:r>
      <w:r w:rsidR="00B56B32" w:rsidRPr="00F51068">
        <w:t xml:space="preserve"> </w:t>
      </w:r>
      <w:r w:rsidR="00B56B32">
        <w:t>– PO ÚSTREDŇA</w:t>
      </w:r>
      <w:r w:rsidR="00CE5C2D" w:rsidRPr="00653D2E">
        <w:rPr>
          <w:snapToGrid w:val="0"/>
        </w:rPr>
        <w:t>.</w:t>
      </w:r>
    </w:p>
    <w:p w14:paraId="4A9985B9" w14:textId="77777777" w:rsidR="00372B1B" w:rsidRPr="00653D2E" w:rsidRDefault="000A4760">
      <w:pPr>
        <w:ind w:firstLine="708"/>
      </w:pPr>
      <w:r w:rsidRPr="00653D2E">
        <w:rPr>
          <w:b/>
        </w:rPr>
        <w:t xml:space="preserve">Hlavné uzávery </w:t>
      </w:r>
      <w:r w:rsidR="00EB735D" w:rsidRPr="00653D2E">
        <w:rPr>
          <w:b/>
        </w:rPr>
        <w:t xml:space="preserve">UK, TÚV </w:t>
      </w:r>
      <w:r w:rsidR="00EB735D" w:rsidRPr="00653D2E">
        <w:t>budú v</w:t>
      </w:r>
      <w:r w:rsidR="00B56B32">
        <w:t> </w:t>
      </w:r>
      <w:proofErr w:type="spellStart"/>
      <w:r w:rsidR="00B56B32">
        <w:t>m.č</w:t>
      </w:r>
      <w:proofErr w:type="spellEnd"/>
      <w:r w:rsidR="00B56B32">
        <w:t>. G1.0.5.5. – ústredné kúrenie</w:t>
      </w:r>
      <w:r w:rsidR="00EB735D" w:rsidRPr="00653D2E">
        <w:t>.</w:t>
      </w:r>
    </w:p>
    <w:p w14:paraId="7EABDEF3" w14:textId="77777777" w:rsidR="002D59B7" w:rsidRPr="00653D2E" w:rsidRDefault="002D59B7">
      <w:pPr>
        <w:ind w:firstLine="708"/>
      </w:pPr>
    </w:p>
    <w:p w14:paraId="2294FAD4" w14:textId="77777777" w:rsidR="002D59B7" w:rsidRPr="00653D2E" w:rsidRDefault="002D59B7" w:rsidP="002D59B7">
      <w:pPr>
        <w:ind w:firstLine="708"/>
      </w:pPr>
      <w:r w:rsidRPr="00653D2E">
        <w:t xml:space="preserve">Hlavné a vedľajšie uzávery budú označené príslušnými tabuľkami v súlade s NV č. 378/2006 Z. z., STN </w:t>
      </w:r>
      <w:r w:rsidR="005F2BD9">
        <w:t xml:space="preserve">EN ISO 7010 </w:t>
      </w:r>
      <w:r w:rsidRPr="00653D2E">
        <w:t xml:space="preserve">a </w:t>
      </w:r>
      <w:r w:rsidRPr="00653D2E">
        <w:rPr>
          <w:rStyle w:val="formtext"/>
        </w:rPr>
        <w:t>STN EN 61310-1</w:t>
      </w:r>
      <w:r w:rsidRPr="00653D2E">
        <w:t>. Hlavné a vedľajšie uzávery budú trvale prístupné.</w:t>
      </w:r>
    </w:p>
    <w:p w14:paraId="486755E1" w14:textId="77777777" w:rsidR="00C546D2" w:rsidRPr="00653D2E" w:rsidRDefault="00C546D2" w:rsidP="002D59B7">
      <w:pPr>
        <w:ind w:firstLine="708"/>
      </w:pPr>
    </w:p>
    <w:p w14:paraId="3F5681CA" w14:textId="77777777" w:rsidR="0040633F" w:rsidRPr="00653D2E" w:rsidRDefault="0040633F" w:rsidP="0040633F">
      <w:pPr>
        <w:pStyle w:val="Nadpis1"/>
      </w:pPr>
      <w:r w:rsidRPr="00653D2E">
        <w:t>Posúdenie technológie</w:t>
      </w:r>
    </w:p>
    <w:p w14:paraId="74BDEF2E" w14:textId="77777777" w:rsidR="00EB735D" w:rsidRPr="00653D2E" w:rsidRDefault="00EB735D"/>
    <w:p w14:paraId="358DBEE2" w14:textId="77777777" w:rsidR="00230AC4" w:rsidRPr="00653D2E" w:rsidRDefault="00C74BBD" w:rsidP="00230AC4">
      <w:pPr>
        <w:ind w:firstLine="708"/>
      </w:pPr>
      <w:r w:rsidRPr="00653D2E">
        <w:t>Ide o</w:t>
      </w:r>
      <w:r w:rsidR="00EC6A42" w:rsidRPr="00653D2E">
        <w:t> </w:t>
      </w:r>
      <w:r w:rsidR="00230AC4" w:rsidRPr="00653D2E">
        <w:t>B</w:t>
      </w:r>
      <w:r w:rsidR="00EC6A42" w:rsidRPr="00653D2E">
        <w:t>ytov</w:t>
      </w:r>
      <w:r w:rsidR="005F2BD9">
        <w:t>ý</w:t>
      </w:r>
      <w:r w:rsidR="00EC6A42" w:rsidRPr="00653D2E">
        <w:t xml:space="preserve"> dom</w:t>
      </w:r>
      <w:r w:rsidR="00230AC4" w:rsidRPr="00653D2E">
        <w:t xml:space="preserve"> nevýrobného charakteru.  </w:t>
      </w:r>
    </w:p>
    <w:p w14:paraId="19E0B1A8" w14:textId="77777777" w:rsidR="00061958" w:rsidRPr="00653D2E" w:rsidRDefault="00061958" w:rsidP="000911C8">
      <w:pPr>
        <w:ind w:firstLine="708"/>
      </w:pPr>
      <w:r w:rsidRPr="00653D2E">
        <w:t>Vykurovacie systémy sú v súlade s</w:t>
      </w:r>
      <w:r w:rsidR="005F2BD9">
        <w:t xml:space="preserve"> STN EN 15450, </w:t>
      </w:r>
      <w:r w:rsidRPr="00653D2E">
        <w:t>STN EN 12828</w:t>
      </w:r>
      <w:r w:rsidR="00000AAE" w:rsidRPr="00653D2E">
        <w:t>, STN 07 0703</w:t>
      </w:r>
      <w:r w:rsidRPr="00653D2E">
        <w:t xml:space="preserve"> a ďalšími STN EN.</w:t>
      </w:r>
    </w:p>
    <w:p w14:paraId="5C0C2D6E" w14:textId="77777777" w:rsidR="00061958" w:rsidRPr="00653D2E" w:rsidRDefault="00AE4C6F" w:rsidP="00061958">
      <w:pPr>
        <w:widowControl w:val="0"/>
        <w:autoSpaceDE w:val="0"/>
      </w:pPr>
      <w:r w:rsidRPr="00653D2E">
        <w:tab/>
      </w:r>
      <w:r w:rsidR="00061958" w:rsidRPr="00653D2E">
        <w:t xml:space="preserve">Potrubné rozvody sú označené v súlade s STN 13 </w:t>
      </w:r>
      <w:smartTag w:uri="urn:schemas-microsoft-com:office:smarttags" w:element="metricconverter">
        <w:smartTagPr>
          <w:attr w:name="ProductID" w:val="0072 a"/>
        </w:smartTagPr>
        <w:r w:rsidR="00061958" w:rsidRPr="00653D2E">
          <w:t>0072 a</w:t>
        </w:r>
      </w:smartTag>
      <w:r w:rsidR="00061958" w:rsidRPr="00653D2E">
        <w:t xml:space="preserve"> nadväzujúcich.</w:t>
      </w:r>
    </w:p>
    <w:p w14:paraId="5A37C607" w14:textId="77777777" w:rsidR="00061958" w:rsidRPr="00653D2E" w:rsidRDefault="00AE4C6F" w:rsidP="00061958">
      <w:pPr>
        <w:widowControl w:val="0"/>
        <w:autoSpaceDE w:val="0"/>
      </w:pPr>
      <w:r w:rsidRPr="00653D2E">
        <w:tab/>
      </w:r>
      <w:r w:rsidR="00061958" w:rsidRPr="00653D2E">
        <w:t xml:space="preserve">Núdzové a náhradné osvetlenie sa navrhne v súlade s STN EN 1838, STN EN </w:t>
      </w:r>
      <w:r w:rsidRPr="00653D2E">
        <w:t>5017</w:t>
      </w:r>
      <w:r w:rsidR="00000AAE" w:rsidRPr="00653D2E">
        <w:t>2</w:t>
      </w:r>
      <w:r w:rsidRPr="00653D2E">
        <w:t xml:space="preserve"> </w:t>
      </w:r>
      <w:r w:rsidR="00061958" w:rsidRPr="00653D2E">
        <w:t>a STN EN.</w:t>
      </w:r>
      <w:r w:rsidRPr="00653D2E">
        <w:t xml:space="preserve"> </w:t>
      </w:r>
    </w:p>
    <w:p w14:paraId="28B4D80E" w14:textId="77777777" w:rsidR="00000AAE" w:rsidRPr="00653D2E" w:rsidRDefault="00AE4C6F" w:rsidP="00061958">
      <w:r w:rsidRPr="00653D2E">
        <w:tab/>
      </w:r>
      <w:r w:rsidR="00061958" w:rsidRPr="00653D2E">
        <w:t xml:space="preserve">HVAC sa navrhuje v súlade s STN EN, STN EN 15432 a STN 73 0872. </w:t>
      </w:r>
    </w:p>
    <w:p w14:paraId="3CD15EF0" w14:textId="77777777" w:rsidR="00061958" w:rsidRPr="00653D2E" w:rsidRDefault="00061958" w:rsidP="00671E98">
      <w:pPr>
        <w:ind w:firstLine="708"/>
      </w:pPr>
      <w:r w:rsidRPr="00653D2E">
        <w:t>Rozvádzače sa navrhujú podľa príslušných STN EN.</w:t>
      </w:r>
    </w:p>
    <w:p w14:paraId="4733EC76" w14:textId="77777777" w:rsidR="00061958" w:rsidRPr="00653D2E" w:rsidRDefault="00061958" w:rsidP="000911C8">
      <w:pPr>
        <w:ind w:firstLine="708"/>
        <w:rPr>
          <w:szCs w:val="22"/>
        </w:rPr>
      </w:pPr>
      <w:r w:rsidRPr="00653D2E">
        <w:rPr>
          <w:szCs w:val="22"/>
        </w:rPr>
        <w:t xml:space="preserve">Všetky strojné zariadenia sú navrhnuté v súlade s bezpečnostnými predpismi ako STN EN ISO 13478 a STN </w:t>
      </w:r>
      <w:proofErr w:type="spellStart"/>
      <w:r w:rsidRPr="00653D2E">
        <w:rPr>
          <w:szCs w:val="22"/>
        </w:rPr>
        <w:t>STN</w:t>
      </w:r>
      <w:proofErr w:type="spellEnd"/>
      <w:r w:rsidRPr="00653D2E">
        <w:rPr>
          <w:szCs w:val="22"/>
        </w:rPr>
        <w:t xml:space="preserve"> EN ISO 12100, </w:t>
      </w:r>
      <w:r w:rsidRPr="00653D2E">
        <w:t>STN EN ISO 7731</w:t>
      </w:r>
      <w:r w:rsidRPr="00653D2E">
        <w:rPr>
          <w:szCs w:val="22"/>
        </w:rPr>
        <w:t xml:space="preserve"> a z nich odvodených.</w:t>
      </w:r>
    </w:p>
    <w:p w14:paraId="2E034B74" w14:textId="77777777" w:rsidR="00061958" w:rsidRPr="00653D2E" w:rsidRDefault="000A6CC3" w:rsidP="00061958">
      <w:pPr>
        <w:rPr>
          <w:szCs w:val="22"/>
        </w:rPr>
      </w:pPr>
      <w:r w:rsidRPr="00653D2E">
        <w:rPr>
          <w:szCs w:val="22"/>
        </w:rPr>
        <w:tab/>
      </w:r>
      <w:r w:rsidR="00061958" w:rsidRPr="00653D2E">
        <w:rPr>
          <w:szCs w:val="22"/>
        </w:rPr>
        <w:t xml:space="preserve">Potrubné rozvody sú označené v súlade s STN 13 </w:t>
      </w:r>
      <w:smartTag w:uri="urn:schemas-microsoft-com:office:smarttags" w:element="metricconverter">
        <w:smartTagPr>
          <w:attr w:name="ProductID" w:val="0072 a"/>
        </w:smartTagPr>
        <w:r w:rsidR="00061958" w:rsidRPr="00653D2E">
          <w:rPr>
            <w:szCs w:val="22"/>
          </w:rPr>
          <w:t>0072 a</w:t>
        </w:r>
      </w:smartTag>
      <w:r w:rsidR="00061958" w:rsidRPr="00653D2E">
        <w:rPr>
          <w:szCs w:val="22"/>
        </w:rPr>
        <w:t xml:space="preserve"> nadväzujúcich.</w:t>
      </w:r>
    </w:p>
    <w:p w14:paraId="4F7259C9" w14:textId="77777777" w:rsidR="00061958" w:rsidRPr="00653D2E" w:rsidRDefault="00061958" w:rsidP="00061958">
      <w:pPr>
        <w:ind w:firstLine="708"/>
      </w:pPr>
      <w:r w:rsidRPr="00653D2E">
        <w:lastRenderedPageBreak/>
        <w:t xml:space="preserve">Všetky vyhradené technické zariadenia sa navrhujú v súlade s zákonom č. 124/2006 Z. z. BP a vyhláškou č. 508/2009 Z. z. Technológia bude mať prehlásenú zhodu v súlade so zákonom č. </w:t>
      </w:r>
      <w:r w:rsidR="004B5880" w:rsidRPr="00653D2E">
        <w:t>56/2018</w:t>
      </w:r>
      <w:r w:rsidRPr="00653D2E">
        <w:t xml:space="preserve"> Z. z. v znení neskorších predpisov</w:t>
      </w:r>
      <w:r w:rsidRPr="00653D2E">
        <w:rPr>
          <w:szCs w:val="22"/>
        </w:rPr>
        <w:t xml:space="preserve"> a stavebné výrobky a konštrukcie podľa zákona č. 133/2013 Z. z. v znení neskorších predpisov a stavebného zákona.</w:t>
      </w:r>
    </w:p>
    <w:p w14:paraId="70EB5A25" w14:textId="77777777" w:rsidR="00061958" w:rsidRPr="00653D2E" w:rsidRDefault="00061958" w:rsidP="00061958">
      <w:pPr>
        <w:ind w:firstLine="708"/>
      </w:pPr>
      <w:r w:rsidRPr="00653D2E">
        <w:t>Všetky šachty, kanály a všetky prestupy sú utesnené v požiarne deliacich konštrukciách – stropoch resp. stenách a streche na požadovanú požiarnu odolnosť.</w:t>
      </w:r>
    </w:p>
    <w:p w14:paraId="0FEE2D63" w14:textId="77777777" w:rsidR="00061958" w:rsidRPr="00653D2E" w:rsidRDefault="00061958" w:rsidP="00061958"/>
    <w:p w14:paraId="3F4FF0D4" w14:textId="77777777" w:rsidR="000A6CC3" w:rsidRPr="00653D2E" w:rsidRDefault="000A6CC3" w:rsidP="000A6CC3">
      <w:pPr>
        <w:ind w:firstLine="709"/>
      </w:pPr>
      <w:r w:rsidRPr="00653D2E">
        <w:t xml:space="preserve">Komunálny odpad sa bude uskladňovať mimo </w:t>
      </w:r>
      <w:r w:rsidR="003A6369" w:rsidRPr="00653D2E">
        <w:t xml:space="preserve">riešených objektov, v samostatne stojacich </w:t>
      </w:r>
      <w:r w:rsidR="00000AAE" w:rsidRPr="00653D2E">
        <w:t xml:space="preserve">stojiskách </w:t>
      </w:r>
      <w:r w:rsidR="003A6369" w:rsidRPr="00653D2E">
        <w:t xml:space="preserve">pre </w:t>
      </w:r>
      <w:r w:rsidR="00000AAE" w:rsidRPr="00653D2E">
        <w:t>komunálny odpad (</w:t>
      </w:r>
      <w:r w:rsidR="003A6369" w:rsidRPr="00653D2E">
        <w:t>odpadové hospodárstvo</w:t>
      </w:r>
      <w:r w:rsidR="00000AAE" w:rsidRPr="00653D2E">
        <w:t>)</w:t>
      </w:r>
      <w:r w:rsidRPr="00653D2E">
        <w:t>. Odpadky budú odstraňované priebežne.</w:t>
      </w:r>
    </w:p>
    <w:p w14:paraId="78D6C1E4" w14:textId="77777777" w:rsidR="00000AAE" w:rsidRPr="00653D2E" w:rsidRDefault="00000AAE" w:rsidP="00D56361">
      <w:pPr>
        <w:tabs>
          <w:tab w:val="left" w:pos="709"/>
        </w:tabs>
        <w:ind w:firstLine="709"/>
        <w:rPr>
          <w:b/>
        </w:rPr>
      </w:pPr>
    </w:p>
    <w:p w14:paraId="61D92F9A" w14:textId="77777777" w:rsidR="00D56361" w:rsidRPr="00653D2E" w:rsidRDefault="00D56361" w:rsidP="00D56361">
      <w:pPr>
        <w:tabs>
          <w:tab w:val="left" w:pos="709"/>
        </w:tabs>
        <w:ind w:firstLine="709"/>
        <w:rPr>
          <w:b/>
        </w:rPr>
      </w:pPr>
      <w:r w:rsidRPr="00653D2E">
        <w:rPr>
          <w:b/>
        </w:rPr>
        <w:t>V</w:t>
      </w:r>
      <w:r w:rsidR="003A6369" w:rsidRPr="00653D2E">
        <w:rPr>
          <w:b/>
        </w:rPr>
        <w:t xml:space="preserve"> jednotlivých objektoch </w:t>
      </w:r>
      <w:r w:rsidRPr="00653D2E">
        <w:rPr>
          <w:b/>
        </w:rPr>
        <w:t xml:space="preserve">nebudú žiadne sklady požiarne nebezpečných chemických látok a odpadov, tlakových nádob, horľavých kvapalín, skvapalnených plynov, jedov a žieravín. </w:t>
      </w:r>
    </w:p>
    <w:p w14:paraId="640416D0" w14:textId="77777777" w:rsidR="00606413" w:rsidRPr="00653D2E" w:rsidRDefault="00606413">
      <w:pPr>
        <w:ind w:firstLine="432"/>
      </w:pPr>
    </w:p>
    <w:p w14:paraId="0BEC0AAC" w14:textId="77777777" w:rsidR="00E224B4" w:rsidRPr="00653D2E" w:rsidRDefault="00E224B4" w:rsidP="00E224B4">
      <w:pPr>
        <w:pStyle w:val="Nadpis1"/>
      </w:pPr>
      <w:r w:rsidRPr="00653D2E">
        <w:t>požadovaná dokumentácia ochrany pred požiarmi</w:t>
      </w:r>
    </w:p>
    <w:p w14:paraId="79622B8B" w14:textId="77777777" w:rsidR="00601691" w:rsidRPr="00653D2E" w:rsidRDefault="00601691" w:rsidP="00601691">
      <w:pPr>
        <w:ind w:firstLine="708"/>
      </w:pPr>
    </w:p>
    <w:p w14:paraId="462D6324" w14:textId="77777777" w:rsidR="00601691" w:rsidRPr="00653D2E" w:rsidRDefault="00C74BBD" w:rsidP="00601691">
      <w:pPr>
        <w:ind w:firstLine="708"/>
      </w:pPr>
      <w:r w:rsidRPr="00653D2E">
        <w:t>Pre budovu bude spracovaná dokumentácia požiarnej ochrany majiteľa a užívateľa v zmysle platných predpisov</w:t>
      </w:r>
      <w:r w:rsidR="00B63C5B" w:rsidRPr="00653D2E">
        <w:t xml:space="preserve">. </w:t>
      </w:r>
      <w:r w:rsidR="00601691" w:rsidRPr="00653D2E">
        <w:t>Pri uvedení budovy do užívania bude uvedená dokumentácia k dispozícii. Po uvedení do činnosti bude technik požiarnej ochrany vykonávať preventívne prehliadky v lehotách určených zákonom č. 314/2001 Z. z. v zmysle neskorších predpisov.</w:t>
      </w:r>
    </w:p>
    <w:p w14:paraId="5641286E" w14:textId="77777777" w:rsidR="00C42417" w:rsidRPr="00653D2E" w:rsidRDefault="00C42417" w:rsidP="00D63375">
      <w:pPr>
        <w:numPr>
          <w:ilvl w:val="12"/>
          <w:numId w:val="0"/>
        </w:numPr>
        <w:tabs>
          <w:tab w:val="left" w:pos="720"/>
          <w:tab w:val="left" w:pos="1077"/>
        </w:tabs>
        <w:ind w:firstLine="720"/>
        <w:rPr>
          <w:u w:val="single"/>
        </w:rPr>
      </w:pPr>
    </w:p>
    <w:p w14:paraId="1CB8E153" w14:textId="77777777" w:rsidR="00EE25F1" w:rsidRPr="00653D2E" w:rsidRDefault="00EE25F1" w:rsidP="00EE25F1">
      <w:pPr>
        <w:pStyle w:val="Nadpis1"/>
      </w:pPr>
      <w:r w:rsidRPr="00653D2E">
        <w:t>záver</w:t>
      </w:r>
    </w:p>
    <w:p w14:paraId="7BA8ED10" w14:textId="77777777" w:rsidR="00601691" w:rsidRPr="00653D2E" w:rsidRDefault="00601691">
      <w:pPr>
        <w:ind w:firstLine="708"/>
      </w:pPr>
    </w:p>
    <w:p w14:paraId="1A9B7CB2" w14:textId="77777777" w:rsidR="004D5880" w:rsidRPr="00653D2E" w:rsidRDefault="00855312">
      <w:pPr>
        <w:ind w:firstLine="708"/>
      </w:pPr>
      <w:r w:rsidRPr="00653D2E">
        <w:t>Preventívne opatrenia požiarnej ochrany musí zabezpečovať majiteľ a užívateľ v</w:t>
      </w:r>
      <w:r w:rsidR="00EB4184" w:rsidRPr="00653D2E">
        <w:t> </w:t>
      </w:r>
      <w:r w:rsidRPr="00653D2E">
        <w:t>zmysle</w:t>
      </w:r>
      <w:r w:rsidR="00EB4184" w:rsidRPr="00653D2E">
        <w:t xml:space="preserve"> platných právnych predpisov,</w:t>
      </w:r>
      <w:r w:rsidRPr="00653D2E">
        <w:t xml:space="preserve"> vyhlášok a smerníc.</w:t>
      </w:r>
    </w:p>
    <w:p w14:paraId="5A0B7222" w14:textId="77777777" w:rsidR="00C31136" w:rsidRPr="00653D2E" w:rsidRDefault="00C31136">
      <w:pPr>
        <w:ind w:firstLine="708"/>
      </w:pPr>
    </w:p>
    <w:p w14:paraId="04266868" w14:textId="77777777" w:rsidR="00735723" w:rsidRPr="00653D2E" w:rsidRDefault="00735723" w:rsidP="00735723">
      <w:pPr>
        <w:rPr>
          <w:szCs w:val="22"/>
        </w:rPr>
      </w:pPr>
      <w:r w:rsidRPr="00653D2E">
        <w:rPr>
          <w:szCs w:val="22"/>
        </w:rPr>
        <w:t>Poznámka:</w:t>
      </w:r>
    </w:p>
    <w:p w14:paraId="50802064" w14:textId="77777777" w:rsidR="00735723" w:rsidRPr="00653D2E" w:rsidRDefault="00735723" w:rsidP="00C020DA">
      <w:pPr>
        <w:ind w:firstLine="708"/>
        <w:rPr>
          <w:i/>
          <w:szCs w:val="22"/>
        </w:rPr>
      </w:pPr>
      <w:r w:rsidRPr="00653D2E">
        <w:rPr>
          <w:i/>
          <w:szCs w:val="22"/>
        </w:rPr>
        <w:t>Prípadné zmeny koncepcie riešenia protipožiarnej bezpečnosti stavby</w:t>
      </w:r>
      <w:r w:rsidR="00A11415" w:rsidRPr="00653D2E">
        <w:rPr>
          <w:i/>
          <w:szCs w:val="22"/>
        </w:rPr>
        <w:t xml:space="preserve"> </w:t>
      </w:r>
      <w:r w:rsidRPr="00653D2E">
        <w:rPr>
          <w:i/>
          <w:szCs w:val="22"/>
        </w:rPr>
        <w:t>budú vždy prekonzultované zo špecialistom požiarnej ochrany</w:t>
      </w:r>
      <w:r w:rsidR="00C020DA" w:rsidRPr="00653D2E">
        <w:rPr>
          <w:i/>
          <w:szCs w:val="22"/>
        </w:rPr>
        <w:t xml:space="preserve"> a príslušným </w:t>
      </w:r>
      <w:r w:rsidR="00EC6A42" w:rsidRPr="00653D2E">
        <w:rPr>
          <w:i/>
          <w:szCs w:val="22"/>
        </w:rPr>
        <w:t xml:space="preserve">riaditeľstvom </w:t>
      </w:r>
      <w:proofErr w:type="spellStart"/>
      <w:r w:rsidR="00C020DA" w:rsidRPr="00653D2E">
        <w:rPr>
          <w:i/>
          <w:szCs w:val="22"/>
        </w:rPr>
        <w:t>HaZ</w:t>
      </w:r>
      <w:r w:rsidR="005F2BD9">
        <w:rPr>
          <w:i/>
          <w:szCs w:val="22"/>
        </w:rPr>
        <w:t>U</w:t>
      </w:r>
      <w:proofErr w:type="spellEnd"/>
      <w:r w:rsidR="005F2BD9">
        <w:rPr>
          <w:i/>
          <w:szCs w:val="22"/>
        </w:rPr>
        <w:t xml:space="preserve"> BA</w:t>
      </w:r>
      <w:r w:rsidR="00EB4184" w:rsidRPr="00653D2E">
        <w:rPr>
          <w:i/>
          <w:szCs w:val="22"/>
        </w:rPr>
        <w:t>.</w:t>
      </w:r>
    </w:p>
    <w:p w14:paraId="5E678886" w14:textId="77777777" w:rsidR="00C80469" w:rsidRPr="00653D2E" w:rsidRDefault="00C80469" w:rsidP="00C020DA">
      <w:pPr>
        <w:ind w:firstLine="708"/>
        <w:rPr>
          <w:i/>
          <w:szCs w:val="22"/>
        </w:rPr>
      </w:pPr>
    </w:p>
    <w:p w14:paraId="44ED619C" w14:textId="77777777" w:rsidR="003C1798" w:rsidRPr="00653D2E" w:rsidRDefault="003C1798" w:rsidP="003C1798">
      <w:pPr>
        <w:pStyle w:val="Nadpis1"/>
        <w:numPr>
          <w:ilvl w:val="0"/>
          <w:numId w:val="0"/>
        </w:numPr>
        <w:rPr>
          <w:i/>
        </w:rPr>
      </w:pPr>
      <w:r w:rsidRPr="00653D2E">
        <w:rPr>
          <w:i/>
        </w:rPr>
        <w:t>Použité STN (VÝBER)</w:t>
      </w:r>
    </w:p>
    <w:p w14:paraId="61C66AD9" w14:textId="77777777" w:rsidR="00061958" w:rsidRPr="00653D2E" w:rsidRDefault="00061958" w:rsidP="00061958">
      <w:pPr>
        <w:spacing w:before="120"/>
        <w:rPr>
          <w:u w:val="single"/>
        </w:rPr>
      </w:pPr>
      <w:r w:rsidRPr="00653D2E">
        <w:rPr>
          <w:i/>
        </w:rPr>
        <w:t xml:space="preserve">STN 92 0101, STN 92 0102, STN 92 0111, STN 92 0201-1 až 4, STN 92 0400, STN 92 0202-1, STN 92 0241,  STN 73 0872, STN EN 13501, STN EN 1992-1-2, STN EN 62 305, vyhláška č. 401/2007 Z. z., vyhláška č. 478/2008 Z. z.,  vyhláška č. 94/2004 Z. z., vyhláška č. 96/2004 Z. z., vyhláška č. 121/2002 Z. z., vyhláška č. 699/2004 Z. z., vyhláška č. 719/2002 Z. z.,  zákon 314/2001 </w:t>
      </w:r>
      <w:proofErr w:type="spellStart"/>
      <w:r w:rsidRPr="00653D2E">
        <w:rPr>
          <w:i/>
        </w:rPr>
        <w:t>Z.z</w:t>
      </w:r>
      <w:proofErr w:type="spellEnd"/>
      <w:r w:rsidRPr="00653D2E">
        <w:rPr>
          <w:i/>
        </w:rPr>
        <w:t>.</w:t>
      </w:r>
      <w:r w:rsidR="0027489A" w:rsidRPr="00653D2E">
        <w:rPr>
          <w:i/>
        </w:rPr>
        <w:t>,</w:t>
      </w:r>
      <w:r w:rsidRPr="00653D2E">
        <w:rPr>
          <w:i/>
        </w:rPr>
        <w:t xml:space="preserve"> zákon č. 133/2013</w:t>
      </w:r>
    </w:p>
    <w:p w14:paraId="13FDE41F" w14:textId="77777777" w:rsidR="003C1798" w:rsidRPr="00653D2E" w:rsidRDefault="00991610" w:rsidP="003C1798">
      <w:pPr>
        <w:rPr>
          <w:b/>
          <w:szCs w:val="22"/>
        </w:rPr>
      </w:pPr>
      <w:r w:rsidRPr="00653D2E">
        <w:rPr>
          <w:bCs/>
          <w:szCs w:val="22"/>
        </w:rPr>
        <w:tab/>
      </w:r>
    </w:p>
    <w:p w14:paraId="0E253236" w14:textId="77777777" w:rsidR="003C1798" w:rsidRPr="00653D2E" w:rsidRDefault="003C1798" w:rsidP="006E6C87">
      <w:pPr>
        <w:pStyle w:val="Nadpis1"/>
        <w:numPr>
          <w:ilvl w:val="0"/>
          <w:numId w:val="0"/>
        </w:numPr>
        <w:spacing w:after="240"/>
        <w:rPr>
          <w:b w:val="0"/>
          <w:i/>
        </w:rPr>
      </w:pPr>
      <w:r w:rsidRPr="00653D2E">
        <w:rPr>
          <w:i/>
        </w:rPr>
        <w:t>PODKLADOVÁ ČASŤ :</w:t>
      </w:r>
    </w:p>
    <w:p w14:paraId="4403F6E4" w14:textId="77777777" w:rsidR="003C1798" w:rsidRPr="00653D2E" w:rsidRDefault="00991610" w:rsidP="003C1798">
      <w:pPr>
        <w:rPr>
          <w:szCs w:val="22"/>
        </w:rPr>
      </w:pPr>
      <w:r w:rsidRPr="00653D2E">
        <w:rPr>
          <w:szCs w:val="22"/>
        </w:rPr>
        <w:t xml:space="preserve">Výkresy:  Architektúra a situácia, </w:t>
      </w:r>
      <w:r w:rsidR="0027489A" w:rsidRPr="00653D2E">
        <w:rPr>
          <w:szCs w:val="22"/>
        </w:rPr>
        <w:t>k</w:t>
      </w:r>
      <w:r w:rsidRPr="00653D2E">
        <w:rPr>
          <w:szCs w:val="22"/>
        </w:rPr>
        <w:t>onzultácie:</w:t>
      </w:r>
    </w:p>
    <w:p w14:paraId="67236849" w14:textId="77777777" w:rsidR="00606413" w:rsidRPr="00653D2E" w:rsidRDefault="00606413" w:rsidP="009F7E17"/>
    <w:p w14:paraId="5464A218" w14:textId="77777777" w:rsidR="00606413" w:rsidRPr="00653D2E" w:rsidRDefault="00606413" w:rsidP="009F7E17"/>
    <w:p w14:paraId="33AB49F0" w14:textId="77777777" w:rsidR="00606413" w:rsidRPr="00653D2E" w:rsidRDefault="00606413" w:rsidP="009F7E17"/>
    <w:p w14:paraId="145DE688" w14:textId="77777777" w:rsidR="005552D3" w:rsidRDefault="005552D3" w:rsidP="009F7E17"/>
    <w:p w14:paraId="7161B3AA" w14:textId="77777777" w:rsidR="005552D3" w:rsidRDefault="005552D3" w:rsidP="009F7E17"/>
    <w:p w14:paraId="4C366CCE" w14:textId="77777777" w:rsidR="005552D3" w:rsidRDefault="005552D3" w:rsidP="009F7E17"/>
    <w:p w14:paraId="5EF8F1FA" w14:textId="77777777" w:rsidR="005552D3" w:rsidRDefault="005552D3" w:rsidP="009F7E17"/>
    <w:p w14:paraId="0F67E72E" w14:textId="77777777" w:rsidR="005552D3" w:rsidRDefault="005552D3" w:rsidP="009F7E17"/>
    <w:p w14:paraId="201C7DA5" w14:textId="77777777" w:rsidR="005552D3" w:rsidRDefault="005552D3" w:rsidP="009F7E17"/>
    <w:p w14:paraId="000CE3AF" w14:textId="77777777" w:rsidR="005552D3" w:rsidRDefault="005552D3" w:rsidP="009F7E17"/>
    <w:p w14:paraId="098761A8" w14:textId="2A7E9211" w:rsidR="00967C72" w:rsidRPr="00653D2E" w:rsidRDefault="00967C72" w:rsidP="00967C72">
      <w:pPr>
        <w:rPr>
          <w:szCs w:val="22"/>
        </w:rPr>
      </w:pPr>
      <w:r w:rsidRPr="00653D2E">
        <w:rPr>
          <w:szCs w:val="22"/>
        </w:rPr>
        <w:t xml:space="preserve">V Piešťanoch </w:t>
      </w:r>
      <w:r w:rsidR="005F2EDD" w:rsidRPr="00653D2E">
        <w:rPr>
          <w:szCs w:val="22"/>
        </w:rPr>
        <w:t>0</w:t>
      </w:r>
      <w:r w:rsidR="005F2EDD">
        <w:rPr>
          <w:szCs w:val="22"/>
        </w:rPr>
        <w:t>6</w:t>
      </w:r>
      <w:r w:rsidRPr="00653D2E">
        <w:rPr>
          <w:szCs w:val="22"/>
        </w:rPr>
        <w:t>/</w:t>
      </w:r>
      <w:r w:rsidR="000238EC" w:rsidRPr="00653D2E">
        <w:rPr>
          <w:szCs w:val="22"/>
        </w:rPr>
        <w:t>2</w:t>
      </w:r>
      <w:r w:rsidR="005F2BD9">
        <w:rPr>
          <w:szCs w:val="22"/>
        </w:rPr>
        <w:t>3</w:t>
      </w:r>
      <w:r w:rsidRPr="00653D2E">
        <w:rPr>
          <w:szCs w:val="22"/>
        </w:rPr>
        <w:tab/>
      </w:r>
      <w:r w:rsidRPr="00653D2E">
        <w:rPr>
          <w:szCs w:val="22"/>
        </w:rPr>
        <w:tab/>
      </w:r>
      <w:r w:rsidRPr="00653D2E">
        <w:rPr>
          <w:szCs w:val="22"/>
        </w:rPr>
        <w:tab/>
        <w:t>Zodpovedný projektant:</w:t>
      </w:r>
      <w:r w:rsidRPr="00653D2E">
        <w:rPr>
          <w:szCs w:val="22"/>
        </w:rPr>
        <w:tab/>
        <w:t xml:space="preserve">   .......................................................</w:t>
      </w:r>
    </w:p>
    <w:p w14:paraId="29BA1C89" w14:textId="77777777" w:rsidR="00967C72" w:rsidRPr="00653D2E" w:rsidRDefault="00967C72" w:rsidP="00967C72">
      <w:pPr>
        <w:ind w:left="4956"/>
        <w:jc w:val="center"/>
        <w:rPr>
          <w:szCs w:val="22"/>
        </w:rPr>
      </w:pPr>
      <w:r w:rsidRPr="00653D2E">
        <w:rPr>
          <w:szCs w:val="22"/>
        </w:rPr>
        <w:t>Ing. Milan Kašuba, PhD.</w:t>
      </w:r>
    </w:p>
    <w:p w14:paraId="63E5853C" w14:textId="77777777" w:rsidR="00967C72" w:rsidRPr="00653D2E" w:rsidRDefault="00967C72" w:rsidP="00967C72">
      <w:pPr>
        <w:ind w:left="4248" w:firstLine="708"/>
        <w:jc w:val="center"/>
        <w:rPr>
          <w:sz w:val="16"/>
        </w:rPr>
      </w:pPr>
      <w:r w:rsidRPr="00653D2E">
        <w:rPr>
          <w:sz w:val="16"/>
        </w:rPr>
        <w:t>autorizovaný stavebný inžinier 5528*I1</w:t>
      </w:r>
    </w:p>
    <w:p w14:paraId="773531C6" w14:textId="77777777" w:rsidR="00967C72" w:rsidRPr="00653D2E" w:rsidRDefault="00967C72" w:rsidP="00967C72">
      <w:pPr>
        <w:ind w:left="4248" w:firstLine="708"/>
        <w:jc w:val="center"/>
        <w:rPr>
          <w:sz w:val="16"/>
        </w:rPr>
      </w:pPr>
      <w:r w:rsidRPr="00653D2E">
        <w:rPr>
          <w:sz w:val="16"/>
        </w:rPr>
        <w:t xml:space="preserve">špecialista požiarnej ochrany </w:t>
      </w:r>
      <w:r w:rsidR="00D956FA" w:rsidRPr="00653D2E">
        <w:rPr>
          <w:sz w:val="16"/>
        </w:rPr>
        <w:t>32/2019 BČO</w:t>
      </w:r>
      <w:r w:rsidRPr="00653D2E">
        <w:rPr>
          <w:sz w:val="16"/>
        </w:rPr>
        <w:t xml:space="preserve"> </w:t>
      </w:r>
    </w:p>
    <w:p w14:paraId="4EC3771C" w14:textId="77777777" w:rsidR="00967C72" w:rsidRPr="00653D2E" w:rsidRDefault="00967C72" w:rsidP="00967C72"/>
    <w:tbl>
      <w:tblPr>
        <w:tblW w:w="0" w:type="auto"/>
        <w:tblInd w:w="108" w:type="dxa"/>
        <w:tblLayout w:type="fixed"/>
        <w:tblLook w:val="0000" w:firstRow="0" w:lastRow="0" w:firstColumn="0" w:lastColumn="0" w:noHBand="0" w:noVBand="0"/>
      </w:tblPr>
      <w:tblGrid>
        <w:gridCol w:w="4683"/>
        <w:gridCol w:w="4389"/>
      </w:tblGrid>
      <w:tr w:rsidR="00967C72" w:rsidRPr="00653D2E" w14:paraId="45F02A7E" w14:textId="77777777" w:rsidTr="006A7DA3">
        <w:tc>
          <w:tcPr>
            <w:tcW w:w="4683" w:type="dxa"/>
          </w:tcPr>
          <w:p w14:paraId="3BBD4284" w14:textId="77777777" w:rsidR="00967C72" w:rsidRPr="00653D2E" w:rsidRDefault="00967C72" w:rsidP="006A7DA3">
            <w:pPr>
              <w:rPr>
                <w:sz w:val="12"/>
              </w:rPr>
            </w:pPr>
            <w:r w:rsidRPr="00653D2E">
              <w:rPr>
                <w:sz w:val="12"/>
              </w:rPr>
              <w:t xml:space="preserve">Všetky práva vyhradené. Žiadna časť tohto dokumentu nesmie byť reprodukovaná, ukladaná do trvalého pamäťového systému, alebo vysielaná v žiadnej forme a žiadnym spôsobom elektronicky, mechanicky, fotokopírovaním, nahrávaním, alebo inak, bez predchádzajúceho súhlasu Ing. Milana </w:t>
            </w:r>
            <w:proofErr w:type="spellStart"/>
            <w:r w:rsidRPr="00653D2E">
              <w:rPr>
                <w:sz w:val="12"/>
              </w:rPr>
              <w:t>Kašubu</w:t>
            </w:r>
            <w:proofErr w:type="spellEnd"/>
            <w:r w:rsidRPr="00653D2E">
              <w:rPr>
                <w:sz w:val="12"/>
              </w:rPr>
              <w:t>, PhD., autorizovaného stavebného inžiniera, špecialistu požiarnej ochrany, Kuzmányho 1131/7, 921 01 Piešťany, tel. 00421-908-846-357</w:t>
            </w:r>
          </w:p>
        </w:tc>
        <w:tc>
          <w:tcPr>
            <w:tcW w:w="4389" w:type="dxa"/>
          </w:tcPr>
          <w:p w14:paraId="66AD9785" w14:textId="77777777" w:rsidR="00053675" w:rsidRPr="00653D2E" w:rsidRDefault="00967C72" w:rsidP="00C31136">
            <w:pPr>
              <w:rPr>
                <w:sz w:val="12"/>
              </w:rPr>
            </w:pPr>
            <w:proofErr w:type="spellStart"/>
            <w:r w:rsidRPr="00653D2E">
              <w:rPr>
                <w:sz w:val="12"/>
              </w:rPr>
              <w:t>Allrightsreserved</w:t>
            </w:r>
            <w:proofErr w:type="spellEnd"/>
            <w:r w:rsidRPr="00653D2E">
              <w:rPr>
                <w:sz w:val="12"/>
              </w:rPr>
              <w:t xml:space="preserve">. No part </w:t>
            </w:r>
            <w:proofErr w:type="spellStart"/>
            <w:r w:rsidRPr="00653D2E">
              <w:rPr>
                <w:sz w:val="12"/>
              </w:rPr>
              <w:t>ofthisspecificationdocumentmaybereproduced</w:t>
            </w:r>
            <w:proofErr w:type="spellEnd"/>
            <w:r w:rsidRPr="00653D2E">
              <w:rPr>
                <w:sz w:val="12"/>
              </w:rPr>
              <w:t xml:space="preserve">, </w:t>
            </w:r>
            <w:proofErr w:type="spellStart"/>
            <w:r w:rsidRPr="00653D2E">
              <w:rPr>
                <w:sz w:val="12"/>
              </w:rPr>
              <w:t>stored</w:t>
            </w:r>
            <w:proofErr w:type="spellEnd"/>
            <w:r w:rsidRPr="00653D2E">
              <w:rPr>
                <w:sz w:val="12"/>
              </w:rPr>
              <w:t xml:space="preserve"> in a </w:t>
            </w:r>
            <w:proofErr w:type="spellStart"/>
            <w:r w:rsidRPr="00653D2E">
              <w:rPr>
                <w:sz w:val="12"/>
              </w:rPr>
              <w:t>retrievalsystem</w:t>
            </w:r>
            <w:proofErr w:type="spellEnd"/>
            <w:r w:rsidRPr="00653D2E">
              <w:rPr>
                <w:sz w:val="12"/>
              </w:rPr>
              <w:t xml:space="preserve">, or </w:t>
            </w:r>
            <w:proofErr w:type="spellStart"/>
            <w:r w:rsidRPr="00653D2E">
              <w:rPr>
                <w:sz w:val="12"/>
              </w:rPr>
              <w:t>transmitted</w:t>
            </w:r>
            <w:proofErr w:type="spellEnd"/>
            <w:r w:rsidRPr="00653D2E">
              <w:rPr>
                <w:sz w:val="12"/>
              </w:rPr>
              <w:t xml:space="preserve">, in </w:t>
            </w:r>
            <w:proofErr w:type="spellStart"/>
            <w:r w:rsidRPr="00653D2E">
              <w:rPr>
                <w:sz w:val="12"/>
              </w:rPr>
              <w:t>anyform</w:t>
            </w:r>
            <w:proofErr w:type="spellEnd"/>
            <w:r w:rsidRPr="00653D2E">
              <w:rPr>
                <w:sz w:val="12"/>
              </w:rPr>
              <w:t xml:space="preserve">, or by </w:t>
            </w:r>
            <w:proofErr w:type="spellStart"/>
            <w:r w:rsidRPr="00653D2E">
              <w:rPr>
                <w:sz w:val="12"/>
              </w:rPr>
              <w:t>anymeans</w:t>
            </w:r>
            <w:proofErr w:type="spellEnd"/>
            <w:r w:rsidRPr="00653D2E">
              <w:rPr>
                <w:sz w:val="12"/>
              </w:rPr>
              <w:t xml:space="preserve">, </w:t>
            </w:r>
            <w:proofErr w:type="spellStart"/>
            <w:r w:rsidRPr="00653D2E">
              <w:rPr>
                <w:sz w:val="12"/>
              </w:rPr>
              <w:t>electronic</w:t>
            </w:r>
            <w:proofErr w:type="spellEnd"/>
            <w:r w:rsidRPr="00653D2E">
              <w:rPr>
                <w:sz w:val="12"/>
              </w:rPr>
              <w:t xml:space="preserve">, </w:t>
            </w:r>
            <w:proofErr w:type="spellStart"/>
            <w:r w:rsidRPr="00653D2E">
              <w:rPr>
                <w:sz w:val="12"/>
              </w:rPr>
              <w:t>mechanical</w:t>
            </w:r>
            <w:proofErr w:type="spellEnd"/>
            <w:r w:rsidRPr="00653D2E">
              <w:rPr>
                <w:sz w:val="12"/>
              </w:rPr>
              <w:t xml:space="preserve">, </w:t>
            </w:r>
            <w:proofErr w:type="spellStart"/>
            <w:r w:rsidRPr="00653D2E">
              <w:rPr>
                <w:sz w:val="12"/>
              </w:rPr>
              <w:t>photocopying</w:t>
            </w:r>
            <w:proofErr w:type="spellEnd"/>
            <w:r w:rsidRPr="00653D2E">
              <w:rPr>
                <w:sz w:val="12"/>
              </w:rPr>
              <w:t xml:space="preserve">, </w:t>
            </w:r>
            <w:proofErr w:type="spellStart"/>
            <w:r w:rsidRPr="00653D2E">
              <w:rPr>
                <w:sz w:val="12"/>
              </w:rPr>
              <w:t>recording</w:t>
            </w:r>
            <w:proofErr w:type="spellEnd"/>
            <w:r w:rsidRPr="00653D2E">
              <w:rPr>
                <w:sz w:val="12"/>
              </w:rPr>
              <w:t xml:space="preserve">, </w:t>
            </w:r>
            <w:proofErr w:type="spellStart"/>
            <w:r w:rsidRPr="00653D2E">
              <w:rPr>
                <w:sz w:val="12"/>
              </w:rPr>
              <w:t>otherwise</w:t>
            </w:r>
            <w:proofErr w:type="spellEnd"/>
            <w:r w:rsidRPr="00653D2E">
              <w:rPr>
                <w:sz w:val="12"/>
              </w:rPr>
              <w:t xml:space="preserve">, </w:t>
            </w:r>
            <w:proofErr w:type="spellStart"/>
            <w:r w:rsidRPr="00653D2E">
              <w:rPr>
                <w:sz w:val="12"/>
              </w:rPr>
              <w:t>withoutthe</w:t>
            </w:r>
            <w:proofErr w:type="spellEnd"/>
            <w:r w:rsidRPr="00653D2E">
              <w:rPr>
                <w:sz w:val="12"/>
              </w:rPr>
              <w:t xml:space="preserve"> prior </w:t>
            </w:r>
            <w:proofErr w:type="spellStart"/>
            <w:r w:rsidRPr="00653D2E">
              <w:rPr>
                <w:sz w:val="12"/>
              </w:rPr>
              <w:t>writtenpermissionof</w:t>
            </w:r>
            <w:proofErr w:type="spellEnd"/>
            <w:r w:rsidRPr="00653D2E">
              <w:rPr>
                <w:sz w:val="12"/>
              </w:rPr>
              <w:t xml:space="preserve"> Ing. Milana </w:t>
            </w:r>
            <w:proofErr w:type="spellStart"/>
            <w:r w:rsidRPr="00653D2E">
              <w:rPr>
                <w:sz w:val="12"/>
              </w:rPr>
              <w:t>Kašubu</w:t>
            </w:r>
            <w:proofErr w:type="spellEnd"/>
            <w:r w:rsidRPr="00653D2E">
              <w:rPr>
                <w:sz w:val="12"/>
              </w:rPr>
              <w:t xml:space="preserve">, PhD., </w:t>
            </w:r>
            <w:proofErr w:type="spellStart"/>
            <w:r w:rsidRPr="00653D2E">
              <w:rPr>
                <w:sz w:val="12"/>
              </w:rPr>
              <w:t>Authorised</w:t>
            </w:r>
            <w:proofErr w:type="spellEnd"/>
            <w:r w:rsidRPr="00653D2E">
              <w:rPr>
                <w:sz w:val="12"/>
              </w:rPr>
              <w:t xml:space="preserve"> civil </w:t>
            </w:r>
            <w:proofErr w:type="spellStart"/>
            <w:r w:rsidRPr="00653D2E">
              <w:rPr>
                <w:sz w:val="12"/>
              </w:rPr>
              <w:t>engineer</w:t>
            </w:r>
            <w:proofErr w:type="spellEnd"/>
            <w:r w:rsidRPr="00653D2E">
              <w:rPr>
                <w:sz w:val="12"/>
              </w:rPr>
              <w:t xml:space="preserve">, Expert in  </w:t>
            </w:r>
            <w:proofErr w:type="spellStart"/>
            <w:r w:rsidRPr="00653D2E">
              <w:rPr>
                <w:sz w:val="12"/>
              </w:rPr>
              <w:t>firesafety</w:t>
            </w:r>
            <w:proofErr w:type="spellEnd"/>
            <w:r w:rsidRPr="00653D2E">
              <w:rPr>
                <w:sz w:val="12"/>
              </w:rPr>
              <w:t>, Kuzmányho 1131/7, 921 01 Piešťany, tel. 00421-908-846-357</w:t>
            </w:r>
          </w:p>
          <w:p w14:paraId="2C9AB3CB" w14:textId="77777777" w:rsidR="00B869BE" w:rsidRPr="00653D2E" w:rsidRDefault="00B869BE" w:rsidP="00C31136">
            <w:pPr>
              <w:rPr>
                <w:sz w:val="12"/>
              </w:rPr>
            </w:pPr>
          </w:p>
        </w:tc>
      </w:tr>
    </w:tbl>
    <w:p w14:paraId="299B0302" w14:textId="77777777" w:rsidR="00855312" w:rsidRPr="00653D2E" w:rsidRDefault="00855312" w:rsidP="00855312">
      <w:pPr>
        <w:pStyle w:val="Nadpis1"/>
      </w:pPr>
      <w:r w:rsidRPr="00653D2E">
        <w:lastRenderedPageBreak/>
        <w:t>Výpočty</w:t>
      </w:r>
      <w:r w:rsidR="003A6369" w:rsidRPr="00653D2E">
        <w:t xml:space="preserve"> </w:t>
      </w:r>
    </w:p>
    <w:p w14:paraId="3ACF386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3AB35E4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E346645" w14:textId="54B66AD8"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0B441972" w14:textId="752DC40C"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4E90DC9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NN Rozvodňa</w:t>
      </w:r>
    </w:p>
    <w:p w14:paraId="266C67B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7D310C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Požiarne riziko určené z tabuľky K.1 STN 92 0201-1</w:t>
      </w:r>
    </w:p>
    <w:p w14:paraId="67365D9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BB1E49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Položka v tabuľke K.1: 24</w:t>
      </w:r>
    </w:p>
    <w:p w14:paraId="629A5FA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575530E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Súčiniteľ horľavých látok              a =    0.80</w:t>
      </w:r>
    </w:p>
    <w:p w14:paraId="7A41416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34776E4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64CD791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9AA8FFD" w14:textId="77C6E98E"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5F62BEB1" w14:textId="24FAEDB0"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6A3A67B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NN Rozvodňa</w:t>
      </w:r>
    </w:p>
    <w:p w14:paraId="5DA9A20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FBA02D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14.05 m2</w:t>
      </w:r>
    </w:p>
    <w:p w14:paraId="2E0BEE9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1ACBD8D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0.80</w:t>
      </w:r>
    </w:p>
    <w:p w14:paraId="194A715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57EC050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1488D9B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0</w:t>
      </w:r>
    </w:p>
    <w:p w14:paraId="61163AD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2CDB5A3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Podzemných podlažiach</w:t>
      </w:r>
    </w:p>
    <w:p w14:paraId="7621A8B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0452EE3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7C899D8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1 (§ 6 ods. 6 Vyhl. MV SR č. 94/2004)</w:t>
      </w:r>
    </w:p>
    <w:p w14:paraId="466E27C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0AF9CDC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C58DB4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67E140A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47795AC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159C223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1D8777C" w14:textId="497D5194"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086CA70B" w14:textId="67AF7008"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4B51000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NN Rozvodňa</w:t>
      </w:r>
    </w:p>
    <w:p w14:paraId="7D7BCF4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11CAFD5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37.00</w:t>
      </w:r>
    </w:p>
    <w:p w14:paraId="33655E2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0.80</w:t>
      </w:r>
    </w:p>
    <w:p w14:paraId="52D9C17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06DF5D5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420C1F5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1. podzemnom podlaží</w:t>
      </w:r>
    </w:p>
    <w:p w14:paraId="661BB69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50393C4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3EC9BC0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C3ED1F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710931B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8C51C8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0CE492B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37DCE28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FEC08E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0D1F2D7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01EE42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nosné                           REI 60/D1</w:t>
      </w:r>
    </w:p>
    <w:p w14:paraId="3C23641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nenosné                         EI 60/D1</w:t>
      </w:r>
    </w:p>
    <w:p w14:paraId="34C2A6F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stropy v podzemných podlažiach nosné, nad CHÚC                REI 60/D1</w:t>
      </w:r>
    </w:p>
    <w:p w14:paraId="2A8CEC5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4a)   Požiarne uzávery otvorov v podzemných podlažiach                       EW 45/D1</w:t>
      </w:r>
    </w:p>
    <w:p w14:paraId="7B5464F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8a)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podzemných podlažiach R 60/D1</w:t>
      </w:r>
    </w:p>
    <w:p w14:paraId="6FB1D52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144C3F5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4C25FF2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68B9AD1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3632413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40FCD07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DD65E3D" w14:textId="5069D7DE"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63EA3169" w14:textId="078B4E3F"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2A766E8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NN Rozvodňa</w:t>
      </w:r>
    </w:p>
    <w:p w14:paraId="1C7ADB4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03C03E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0.80</w:t>
      </w:r>
    </w:p>
    <w:p w14:paraId="096E49C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710114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6E72E7E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14.05 m2</w:t>
      </w:r>
    </w:p>
    <w:p w14:paraId="49370AA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6.00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6.00 kg</w:t>
      </w:r>
    </w:p>
    <w:p w14:paraId="5FA0164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B84C1A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F05B4D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28F6F35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4E2580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CO2                5.0                 2            6.00</w:t>
      </w:r>
    </w:p>
    <w:p w14:paraId="1A56DA7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110787E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68F59B1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314C541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843DFA9" w14:textId="06457E4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3EE82B4A" w14:textId="33098CBC"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6BD1880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PO Ústredňa</w:t>
      </w:r>
    </w:p>
    <w:p w14:paraId="605B6B3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E2C5F7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Požiarne riziko určené z tabuľky K.1 STN 92 0201-1</w:t>
      </w:r>
    </w:p>
    <w:p w14:paraId="77572D3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66DD69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Položka v tabuľke K.1: 24</w:t>
      </w:r>
    </w:p>
    <w:p w14:paraId="1ECF443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1077C8A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Súčiniteľ horľavých látok              a =    0.80</w:t>
      </w:r>
    </w:p>
    <w:p w14:paraId="5E59284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D6BDAF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4DBB995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0F631CA" w14:textId="1068CB36"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6FE0D90A" w14:textId="1F4891F6"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1FF3397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PO Ústredňa</w:t>
      </w:r>
    </w:p>
    <w:p w14:paraId="50F136C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0CEEC8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5.29 m2</w:t>
      </w:r>
    </w:p>
    <w:p w14:paraId="2D558D8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46243A2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0.80</w:t>
      </w:r>
    </w:p>
    <w:p w14:paraId="76D6F10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2EE8BE9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31E4207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0</w:t>
      </w:r>
    </w:p>
    <w:p w14:paraId="17BF246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1AE3E70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34228AB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2C30C83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667E3DE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5 (STN 92 0201-1)</w:t>
      </w:r>
    </w:p>
    <w:p w14:paraId="141A734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55C658B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5474FF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0BD3492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43AA9DF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037AA7B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13808D38" w14:textId="3E145ED0"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45B6553E" w14:textId="2E86203D"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7EF0F25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PO Ústredňa</w:t>
      </w:r>
    </w:p>
    <w:p w14:paraId="7C8D734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98D5BA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37.00</w:t>
      </w:r>
    </w:p>
    <w:p w14:paraId="1F026AF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0.80</w:t>
      </w:r>
    </w:p>
    <w:p w14:paraId="3ACF4AC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3D743FC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2FBEC74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1. podzemnom podlaží</w:t>
      </w:r>
    </w:p>
    <w:p w14:paraId="44F095E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5CB4DE2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lastRenderedPageBreak/>
        <w:t>Požiarna výška nadzemnej časti stavby:   9.20 m</w:t>
      </w:r>
    </w:p>
    <w:p w14:paraId="21BC0A7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45EB225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6891680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D4FC6A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883E74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274C720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ABE305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2D52026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E33001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nosné                           REI 60/D1</w:t>
      </w:r>
    </w:p>
    <w:p w14:paraId="4598121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nenosné                         EI 60/D1</w:t>
      </w:r>
    </w:p>
    <w:p w14:paraId="75FA764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stropy v podzemných podlažiach nosné, nad CHÚC                REI 60/D1</w:t>
      </w:r>
    </w:p>
    <w:p w14:paraId="2498B36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4a)   Požiarne uzávery otvorov v podzemných podlažiach                       EW 45/D1</w:t>
      </w:r>
    </w:p>
    <w:p w14:paraId="1126303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8a)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podzemných podlažiach R 60/D1</w:t>
      </w:r>
    </w:p>
    <w:p w14:paraId="011536C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25E346F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1B27117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44D587A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4EC251E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FCCAB24" w14:textId="6A8F935B"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39CE3B9A" w14:textId="21150A0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37D14D4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PO Ústredňa</w:t>
      </w:r>
    </w:p>
    <w:p w14:paraId="738E577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6BE2C5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0.80</w:t>
      </w:r>
    </w:p>
    <w:p w14:paraId="38B739B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82D882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35CD313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5.29 m2</w:t>
      </w:r>
    </w:p>
    <w:p w14:paraId="1BE6A84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6.00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6.00 kg</w:t>
      </w:r>
    </w:p>
    <w:p w14:paraId="7AD3AC8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258F6C8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A4224D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268D459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4B3B61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CO2                5.0                 2            6.00</w:t>
      </w:r>
    </w:p>
    <w:p w14:paraId="4D5DF42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286BC3C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494158D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6AFA23D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93EEDD8" w14:textId="3F2EDE66"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1E37240E" w14:textId="0416D4D0"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446EE37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SLP Rozvodňa</w:t>
      </w:r>
    </w:p>
    <w:p w14:paraId="6D19E0F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4D74FA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Požiarne riziko určené z tabuľky K.1 STN 92 0201-1</w:t>
      </w:r>
    </w:p>
    <w:p w14:paraId="2318565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7B463A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Položka v tabuľke K.1: 24</w:t>
      </w:r>
    </w:p>
    <w:p w14:paraId="5E5FCBA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1C153C6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Súčiniteľ horľavých látok              a =    0.80</w:t>
      </w:r>
    </w:p>
    <w:p w14:paraId="75BB411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2BBCEAF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098FF1D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23C5C60" w14:textId="7AEED64C"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10B0C856" w14:textId="37A01E4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69024FA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SLP Rozvodňa</w:t>
      </w:r>
    </w:p>
    <w:p w14:paraId="18B68D4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E571EA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13.00 m2</w:t>
      </w:r>
    </w:p>
    <w:p w14:paraId="5F3F030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0F63AC5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0.80</w:t>
      </w:r>
    </w:p>
    <w:p w14:paraId="7DD6363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1DEA4B2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4050C33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0</w:t>
      </w:r>
    </w:p>
    <w:p w14:paraId="755D345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13AD21D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73F88FF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21B80CE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2CD33A9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5 (STN 92 0201-1)</w:t>
      </w:r>
    </w:p>
    <w:p w14:paraId="3E7C137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lastRenderedPageBreak/>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390491A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F558FE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107FA7D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0C5742E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0AAEFA5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5C72562" w14:textId="14B6E051"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73F226DF" w14:textId="46C83853"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2BCA260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SLP Rozvodňa</w:t>
      </w:r>
    </w:p>
    <w:p w14:paraId="0521E5D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07B0FE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37.00</w:t>
      </w:r>
    </w:p>
    <w:p w14:paraId="0C1E87A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0.80</w:t>
      </w:r>
    </w:p>
    <w:p w14:paraId="0A47175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64574BB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0401A62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1. podzemnom podlaží</w:t>
      </w:r>
    </w:p>
    <w:p w14:paraId="4E4F29F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4E08AFE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3E5046D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8B9B85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77E1911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388BF2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501A2F3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1792D22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6944B2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3214DB9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6539B6A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nosné                           REI 60/D1</w:t>
      </w:r>
    </w:p>
    <w:p w14:paraId="722018D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nenosné                         EI 60/D1</w:t>
      </w:r>
    </w:p>
    <w:p w14:paraId="54663F4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stropy v podzemných podlažiach nosné, nad CHÚC                REI 60/D1</w:t>
      </w:r>
    </w:p>
    <w:p w14:paraId="7196902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4a)   Požiarne uzávery otvorov v podzemných podlažiach                       EW 45/D1</w:t>
      </w:r>
    </w:p>
    <w:p w14:paraId="3824668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8a)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podzemných podlažiach R 60/D1</w:t>
      </w:r>
    </w:p>
    <w:p w14:paraId="677E44B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72204F5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w:t>
      </w:r>
    </w:p>
    <w:p w14:paraId="5C8FC0E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1E815B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0F96D9D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930C3D6" w14:textId="0A25AB2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4ED5A655" w14:textId="62230F2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755AF08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SLP Rozvodňa</w:t>
      </w:r>
    </w:p>
    <w:p w14:paraId="3CCB641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1CB541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0.80</w:t>
      </w:r>
    </w:p>
    <w:p w14:paraId="5064F33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BD3FD3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1EA61E9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13.00 m2</w:t>
      </w:r>
    </w:p>
    <w:p w14:paraId="65EF769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6.00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6.00 kg</w:t>
      </w:r>
    </w:p>
    <w:p w14:paraId="2EA6725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427DB03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ADD75A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4CF6B14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EFBBA2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CO2                5.0                 2            6.00</w:t>
      </w:r>
    </w:p>
    <w:p w14:paraId="0A2116F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327B402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3D57D42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6D72D5C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9800590" w14:textId="7609B9F6"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6F62503C" w14:textId="6E300E4C"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29ACEF5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FVE Batérie</w:t>
      </w:r>
    </w:p>
    <w:p w14:paraId="6A673CB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5911D5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Požiarne riziko určené z tabuľky K.1 STN 92 0201-1</w:t>
      </w:r>
    </w:p>
    <w:p w14:paraId="7B1F327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6DF472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Položka v tabuľke K.1: 24</w:t>
      </w:r>
    </w:p>
    <w:p w14:paraId="6EBAB50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0BBEECF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Súčiniteľ horľavých látok              a =    0.80</w:t>
      </w:r>
    </w:p>
    <w:p w14:paraId="36956E1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DAE12B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3A1101E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lastRenderedPageBreak/>
        <w:t>=================================================</w:t>
      </w:r>
    </w:p>
    <w:p w14:paraId="398395D9" w14:textId="44A1643B"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08187AE1" w14:textId="7E8F178D"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2E2EC36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FVE Batérie</w:t>
      </w:r>
    </w:p>
    <w:p w14:paraId="530C4DE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A160CF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Pôdorysná plocha PÚ                      S =      </w:t>
      </w:r>
      <w:r>
        <w:rPr>
          <w:rFonts w:ascii="Courier New" w:hAnsi="Courier New" w:cs="Courier New"/>
          <w:w w:val="80"/>
          <w:sz w:val="16"/>
          <w:szCs w:val="16"/>
        </w:rPr>
        <w:t>5</w:t>
      </w:r>
      <w:r w:rsidRPr="00FD147F">
        <w:rPr>
          <w:rFonts w:ascii="Courier New" w:hAnsi="Courier New" w:cs="Courier New"/>
          <w:w w:val="80"/>
          <w:sz w:val="16"/>
          <w:szCs w:val="16"/>
        </w:rPr>
        <w:t>.</w:t>
      </w:r>
      <w:r>
        <w:rPr>
          <w:rFonts w:ascii="Courier New" w:hAnsi="Courier New" w:cs="Courier New"/>
          <w:w w:val="80"/>
          <w:sz w:val="16"/>
          <w:szCs w:val="16"/>
        </w:rPr>
        <w:t>62</w:t>
      </w:r>
      <w:r w:rsidRPr="00FD147F">
        <w:rPr>
          <w:rFonts w:ascii="Courier New" w:hAnsi="Courier New" w:cs="Courier New"/>
          <w:w w:val="80"/>
          <w:sz w:val="16"/>
          <w:szCs w:val="16"/>
        </w:rPr>
        <w:t xml:space="preserve"> m2</w:t>
      </w:r>
    </w:p>
    <w:p w14:paraId="5AFCE68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37.00 kg/m2</w:t>
      </w:r>
    </w:p>
    <w:p w14:paraId="3323BD3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0.80</w:t>
      </w:r>
    </w:p>
    <w:p w14:paraId="7D1F362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316D7F7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50BEBC8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0</w:t>
      </w:r>
    </w:p>
    <w:p w14:paraId="4053AD3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6529ABF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0AB7F6E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4E87EEA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4FDA9A3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5 (STN 92 0201-1)</w:t>
      </w:r>
    </w:p>
    <w:p w14:paraId="105AEFE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0BB1FBB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6122E9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4292168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977BB7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015FD6C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4BFE84F" w14:textId="5287808C"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6140123D" w14:textId="335B4C4F"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720896E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FVE Batérie</w:t>
      </w:r>
    </w:p>
    <w:p w14:paraId="4E923FE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BABA53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37.00</w:t>
      </w:r>
    </w:p>
    <w:p w14:paraId="62ED1BD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0.80</w:t>
      </w:r>
    </w:p>
    <w:p w14:paraId="3D512B0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6DEC2F9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18EA865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1. podzemnom podlaží</w:t>
      </w:r>
    </w:p>
    <w:p w14:paraId="7831041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0B768E3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5E3AC61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FCE791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7F07155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4DCA326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0FC48B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497DC61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925D3C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3B3B18B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65301BF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nosné                           REI 60/D1</w:t>
      </w:r>
    </w:p>
    <w:p w14:paraId="01AEAE4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nenosné                         EI 60/D1</w:t>
      </w:r>
    </w:p>
    <w:p w14:paraId="255F91F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stropy v podzemných podlažiach nosné, nad CHÚC                REI 60/D1</w:t>
      </w:r>
    </w:p>
    <w:p w14:paraId="5E6F537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4a)   Požiarne uzávery otvorov v podzemných podlažiach                       EW 45/D1</w:t>
      </w:r>
    </w:p>
    <w:p w14:paraId="6FE32AC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8a)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podzemných podlažiach R 60/D1</w:t>
      </w:r>
    </w:p>
    <w:p w14:paraId="78EC962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2749B7E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w:t>
      </w:r>
    </w:p>
    <w:p w14:paraId="5221E3E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792FEDF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3EC9755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1A7B5F7" w14:textId="508B372F"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29FCAE62" w14:textId="07D0E0AB"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5DBA9D6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FVE Batérie</w:t>
      </w:r>
    </w:p>
    <w:p w14:paraId="5B361E6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63A7F3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0.80</w:t>
      </w:r>
    </w:p>
    <w:p w14:paraId="4D3004C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6331F6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3249851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5.</w:t>
      </w:r>
      <w:r>
        <w:rPr>
          <w:rFonts w:ascii="Courier New" w:hAnsi="Courier New" w:cs="Courier New"/>
          <w:w w:val="80"/>
          <w:sz w:val="16"/>
          <w:szCs w:val="16"/>
        </w:rPr>
        <w:t>62</w:t>
      </w:r>
      <w:r w:rsidRPr="00FD147F">
        <w:rPr>
          <w:rFonts w:ascii="Courier New" w:hAnsi="Courier New" w:cs="Courier New"/>
          <w:w w:val="80"/>
          <w:sz w:val="16"/>
          <w:szCs w:val="16"/>
        </w:rPr>
        <w:t xml:space="preserve"> m2</w:t>
      </w:r>
    </w:p>
    <w:p w14:paraId="4983C42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6.00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6.00 kg</w:t>
      </w:r>
    </w:p>
    <w:p w14:paraId="5F09159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7A8DFA4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3C7470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7EFC3A6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D591BA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lastRenderedPageBreak/>
        <w:t>CO2                5.0                 2            6.00</w:t>
      </w:r>
    </w:p>
    <w:p w14:paraId="4E86529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121B8044" w14:textId="77777777" w:rsidR="00B04353" w:rsidRDefault="00B04353" w:rsidP="00B04353">
      <w:pPr>
        <w:widowControl w:val="0"/>
        <w:autoSpaceDE w:val="0"/>
        <w:autoSpaceDN w:val="0"/>
        <w:adjustRightInd w:val="0"/>
        <w:spacing w:before="40"/>
        <w:rPr>
          <w:rFonts w:ascii="Courier New" w:hAnsi="Courier New" w:cs="Courier New"/>
          <w:w w:val="80"/>
          <w:sz w:val="16"/>
          <w:szCs w:val="16"/>
        </w:rPr>
      </w:pPr>
    </w:p>
    <w:p w14:paraId="44146B8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5E6DBDB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3313B44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5F7D45F" w14:textId="7347A462"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5F9B0C6A" w14:textId="1E7A4082"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5A38186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ÚSTR. Kúrenie</w:t>
      </w:r>
    </w:p>
    <w:p w14:paraId="350DBFE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B86C9A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Požiarne riziko určené z tabuľky K.1 STN 92 0201-1</w:t>
      </w:r>
    </w:p>
    <w:p w14:paraId="2CF28D8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02CD5C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Položka v tabuľke K.1: 23</w:t>
      </w:r>
    </w:p>
    <w:p w14:paraId="0312FE2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20.00 kg/m2</w:t>
      </w:r>
    </w:p>
    <w:p w14:paraId="0AADE2F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Súčiniteľ horľavých látok              a =    0.90</w:t>
      </w:r>
    </w:p>
    <w:p w14:paraId="4BE9A0D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5CCC008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193E3BC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388F6C0" w14:textId="53098D46"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386EDDF8" w14:textId="307D8C4C"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1046521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ÚSTR. Kúrenie</w:t>
      </w:r>
    </w:p>
    <w:p w14:paraId="74C8959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E1EF1F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38.13 m2</w:t>
      </w:r>
    </w:p>
    <w:p w14:paraId="1436126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20.00 kg/m2</w:t>
      </w:r>
    </w:p>
    <w:p w14:paraId="796D130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0.90</w:t>
      </w:r>
    </w:p>
    <w:p w14:paraId="687F8E9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008E26B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6870685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0</w:t>
      </w:r>
    </w:p>
    <w:p w14:paraId="3B5EAE7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3A58C62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7AB6B0B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4DA6418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7E2DE62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5 (§ 6 ods. 2 Vyhl. MV SR č. 94/2004)</w:t>
      </w:r>
    </w:p>
    <w:p w14:paraId="41E2A8B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2F6FC38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DAC273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0068824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4459D06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449CE2A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1AEE8DE" w14:textId="5B7C1F9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3E287732" w14:textId="43D4D7D8"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31719E3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ÚSTR. Kúrenie</w:t>
      </w:r>
    </w:p>
    <w:p w14:paraId="6ED08BA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189C14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20.00</w:t>
      </w:r>
    </w:p>
    <w:p w14:paraId="2CC7E11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0.90</w:t>
      </w:r>
    </w:p>
    <w:p w14:paraId="0B13CAB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115566C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14551AB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1. podzemnom podlaží</w:t>
      </w:r>
    </w:p>
    <w:p w14:paraId="1FEEB55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23AEF8A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0A8543A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5805D1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188020E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67A5CA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1F41A21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33F3953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2AFF81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53CD11B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D2CD23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nosné                           REI 60/D1</w:t>
      </w:r>
    </w:p>
    <w:p w14:paraId="3B89B88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nenosné                         EI 60/D1</w:t>
      </w:r>
    </w:p>
    <w:p w14:paraId="2D78515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stropy v podzemných podlažiach nosné, nad CHÚC                REI 60/D1</w:t>
      </w:r>
    </w:p>
    <w:p w14:paraId="7BD4F84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4a)   Požiarne uzávery otvorov v podzemných podlažiach                       EW 45/D1</w:t>
      </w:r>
    </w:p>
    <w:p w14:paraId="3444AF4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8a)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podzemných podlažiach R 60/D1</w:t>
      </w:r>
    </w:p>
    <w:p w14:paraId="4A06072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644CFF0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lastRenderedPageBreak/>
        <w:t>-----------------------------------------------------------------------------------------</w:t>
      </w:r>
    </w:p>
    <w:p w14:paraId="78E1125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6D89D9D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5C77E51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E9CECFC" w14:textId="57695A3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653C77E1" w14:textId="7FB64378"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5BCFE82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ÚSTR. Kúrenie</w:t>
      </w:r>
    </w:p>
    <w:p w14:paraId="5209EBD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1A9A8D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0.90</w:t>
      </w:r>
    </w:p>
    <w:p w14:paraId="44BF251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3FF775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2A91379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38.13 m2</w:t>
      </w:r>
    </w:p>
    <w:p w14:paraId="200E7BB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6.00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6.00 kg</w:t>
      </w:r>
    </w:p>
    <w:p w14:paraId="66ABF4F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6DE276E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3F7A84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6F00508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A1E8B4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1            6.00</w:t>
      </w:r>
    </w:p>
    <w:p w14:paraId="00D3332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415D8CAC" w14:textId="77777777" w:rsidR="00B04353" w:rsidRDefault="00B04353" w:rsidP="00B04353">
      <w:pPr>
        <w:widowControl w:val="0"/>
        <w:autoSpaceDE w:val="0"/>
        <w:autoSpaceDN w:val="0"/>
        <w:adjustRightInd w:val="0"/>
        <w:spacing w:before="40"/>
        <w:rPr>
          <w:rFonts w:ascii="Courier New" w:hAnsi="Courier New" w:cs="Courier New"/>
          <w:w w:val="80"/>
          <w:sz w:val="16"/>
          <w:szCs w:val="16"/>
        </w:rPr>
      </w:pPr>
    </w:p>
    <w:p w14:paraId="3CEA7CD9" w14:textId="77777777" w:rsidR="00B04353" w:rsidRDefault="00B04353" w:rsidP="00B04353">
      <w:pPr>
        <w:widowControl w:val="0"/>
        <w:autoSpaceDE w:val="0"/>
        <w:autoSpaceDN w:val="0"/>
        <w:adjustRightInd w:val="0"/>
        <w:spacing w:before="40"/>
        <w:rPr>
          <w:rFonts w:ascii="Courier New" w:hAnsi="Courier New" w:cs="Courier New"/>
          <w:w w:val="80"/>
          <w:sz w:val="16"/>
          <w:szCs w:val="16"/>
        </w:rPr>
      </w:pPr>
    </w:p>
    <w:p w14:paraId="0AC47863" w14:textId="77777777" w:rsidR="00B04353" w:rsidRPr="0084067F" w:rsidRDefault="00B04353" w:rsidP="00B04353">
      <w:pPr>
        <w:widowControl w:val="0"/>
        <w:autoSpaceDE w:val="0"/>
        <w:autoSpaceDN w:val="0"/>
        <w:adjustRightInd w:val="0"/>
        <w:rPr>
          <w:rFonts w:ascii="Courier New" w:hAnsi="Courier New" w:cs="Courier New"/>
          <w:sz w:val="16"/>
          <w:szCs w:val="16"/>
        </w:rPr>
      </w:pPr>
    </w:p>
    <w:p w14:paraId="2E4B227E"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p>
    <w:p w14:paraId="1376FBEA"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URČENIE POŽIARNEHO RIZIKA</w:t>
      </w:r>
    </w:p>
    <w:p w14:paraId="56AB0611"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7A148DA5" w14:textId="0E4756D8"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018ADA1F" w14:textId="61DB66DF"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46DE8F62"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Požiarny úsek   : PO NÁDRŽ</w:t>
      </w:r>
    </w:p>
    <w:p w14:paraId="632F7E50"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Požiarny úsek nie je vybavený stabilným hasiacim zariadením</w:t>
      </w:r>
    </w:p>
    <w:p w14:paraId="300DB4F4"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80"/>
          <w:sz w:val="16"/>
          <w:szCs w:val="16"/>
        </w:rPr>
        <w:t>Súčiniteľ b sa určí základným výpočtom.</w:t>
      </w:r>
    </w:p>
    <w:p w14:paraId="18E3D214"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76FF1025"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V   S   T   U   P   N   É       Ú   D   A   J   E</w:t>
      </w:r>
    </w:p>
    <w:p w14:paraId="321B5533"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5DA065CF"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P r i e s t o r                     </w:t>
      </w:r>
      <w:proofErr w:type="spellStart"/>
      <w:r w:rsidRPr="0084067F">
        <w:rPr>
          <w:rFonts w:ascii="Courier New" w:hAnsi="Courier New" w:cs="Courier New"/>
          <w:w w:val="60"/>
          <w:sz w:val="16"/>
          <w:szCs w:val="16"/>
        </w:rPr>
        <w:t>pn</w:t>
      </w:r>
      <w:proofErr w:type="spellEnd"/>
      <w:r w:rsidRPr="0084067F">
        <w:rPr>
          <w:rFonts w:ascii="Courier New" w:hAnsi="Courier New" w:cs="Courier New"/>
          <w:w w:val="60"/>
          <w:sz w:val="16"/>
          <w:szCs w:val="16"/>
        </w:rPr>
        <w:t xml:space="preserve">        </w:t>
      </w:r>
      <w:proofErr w:type="spellStart"/>
      <w:r w:rsidRPr="0084067F">
        <w:rPr>
          <w:rFonts w:ascii="Courier New" w:hAnsi="Courier New" w:cs="Courier New"/>
          <w:w w:val="60"/>
          <w:sz w:val="16"/>
          <w:szCs w:val="16"/>
        </w:rPr>
        <w:t>an</w:t>
      </w:r>
      <w:proofErr w:type="spellEnd"/>
      <w:r w:rsidRPr="0084067F">
        <w:rPr>
          <w:rFonts w:ascii="Courier New" w:hAnsi="Courier New" w:cs="Courier New"/>
          <w:w w:val="60"/>
          <w:sz w:val="16"/>
          <w:szCs w:val="16"/>
        </w:rPr>
        <w:t xml:space="preserve">         ps        as         </w:t>
      </w:r>
      <w:proofErr w:type="spellStart"/>
      <w:r w:rsidRPr="0084067F">
        <w:rPr>
          <w:rFonts w:ascii="Courier New" w:hAnsi="Courier New" w:cs="Courier New"/>
          <w:w w:val="60"/>
          <w:sz w:val="16"/>
          <w:szCs w:val="16"/>
        </w:rPr>
        <w:t>hs</w:t>
      </w:r>
      <w:proofErr w:type="spellEnd"/>
      <w:r w:rsidRPr="0084067F">
        <w:rPr>
          <w:rFonts w:ascii="Courier New" w:hAnsi="Courier New" w:cs="Courier New"/>
          <w:w w:val="60"/>
          <w:sz w:val="16"/>
          <w:szCs w:val="16"/>
        </w:rPr>
        <w:t xml:space="preserve">           S    Požiarne</w:t>
      </w:r>
    </w:p>
    <w:p w14:paraId="6D6E9FB2"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proofErr w:type="spellStart"/>
      <w:r w:rsidRPr="0084067F">
        <w:rPr>
          <w:rFonts w:ascii="Courier New" w:hAnsi="Courier New" w:cs="Courier New"/>
          <w:w w:val="60"/>
          <w:sz w:val="16"/>
          <w:szCs w:val="16"/>
        </w:rPr>
        <w:t>Císlo</w:t>
      </w:r>
      <w:proofErr w:type="spellEnd"/>
      <w:r w:rsidRPr="0084067F">
        <w:rPr>
          <w:rFonts w:ascii="Courier New" w:hAnsi="Courier New" w:cs="Courier New"/>
          <w:w w:val="60"/>
          <w:sz w:val="16"/>
          <w:szCs w:val="16"/>
        </w:rPr>
        <w:t xml:space="preserve">      Názov                   kg/m2                kg/m2                              </w:t>
      </w:r>
      <w:proofErr w:type="spellStart"/>
      <w:r w:rsidRPr="0084067F">
        <w:rPr>
          <w:rFonts w:ascii="Courier New" w:hAnsi="Courier New" w:cs="Courier New"/>
          <w:w w:val="60"/>
          <w:sz w:val="16"/>
          <w:szCs w:val="16"/>
        </w:rPr>
        <w:t>m2</w:t>
      </w:r>
      <w:proofErr w:type="spellEnd"/>
      <w:r w:rsidRPr="0084067F">
        <w:rPr>
          <w:rFonts w:ascii="Courier New" w:hAnsi="Courier New" w:cs="Courier New"/>
          <w:w w:val="60"/>
          <w:sz w:val="16"/>
          <w:szCs w:val="16"/>
        </w:rPr>
        <w:t xml:space="preserve">   podlažie</w:t>
      </w:r>
    </w:p>
    <w:p w14:paraId="47F16647"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12ED79F4" w14:textId="39066103"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G1.0.5.7   Požiarna nádrž           10.0     0.90         0.0     0.90        2.10         </w:t>
      </w:r>
      <w:r w:rsidR="0091639C">
        <w:rPr>
          <w:rFonts w:ascii="Courier New" w:hAnsi="Courier New" w:cs="Courier New"/>
          <w:w w:val="60"/>
          <w:sz w:val="16"/>
          <w:szCs w:val="16"/>
        </w:rPr>
        <w:t>42.06</w:t>
      </w:r>
      <w:r w:rsidRPr="0084067F">
        <w:rPr>
          <w:rFonts w:ascii="Courier New" w:hAnsi="Courier New" w:cs="Courier New"/>
          <w:w w:val="60"/>
          <w:sz w:val="16"/>
          <w:szCs w:val="16"/>
        </w:rPr>
        <w:t xml:space="preserve">    áno</w:t>
      </w:r>
    </w:p>
    <w:p w14:paraId="3B6C360B"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41622ADF"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6E1395E9"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Ú   D   A   J   E       O      </w:t>
      </w:r>
      <w:proofErr w:type="spellStart"/>
      <w:r w:rsidRPr="0084067F">
        <w:rPr>
          <w:rFonts w:ascii="Courier New" w:hAnsi="Courier New" w:cs="Courier New"/>
          <w:w w:val="60"/>
          <w:sz w:val="16"/>
          <w:szCs w:val="16"/>
        </w:rPr>
        <w:t>O</w:t>
      </w:r>
      <w:proofErr w:type="spellEnd"/>
      <w:r w:rsidRPr="0084067F">
        <w:rPr>
          <w:rFonts w:ascii="Courier New" w:hAnsi="Courier New" w:cs="Courier New"/>
          <w:w w:val="60"/>
          <w:sz w:val="16"/>
          <w:szCs w:val="16"/>
        </w:rPr>
        <w:t xml:space="preserve">   T   V   O   R   O   C   H</w:t>
      </w:r>
    </w:p>
    <w:p w14:paraId="006AF0E0"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21A78423"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P r i e s t o r                    Šírka    Výška   Plocha   Počet   Celková</w:t>
      </w:r>
    </w:p>
    <w:p w14:paraId="3285067D"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Číslo      Názov                     m        </w:t>
      </w:r>
      <w:proofErr w:type="spellStart"/>
      <w:r w:rsidRPr="0084067F">
        <w:rPr>
          <w:rFonts w:ascii="Courier New" w:hAnsi="Courier New" w:cs="Courier New"/>
          <w:w w:val="60"/>
          <w:sz w:val="16"/>
          <w:szCs w:val="16"/>
        </w:rPr>
        <w:t>m</w:t>
      </w:r>
      <w:proofErr w:type="spellEnd"/>
      <w:r w:rsidRPr="0084067F">
        <w:rPr>
          <w:rFonts w:ascii="Courier New" w:hAnsi="Courier New" w:cs="Courier New"/>
          <w:w w:val="60"/>
          <w:sz w:val="16"/>
          <w:szCs w:val="16"/>
        </w:rPr>
        <w:t xml:space="preserve">        m2   otvorov   plocha</w:t>
      </w:r>
    </w:p>
    <w:p w14:paraId="3456AB3C"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7BF3F95E"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59B2882A"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0.00</w:t>
      </w:r>
    </w:p>
    <w:p w14:paraId="311EA2FA"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7F5F23FD"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7FF49293"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V   Ý   S   L   E   D   N   É       H   O   D   N   O   T   Y</w:t>
      </w:r>
    </w:p>
    <w:p w14:paraId="64A8005F"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1C2316CE"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P r i e s t o r                     </w:t>
      </w:r>
      <w:proofErr w:type="spellStart"/>
      <w:r w:rsidRPr="0084067F">
        <w:rPr>
          <w:rFonts w:ascii="Courier New" w:hAnsi="Courier New" w:cs="Courier New"/>
          <w:w w:val="60"/>
          <w:sz w:val="16"/>
          <w:szCs w:val="16"/>
        </w:rPr>
        <w:t>pn</w:t>
      </w:r>
      <w:proofErr w:type="spellEnd"/>
      <w:r w:rsidRPr="0084067F">
        <w:rPr>
          <w:rFonts w:ascii="Courier New" w:hAnsi="Courier New" w:cs="Courier New"/>
          <w:w w:val="60"/>
          <w:sz w:val="16"/>
          <w:szCs w:val="16"/>
        </w:rPr>
        <w:t xml:space="preserve">         </w:t>
      </w:r>
      <w:proofErr w:type="spellStart"/>
      <w:r w:rsidRPr="0084067F">
        <w:rPr>
          <w:rFonts w:ascii="Courier New" w:hAnsi="Courier New" w:cs="Courier New"/>
          <w:w w:val="60"/>
          <w:sz w:val="16"/>
          <w:szCs w:val="16"/>
        </w:rPr>
        <w:t>an</w:t>
      </w:r>
      <w:proofErr w:type="spellEnd"/>
      <w:r w:rsidRPr="0084067F">
        <w:rPr>
          <w:rFonts w:ascii="Courier New" w:hAnsi="Courier New" w:cs="Courier New"/>
          <w:w w:val="60"/>
          <w:sz w:val="16"/>
          <w:szCs w:val="16"/>
        </w:rPr>
        <w:t xml:space="preserve">     ps         as      p        a        b       </w:t>
      </w:r>
      <w:proofErr w:type="spellStart"/>
      <w:r w:rsidRPr="0084067F">
        <w:rPr>
          <w:rFonts w:ascii="Courier New" w:hAnsi="Courier New" w:cs="Courier New"/>
          <w:w w:val="60"/>
          <w:sz w:val="16"/>
          <w:szCs w:val="16"/>
        </w:rPr>
        <w:t>pv</w:t>
      </w:r>
      <w:proofErr w:type="spellEnd"/>
    </w:p>
    <w:p w14:paraId="092E8B98"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Číslo      Názov                   kg/m2             kg/m2             kg/m2                      kg/m2</w:t>
      </w:r>
    </w:p>
    <w:p w14:paraId="59AE06E1"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w:t>
      </w:r>
    </w:p>
    <w:p w14:paraId="044ADC94" w14:textId="77777777" w:rsidR="00B04353" w:rsidRPr="0084067F" w:rsidRDefault="00B04353" w:rsidP="00B04353">
      <w:pPr>
        <w:widowControl w:val="0"/>
        <w:autoSpaceDE w:val="0"/>
        <w:autoSpaceDN w:val="0"/>
        <w:adjustRightInd w:val="0"/>
        <w:spacing w:before="40"/>
        <w:rPr>
          <w:rFonts w:ascii="Courier New" w:hAnsi="Courier New" w:cs="Courier New"/>
          <w:w w:val="60"/>
          <w:sz w:val="16"/>
          <w:szCs w:val="16"/>
        </w:rPr>
      </w:pPr>
      <w:r w:rsidRPr="0084067F">
        <w:rPr>
          <w:rFonts w:ascii="Courier New" w:hAnsi="Courier New" w:cs="Courier New"/>
          <w:w w:val="60"/>
          <w:sz w:val="16"/>
          <w:szCs w:val="16"/>
        </w:rPr>
        <w:t xml:space="preserve">   G1.0.5.7   Požiarna nádrž           10.0     0.90      0.0     0.90     10.0     0.90    1.518    13.66</w:t>
      </w:r>
    </w:p>
    <w:p w14:paraId="46FCD063"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60"/>
          <w:sz w:val="16"/>
          <w:szCs w:val="16"/>
        </w:rPr>
        <w:t>-----------------------------------------------------------------------------------------------------------</w:t>
      </w:r>
    </w:p>
    <w:p w14:paraId="6BD34FC3"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Zvolené podmienky výpočtu požiarneho rizika:</w:t>
      </w:r>
    </w:p>
    <w:p w14:paraId="24A7D7F7"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w:t>
      </w:r>
    </w:p>
    <w:p w14:paraId="5614D667"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Súčiniteľ b bol vypočítaný základným výpočtom</w:t>
      </w:r>
    </w:p>
    <w:p w14:paraId="787205AE"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 xml:space="preserve">   - pomocná hodnota                              n =    0.005</w:t>
      </w:r>
    </w:p>
    <w:p w14:paraId="4950E35D"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 xml:space="preserve">   - súčiniteľ geometrie otvorov                  k =    0.01100 m 1/2</w:t>
      </w:r>
    </w:p>
    <w:p w14:paraId="3F2F4A11" w14:textId="44C48E6D"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 xml:space="preserve">   - prevládajúca pôdorysná plocha priestorov PÚ </w:t>
      </w:r>
      <w:proofErr w:type="spellStart"/>
      <w:r w:rsidRPr="0084067F">
        <w:rPr>
          <w:rFonts w:ascii="Courier New" w:hAnsi="Courier New" w:cs="Courier New"/>
          <w:w w:val="90"/>
          <w:sz w:val="16"/>
          <w:szCs w:val="16"/>
        </w:rPr>
        <w:t>Sm</w:t>
      </w:r>
      <w:proofErr w:type="spellEnd"/>
      <w:r w:rsidRPr="0084067F">
        <w:rPr>
          <w:rFonts w:ascii="Courier New" w:hAnsi="Courier New" w:cs="Courier New"/>
          <w:w w:val="90"/>
          <w:sz w:val="16"/>
          <w:szCs w:val="16"/>
        </w:rPr>
        <w:t xml:space="preserve"> =   </w:t>
      </w:r>
      <w:r w:rsidR="0091639C">
        <w:rPr>
          <w:rFonts w:ascii="Courier New" w:hAnsi="Courier New" w:cs="Courier New"/>
          <w:w w:val="90"/>
          <w:sz w:val="16"/>
          <w:szCs w:val="16"/>
        </w:rPr>
        <w:t>42.06</w:t>
      </w:r>
      <w:r w:rsidRPr="0084067F">
        <w:rPr>
          <w:rFonts w:ascii="Courier New" w:hAnsi="Courier New" w:cs="Courier New"/>
          <w:w w:val="90"/>
          <w:sz w:val="16"/>
          <w:szCs w:val="16"/>
        </w:rPr>
        <w:t xml:space="preserve">  m2</w:t>
      </w:r>
    </w:p>
    <w:p w14:paraId="14393B81"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Požiarny úsek nie je vybavený stabilným hasiacim zariadením</w:t>
      </w:r>
    </w:p>
    <w:p w14:paraId="72AC88B8"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p>
    <w:p w14:paraId="6005F846"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w:t>
      </w:r>
    </w:p>
    <w:p w14:paraId="601271F7"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lastRenderedPageBreak/>
        <w:t>Výsledné hodnoty za celý požiarny úsek:</w:t>
      </w:r>
    </w:p>
    <w:p w14:paraId="3EAAF715"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w:t>
      </w:r>
    </w:p>
    <w:p w14:paraId="3FD5BF1D"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 xml:space="preserve">Výpočtové požiarne zaťaženie                 </w:t>
      </w:r>
      <w:proofErr w:type="spellStart"/>
      <w:r w:rsidRPr="0084067F">
        <w:rPr>
          <w:rFonts w:ascii="Courier New" w:hAnsi="Courier New" w:cs="Courier New"/>
          <w:w w:val="90"/>
          <w:sz w:val="16"/>
          <w:szCs w:val="16"/>
        </w:rPr>
        <w:t>pv</w:t>
      </w:r>
      <w:proofErr w:type="spellEnd"/>
      <w:r w:rsidRPr="0084067F">
        <w:rPr>
          <w:rFonts w:ascii="Courier New" w:hAnsi="Courier New" w:cs="Courier New"/>
          <w:w w:val="90"/>
          <w:sz w:val="16"/>
          <w:szCs w:val="16"/>
        </w:rPr>
        <w:t xml:space="preserve"> =     13.66 kg/m2</w:t>
      </w:r>
    </w:p>
    <w:p w14:paraId="06119740"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Priemerné požiarne zaťaženie                  p =     10.00 kg.m2</w:t>
      </w:r>
    </w:p>
    <w:p w14:paraId="6BE43250"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Súčiniteľ horľavých látok                     a =      0.90</w:t>
      </w:r>
    </w:p>
    <w:p w14:paraId="2C6B0C84"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Súčiniteľ stavebných podmienok                b =     1.518</w:t>
      </w:r>
    </w:p>
    <w:p w14:paraId="21CBFBB2" w14:textId="4398B960"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 xml:space="preserve">Pôdorysná plocha požiarneho úseku             S =     </w:t>
      </w:r>
      <w:r w:rsidR="0091639C">
        <w:rPr>
          <w:rFonts w:ascii="Courier New" w:hAnsi="Courier New" w:cs="Courier New"/>
          <w:w w:val="90"/>
          <w:sz w:val="16"/>
          <w:szCs w:val="16"/>
        </w:rPr>
        <w:t>42.06</w:t>
      </w:r>
      <w:r w:rsidRPr="0084067F">
        <w:rPr>
          <w:rFonts w:ascii="Courier New" w:hAnsi="Courier New" w:cs="Courier New"/>
          <w:w w:val="90"/>
          <w:sz w:val="16"/>
          <w:szCs w:val="16"/>
        </w:rPr>
        <w:t xml:space="preserve"> m2</w:t>
      </w:r>
    </w:p>
    <w:p w14:paraId="2983AA0A"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 xml:space="preserve">Priemerná výška požiarneho úseku             </w:t>
      </w:r>
      <w:proofErr w:type="spellStart"/>
      <w:r w:rsidRPr="0084067F">
        <w:rPr>
          <w:rFonts w:ascii="Courier New" w:hAnsi="Courier New" w:cs="Courier New"/>
          <w:w w:val="90"/>
          <w:sz w:val="16"/>
          <w:szCs w:val="16"/>
        </w:rPr>
        <w:t>hs</w:t>
      </w:r>
      <w:proofErr w:type="spellEnd"/>
      <w:r w:rsidRPr="0084067F">
        <w:rPr>
          <w:rFonts w:ascii="Courier New" w:hAnsi="Courier New" w:cs="Courier New"/>
          <w:w w:val="90"/>
          <w:sz w:val="16"/>
          <w:szCs w:val="16"/>
        </w:rPr>
        <w:t xml:space="preserve"> =      2.10 m</w:t>
      </w:r>
    </w:p>
    <w:p w14:paraId="3B1F1B53"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Plocha otvorov požiarneho úseku              So =      0.00 m2</w:t>
      </w:r>
    </w:p>
    <w:p w14:paraId="336802E3" w14:textId="77777777" w:rsidR="00B04353" w:rsidRPr="0084067F" w:rsidRDefault="00B04353" w:rsidP="00B04353">
      <w:pPr>
        <w:widowControl w:val="0"/>
        <w:autoSpaceDE w:val="0"/>
        <w:autoSpaceDN w:val="0"/>
        <w:adjustRightInd w:val="0"/>
        <w:spacing w:before="40"/>
        <w:rPr>
          <w:rFonts w:ascii="Courier New" w:hAnsi="Courier New" w:cs="Courier New"/>
          <w:w w:val="90"/>
          <w:sz w:val="16"/>
          <w:szCs w:val="16"/>
        </w:rPr>
      </w:pPr>
      <w:r w:rsidRPr="0084067F">
        <w:rPr>
          <w:rFonts w:ascii="Courier New" w:hAnsi="Courier New" w:cs="Courier New"/>
          <w:w w:val="90"/>
          <w:sz w:val="16"/>
          <w:szCs w:val="16"/>
        </w:rPr>
        <w:t>Priemerná výška otvorov požiarneho úseku     ho =      0.00 m</w:t>
      </w:r>
    </w:p>
    <w:p w14:paraId="3843A019" w14:textId="77777777" w:rsidR="00B04353" w:rsidRPr="0084067F" w:rsidRDefault="00B04353" w:rsidP="00B04353">
      <w:pPr>
        <w:widowControl w:val="0"/>
        <w:autoSpaceDE w:val="0"/>
        <w:autoSpaceDN w:val="0"/>
        <w:adjustRightInd w:val="0"/>
        <w:spacing w:before="40"/>
        <w:rPr>
          <w:rFonts w:ascii="Courier New" w:hAnsi="Courier New" w:cs="Courier New"/>
          <w:sz w:val="16"/>
          <w:szCs w:val="16"/>
        </w:rPr>
      </w:pPr>
      <w:r w:rsidRPr="0084067F">
        <w:rPr>
          <w:rFonts w:ascii="Courier New" w:hAnsi="Courier New" w:cs="Courier New"/>
          <w:w w:val="90"/>
          <w:sz w:val="16"/>
          <w:szCs w:val="16"/>
        </w:rPr>
        <w:t>-------------------------------------------------------------------</w:t>
      </w:r>
    </w:p>
    <w:p w14:paraId="1561AC90"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p>
    <w:p w14:paraId="5F25BCBE"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VEĽKOSŤ POŽIARNEHO ÚSEKU - TEST MEDZNÝCH ROZMEROV</w:t>
      </w:r>
    </w:p>
    <w:p w14:paraId="45C6BA36"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73E286C0" w14:textId="56D2A96A"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54586B7C" w14:textId="6ABA2624"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5F205813"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Požiarny úsek   : PO NÁDRŽ</w:t>
      </w:r>
    </w:p>
    <w:p w14:paraId="76DFBD8C"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00778C3D" w14:textId="02561CBB"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Pôdorysná plocha PÚ                      S =     </w:t>
      </w:r>
      <w:r w:rsidR="0091639C">
        <w:rPr>
          <w:rFonts w:ascii="Courier New" w:hAnsi="Courier New" w:cs="Courier New"/>
          <w:w w:val="80"/>
          <w:sz w:val="16"/>
          <w:szCs w:val="16"/>
        </w:rPr>
        <w:t>42.06</w:t>
      </w:r>
      <w:r w:rsidRPr="0084067F">
        <w:rPr>
          <w:rFonts w:ascii="Courier New" w:hAnsi="Courier New" w:cs="Courier New"/>
          <w:w w:val="80"/>
          <w:sz w:val="16"/>
          <w:szCs w:val="16"/>
        </w:rPr>
        <w:t xml:space="preserve"> m2</w:t>
      </w:r>
    </w:p>
    <w:p w14:paraId="054BB4B0"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Výpočtové požiarne zaťaženie PÚ         </w:t>
      </w:r>
      <w:proofErr w:type="spellStart"/>
      <w:r w:rsidRPr="0084067F">
        <w:rPr>
          <w:rFonts w:ascii="Courier New" w:hAnsi="Courier New" w:cs="Courier New"/>
          <w:w w:val="80"/>
          <w:sz w:val="16"/>
          <w:szCs w:val="16"/>
        </w:rPr>
        <w:t>pv</w:t>
      </w:r>
      <w:proofErr w:type="spellEnd"/>
      <w:r w:rsidRPr="0084067F">
        <w:rPr>
          <w:rFonts w:ascii="Courier New" w:hAnsi="Courier New" w:cs="Courier New"/>
          <w:w w:val="80"/>
          <w:sz w:val="16"/>
          <w:szCs w:val="16"/>
        </w:rPr>
        <w:t xml:space="preserve"> =     13.66 kg/m2</w:t>
      </w:r>
    </w:p>
    <w:p w14:paraId="445F8414"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Súčiniteľ horľavých látok PÚ             a =      0.90</w:t>
      </w:r>
    </w:p>
    <w:p w14:paraId="1F5AC4D3"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Počet nadzemných podlaží stavby        </w:t>
      </w:r>
      <w:proofErr w:type="spellStart"/>
      <w:r w:rsidRPr="0084067F">
        <w:rPr>
          <w:rFonts w:ascii="Courier New" w:hAnsi="Courier New" w:cs="Courier New"/>
          <w:w w:val="80"/>
          <w:sz w:val="16"/>
          <w:szCs w:val="16"/>
        </w:rPr>
        <w:t>npn</w:t>
      </w:r>
      <w:proofErr w:type="spellEnd"/>
      <w:r w:rsidRPr="0084067F">
        <w:rPr>
          <w:rFonts w:ascii="Courier New" w:hAnsi="Courier New" w:cs="Courier New"/>
          <w:w w:val="80"/>
          <w:sz w:val="16"/>
          <w:szCs w:val="16"/>
        </w:rPr>
        <w:t xml:space="preserve"> =      4</w:t>
      </w:r>
    </w:p>
    <w:p w14:paraId="783D86CD"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Počet podzemných podlaží stavby        </w:t>
      </w:r>
      <w:proofErr w:type="spellStart"/>
      <w:r w:rsidRPr="0084067F">
        <w:rPr>
          <w:rFonts w:ascii="Courier New" w:hAnsi="Courier New" w:cs="Courier New"/>
          <w:w w:val="80"/>
          <w:sz w:val="16"/>
          <w:szCs w:val="16"/>
        </w:rPr>
        <w:t>npp</w:t>
      </w:r>
      <w:proofErr w:type="spellEnd"/>
      <w:r w:rsidRPr="0084067F">
        <w:rPr>
          <w:rFonts w:ascii="Courier New" w:hAnsi="Courier New" w:cs="Courier New"/>
          <w:w w:val="80"/>
          <w:sz w:val="16"/>
          <w:szCs w:val="16"/>
        </w:rPr>
        <w:t xml:space="preserve"> =      1</w:t>
      </w:r>
    </w:p>
    <w:p w14:paraId="6B69507E"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Počet nadzemných podlaží PÚ            </w:t>
      </w:r>
      <w:proofErr w:type="spellStart"/>
      <w:r w:rsidRPr="0084067F">
        <w:rPr>
          <w:rFonts w:ascii="Courier New" w:hAnsi="Courier New" w:cs="Courier New"/>
          <w:w w:val="80"/>
          <w:sz w:val="16"/>
          <w:szCs w:val="16"/>
        </w:rPr>
        <w:t>npn</w:t>
      </w:r>
      <w:proofErr w:type="spellEnd"/>
      <w:r w:rsidRPr="0084067F">
        <w:rPr>
          <w:rFonts w:ascii="Courier New" w:hAnsi="Courier New" w:cs="Courier New"/>
          <w:w w:val="80"/>
          <w:sz w:val="16"/>
          <w:szCs w:val="16"/>
        </w:rPr>
        <w:t xml:space="preserve"> =      0</w:t>
      </w:r>
    </w:p>
    <w:p w14:paraId="4241F2E0"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Počet podzemných podlaží PÚ            </w:t>
      </w:r>
      <w:proofErr w:type="spellStart"/>
      <w:r w:rsidRPr="0084067F">
        <w:rPr>
          <w:rFonts w:ascii="Courier New" w:hAnsi="Courier New" w:cs="Courier New"/>
          <w:w w:val="80"/>
          <w:sz w:val="16"/>
          <w:szCs w:val="16"/>
        </w:rPr>
        <w:t>npp</w:t>
      </w:r>
      <w:proofErr w:type="spellEnd"/>
      <w:r w:rsidRPr="0084067F">
        <w:rPr>
          <w:rFonts w:ascii="Courier New" w:hAnsi="Courier New" w:cs="Courier New"/>
          <w:w w:val="80"/>
          <w:sz w:val="16"/>
          <w:szCs w:val="16"/>
        </w:rPr>
        <w:t xml:space="preserve"> =      1</w:t>
      </w:r>
    </w:p>
    <w:p w14:paraId="770F5403"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Požiarny úsek je v Podzemných podlažiach</w:t>
      </w:r>
    </w:p>
    <w:p w14:paraId="2216F2B9"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Konštrukčný celok je nehorľavý</w:t>
      </w:r>
    </w:p>
    <w:p w14:paraId="656A71F4"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Požiarna výška stavby:                  </w:t>
      </w:r>
      <w:proofErr w:type="spellStart"/>
      <w:r w:rsidRPr="0084067F">
        <w:rPr>
          <w:rFonts w:ascii="Courier New" w:hAnsi="Courier New" w:cs="Courier New"/>
          <w:w w:val="80"/>
          <w:sz w:val="16"/>
          <w:szCs w:val="16"/>
        </w:rPr>
        <w:t>hp</w:t>
      </w:r>
      <w:proofErr w:type="spellEnd"/>
      <w:r w:rsidRPr="0084067F">
        <w:rPr>
          <w:rFonts w:ascii="Courier New" w:hAnsi="Courier New" w:cs="Courier New"/>
          <w:w w:val="80"/>
          <w:sz w:val="16"/>
          <w:szCs w:val="16"/>
        </w:rPr>
        <w:t xml:space="preserve"> =    9.20 m</w:t>
      </w:r>
    </w:p>
    <w:p w14:paraId="3FA29A2C"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Dovolený počet podlaží PÚ z1 =  1 (§ 6 ods. 6 Vyhl. MV SR č. 94/2004)</w:t>
      </w:r>
    </w:p>
    <w:p w14:paraId="5C015F7A"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Skutočný </w:t>
      </w:r>
      <w:proofErr w:type="spellStart"/>
      <w:r w:rsidRPr="0084067F">
        <w:rPr>
          <w:rFonts w:ascii="Courier New" w:hAnsi="Courier New" w:cs="Courier New"/>
          <w:w w:val="80"/>
          <w:sz w:val="16"/>
          <w:szCs w:val="16"/>
        </w:rPr>
        <w:t>pocet</w:t>
      </w:r>
      <w:proofErr w:type="spellEnd"/>
      <w:r w:rsidRPr="0084067F">
        <w:rPr>
          <w:rFonts w:ascii="Courier New" w:hAnsi="Courier New" w:cs="Courier New"/>
          <w:w w:val="80"/>
          <w:sz w:val="16"/>
          <w:szCs w:val="16"/>
        </w:rPr>
        <w:t xml:space="preserve"> podlaží PÚ z  =  1</w:t>
      </w:r>
    </w:p>
    <w:p w14:paraId="3BB8AED3"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3717B6E2" w14:textId="77777777" w:rsidR="00B04353" w:rsidRPr="008406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84067F">
        <w:rPr>
          <w:rFonts w:ascii="Courier New" w:hAnsi="Courier New" w:cs="Courier New"/>
          <w:w w:val="80"/>
          <w:sz w:val="16"/>
          <w:szCs w:val="16"/>
        </w:rPr>
        <w:t>Smax</w:t>
      </w:r>
      <w:proofErr w:type="spellEnd"/>
      <w:r w:rsidRPr="0084067F">
        <w:rPr>
          <w:rFonts w:ascii="Courier New" w:hAnsi="Courier New" w:cs="Courier New"/>
          <w:w w:val="80"/>
          <w:sz w:val="16"/>
          <w:szCs w:val="16"/>
        </w:rPr>
        <w:t xml:space="preserve"> podlažia PÚ sa neurčuje.</w:t>
      </w:r>
    </w:p>
    <w:p w14:paraId="23CFDAF6"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p>
    <w:p w14:paraId="780FE78E"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POŽIARNE KONŠTRUKCIE</w:t>
      </w:r>
    </w:p>
    <w:p w14:paraId="15332AC6"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w:t>
      </w:r>
    </w:p>
    <w:p w14:paraId="66FCAEE4" w14:textId="514C7751"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06CE4D2E" w14:textId="7D8A45F9"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337383DA"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Požiarny úsek   : PO NÁDRŽ</w:t>
      </w:r>
    </w:p>
    <w:p w14:paraId="71960720"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w:t>
      </w:r>
    </w:p>
    <w:p w14:paraId="239C5B06"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 xml:space="preserve">Výpočtové požiarne zaťaženie            </w:t>
      </w:r>
      <w:proofErr w:type="spellStart"/>
      <w:r w:rsidRPr="0084067F">
        <w:rPr>
          <w:rFonts w:ascii="Courier New" w:hAnsi="Courier New" w:cs="Courier New"/>
          <w:w w:val="70"/>
          <w:sz w:val="16"/>
          <w:szCs w:val="16"/>
        </w:rPr>
        <w:t>pv</w:t>
      </w:r>
      <w:proofErr w:type="spellEnd"/>
      <w:r w:rsidRPr="0084067F">
        <w:rPr>
          <w:rFonts w:ascii="Courier New" w:hAnsi="Courier New" w:cs="Courier New"/>
          <w:w w:val="70"/>
          <w:sz w:val="16"/>
          <w:szCs w:val="16"/>
        </w:rPr>
        <w:t xml:space="preserve"> =   13.66</w:t>
      </w:r>
    </w:p>
    <w:p w14:paraId="405CCD85"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84067F">
        <w:rPr>
          <w:rFonts w:ascii="Courier New" w:hAnsi="Courier New" w:cs="Courier New"/>
          <w:w w:val="70"/>
          <w:sz w:val="16"/>
          <w:szCs w:val="16"/>
        </w:rPr>
        <w:t>Súčinitel</w:t>
      </w:r>
      <w:proofErr w:type="spellEnd"/>
      <w:r w:rsidRPr="0084067F">
        <w:rPr>
          <w:rFonts w:ascii="Courier New" w:hAnsi="Courier New" w:cs="Courier New"/>
          <w:w w:val="70"/>
          <w:sz w:val="16"/>
          <w:szCs w:val="16"/>
        </w:rPr>
        <w:t xml:space="preserve"> horľavých látok                a =    0.90</w:t>
      </w:r>
    </w:p>
    <w:p w14:paraId="43454713"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 xml:space="preserve">Počet nadzemných podlaží stavby        </w:t>
      </w:r>
      <w:proofErr w:type="spellStart"/>
      <w:r w:rsidRPr="0084067F">
        <w:rPr>
          <w:rFonts w:ascii="Courier New" w:hAnsi="Courier New" w:cs="Courier New"/>
          <w:w w:val="70"/>
          <w:sz w:val="16"/>
          <w:szCs w:val="16"/>
        </w:rPr>
        <w:t>npn</w:t>
      </w:r>
      <w:proofErr w:type="spellEnd"/>
      <w:r w:rsidRPr="0084067F">
        <w:rPr>
          <w:rFonts w:ascii="Courier New" w:hAnsi="Courier New" w:cs="Courier New"/>
          <w:w w:val="70"/>
          <w:sz w:val="16"/>
          <w:szCs w:val="16"/>
        </w:rPr>
        <w:t xml:space="preserve"> =    4</w:t>
      </w:r>
    </w:p>
    <w:p w14:paraId="53C482FC"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 xml:space="preserve">Počet podzemných podlaží stavby        </w:t>
      </w:r>
      <w:proofErr w:type="spellStart"/>
      <w:r w:rsidRPr="0084067F">
        <w:rPr>
          <w:rFonts w:ascii="Courier New" w:hAnsi="Courier New" w:cs="Courier New"/>
          <w:w w:val="70"/>
          <w:sz w:val="16"/>
          <w:szCs w:val="16"/>
        </w:rPr>
        <w:t>npp</w:t>
      </w:r>
      <w:proofErr w:type="spellEnd"/>
      <w:r w:rsidRPr="0084067F">
        <w:rPr>
          <w:rFonts w:ascii="Courier New" w:hAnsi="Courier New" w:cs="Courier New"/>
          <w:w w:val="70"/>
          <w:sz w:val="16"/>
          <w:szCs w:val="16"/>
        </w:rPr>
        <w:t xml:space="preserve"> =    1</w:t>
      </w:r>
    </w:p>
    <w:p w14:paraId="34E1EAA5"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Požiarny úsek je v 1. podzemnom podlaží</w:t>
      </w:r>
    </w:p>
    <w:p w14:paraId="59F38166"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Konštrukčný celok je nehorľavý</w:t>
      </w:r>
    </w:p>
    <w:p w14:paraId="6DB80E81"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Požiarna výška nadzemnej časti stavby:   9.20 m</w:t>
      </w:r>
    </w:p>
    <w:p w14:paraId="49114CA5"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w:t>
      </w:r>
    </w:p>
    <w:p w14:paraId="37B6316E"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Stupeň protipožiarnej bezpečnosti PÚ: I podľa tab.2 STN 92 0201-2</w:t>
      </w:r>
    </w:p>
    <w:p w14:paraId="63931A7B"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w:t>
      </w:r>
    </w:p>
    <w:p w14:paraId="1D6BD281"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p>
    <w:p w14:paraId="4C774EF8"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Požiarna odolnosť vybraných požiarnych konštrukcií podľa tab.5 STN 92 0201-2:</w:t>
      </w:r>
    </w:p>
    <w:p w14:paraId="181D4B1A"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w:t>
      </w:r>
    </w:p>
    <w:p w14:paraId="36D6D11A"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Pol.  Požiarna konštrukcia                                                   POPK</w:t>
      </w:r>
    </w:p>
    <w:p w14:paraId="6A20B62C"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w:t>
      </w:r>
    </w:p>
    <w:p w14:paraId="03F9AD20"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1a)   Požiarne steny v podzemných podlažiach nosné                           REI 45/D1</w:t>
      </w:r>
    </w:p>
    <w:p w14:paraId="1C7350C3"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1a)   Požiarne steny v podzemných podlažiach nosné                           REW 45/D1</w:t>
      </w:r>
    </w:p>
    <w:p w14:paraId="0EEDFBCB"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1a)   Požiarne steny v podzemných podlažiach nenosné                         EI 45/D1</w:t>
      </w:r>
    </w:p>
    <w:p w14:paraId="5AE16200"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1a)   Požiarne stropy v podzemných podlažiach nosné, nad CHÚC                REI 45/D1</w:t>
      </w:r>
    </w:p>
    <w:p w14:paraId="1379903D"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1a)   Požiarne stropy v podzemných podlažiach nenosné                        EI 45/D1</w:t>
      </w:r>
    </w:p>
    <w:p w14:paraId="399F3FC3"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4a)   Požiarne uzávery otvorov v podzemných podlažiach                       EW 30/D1</w:t>
      </w:r>
    </w:p>
    <w:p w14:paraId="2D5E003F" w14:textId="77777777" w:rsidR="00B04353" w:rsidRPr="0084067F" w:rsidRDefault="00B04353" w:rsidP="00B04353">
      <w:pPr>
        <w:widowControl w:val="0"/>
        <w:autoSpaceDE w:val="0"/>
        <w:autoSpaceDN w:val="0"/>
        <w:adjustRightInd w:val="0"/>
        <w:spacing w:before="40"/>
        <w:rPr>
          <w:rFonts w:ascii="Courier New" w:hAnsi="Courier New" w:cs="Courier New"/>
          <w:w w:val="70"/>
          <w:sz w:val="16"/>
          <w:szCs w:val="16"/>
        </w:rPr>
      </w:pPr>
      <w:r w:rsidRPr="0084067F">
        <w:rPr>
          <w:rFonts w:ascii="Courier New" w:hAnsi="Courier New" w:cs="Courier New"/>
          <w:w w:val="70"/>
          <w:sz w:val="16"/>
          <w:szCs w:val="16"/>
        </w:rPr>
        <w:t xml:space="preserve">8a)   </w:t>
      </w:r>
      <w:proofErr w:type="spellStart"/>
      <w:r w:rsidRPr="0084067F">
        <w:rPr>
          <w:rFonts w:ascii="Courier New" w:hAnsi="Courier New" w:cs="Courier New"/>
          <w:w w:val="70"/>
          <w:sz w:val="16"/>
          <w:szCs w:val="16"/>
        </w:rPr>
        <w:t>Nos.konštr.vnútri</w:t>
      </w:r>
      <w:proofErr w:type="spellEnd"/>
      <w:r w:rsidRPr="0084067F">
        <w:rPr>
          <w:rFonts w:ascii="Courier New" w:hAnsi="Courier New" w:cs="Courier New"/>
          <w:w w:val="70"/>
          <w:sz w:val="16"/>
          <w:szCs w:val="16"/>
        </w:rPr>
        <w:t xml:space="preserve"> stavby </w:t>
      </w:r>
      <w:proofErr w:type="spellStart"/>
      <w:r w:rsidRPr="0084067F">
        <w:rPr>
          <w:rFonts w:ascii="Courier New" w:hAnsi="Courier New" w:cs="Courier New"/>
          <w:w w:val="70"/>
          <w:sz w:val="16"/>
          <w:szCs w:val="16"/>
        </w:rPr>
        <w:t>zabezp</w:t>
      </w:r>
      <w:proofErr w:type="spellEnd"/>
      <w:r w:rsidRPr="0084067F">
        <w:rPr>
          <w:rFonts w:ascii="Courier New" w:hAnsi="Courier New" w:cs="Courier New"/>
          <w:w w:val="70"/>
          <w:sz w:val="16"/>
          <w:szCs w:val="16"/>
        </w:rPr>
        <w:t>. jej stabilitu v podzemných podlažiach R 45/D1</w:t>
      </w:r>
    </w:p>
    <w:p w14:paraId="0A3C33A7" w14:textId="77777777" w:rsidR="00B04353" w:rsidRPr="0084067F" w:rsidRDefault="00B04353" w:rsidP="00B04353">
      <w:pPr>
        <w:widowControl w:val="0"/>
        <w:autoSpaceDE w:val="0"/>
        <w:autoSpaceDN w:val="0"/>
        <w:adjustRightInd w:val="0"/>
        <w:spacing w:before="40"/>
        <w:rPr>
          <w:rFonts w:ascii="Courier New" w:hAnsi="Courier New" w:cs="Courier New"/>
          <w:sz w:val="16"/>
          <w:szCs w:val="16"/>
        </w:rPr>
      </w:pPr>
      <w:r w:rsidRPr="0084067F">
        <w:rPr>
          <w:rFonts w:ascii="Courier New" w:hAnsi="Courier New" w:cs="Courier New"/>
          <w:w w:val="70"/>
          <w:sz w:val="16"/>
          <w:szCs w:val="16"/>
        </w:rPr>
        <w:t>-----------------------------------------------------------------------------------------</w:t>
      </w:r>
    </w:p>
    <w:p w14:paraId="42963B13"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p>
    <w:p w14:paraId="18652497"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POČET HASIACICH PRÍSTROJOV PODĽA STN 92 0202-1</w:t>
      </w:r>
    </w:p>
    <w:p w14:paraId="7B3982C7"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lastRenderedPageBreak/>
        <w:t>==============================================</w:t>
      </w:r>
    </w:p>
    <w:p w14:paraId="685B08E6" w14:textId="15F6A055"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07713C18" w14:textId="3171A9E8"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1E1B24B6"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Požiarny úsek   : PO NÁDRŽ</w:t>
      </w:r>
    </w:p>
    <w:p w14:paraId="125C123E"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713489DF"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Súčiniteľ a PÚ: 0.90</w:t>
      </w:r>
    </w:p>
    <w:p w14:paraId="079A1671"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3D5BAC37"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                 Podlažie:  1. PP</w:t>
      </w:r>
    </w:p>
    <w:p w14:paraId="00EA988B" w14:textId="708FF8A1"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Pôdorysná plocha podlažia:    </w:t>
      </w:r>
      <w:r w:rsidR="0091639C">
        <w:rPr>
          <w:rFonts w:ascii="Courier New" w:hAnsi="Courier New" w:cs="Courier New"/>
          <w:w w:val="80"/>
          <w:sz w:val="16"/>
          <w:szCs w:val="16"/>
        </w:rPr>
        <w:t>42.06</w:t>
      </w:r>
      <w:r w:rsidRPr="0084067F">
        <w:rPr>
          <w:rFonts w:ascii="Courier New" w:hAnsi="Courier New" w:cs="Courier New"/>
          <w:w w:val="80"/>
          <w:sz w:val="16"/>
          <w:szCs w:val="16"/>
        </w:rPr>
        <w:t xml:space="preserve"> m2</w:t>
      </w:r>
    </w:p>
    <w:p w14:paraId="42EAC8D0"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                       </w:t>
      </w:r>
      <w:proofErr w:type="spellStart"/>
      <w:r w:rsidRPr="0084067F">
        <w:rPr>
          <w:rFonts w:ascii="Courier New" w:hAnsi="Courier New" w:cs="Courier New"/>
          <w:w w:val="80"/>
          <w:sz w:val="16"/>
          <w:szCs w:val="16"/>
        </w:rPr>
        <w:t>Mc</w:t>
      </w:r>
      <w:proofErr w:type="spellEnd"/>
      <w:r w:rsidRPr="0084067F">
        <w:rPr>
          <w:rFonts w:ascii="Courier New" w:hAnsi="Courier New" w:cs="Courier New"/>
          <w:w w:val="80"/>
          <w:sz w:val="16"/>
          <w:szCs w:val="16"/>
        </w:rPr>
        <w:t xml:space="preserve">:     6.00 kg   </w:t>
      </w:r>
      <w:proofErr w:type="spellStart"/>
      <w:r w:rsidRPr="0084067F">
        <w:rPr>
          <w:rFonts w:ascii="Courier New" w:hAnsi="Courier New" w:cs="Courier New"/>
          <w:w w:val="80"/>
          <w:sz w:val="16"/>
          <w:szCs w:val="16"/>
        </w:rPr>
        <w:t>Mcsk</w:t>
      </w:r>
      <w:proofErr w:type="spellEnd"/>
      <w:r w:rsidRPr="0084067F">
        <w:rPr>
          <w:rFonts w:ascii="Courier New" w:hAnsi="Courier New" w:cs="Courier New"/>
          <w:w w:val="80"/>
          <w:sz w:val="16"/>
          <w:szCs w:val="16"/>
        </w:rPr>
        <w:t>:     6.00 kg</w:t>
      </w:r>
    </w:p>
    <w:p w14:paraId="4426B5DF"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p>
    <w:p w14:paraId="1C1BF6F1"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77DD479A"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 xml:space="preserve">Druh HP     Hm. náplne HP [kg]     Počet HP     </w:t>
      </w:r>
      <w:proofErr w:type="spellStart"/>
      <w:r w:rsidRPr="0084067F">
        <w:rPr>
          <w:rFonts w:ascii="Courier New" w:hAnsi="Courier New" w:cs="Courier New"/>
          <w:w w:val="80"/>
          <w:sz w:val="16"/>
          <w:szCs w:val="16"/>
        </w:rPr>
        <w:t>Mci</w:t>
      </w:r>
      <w:proofErr w:type="spellEnd"/>
      <w:r w:rsidRPr="0084067F">
        <w:rPr>
          <w:rFonts w:ascii="Courier New" w:hAnsi="Courier New" w:cs="Courier New"/>
          <w:w w:val="80"/>
          <w:sz w:val="16"/>
          <w:szCs w:val="16"/>
        </w:rPr>
        <w:t xml:space="preserve"> [kg]</w:t>
      </w:r>
    </w:p>
    <w:p w14:paraId="7F10C6CB"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w:t>
      </w:r>
    </w:p>
    <w:p w14:paraId="41A750A8"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r w:rsidRPr="0084067F">
        <w:rPr>
          <w:rFonts w:ascii="Courier New" w:hAnsi="Courier New" w:cs="Courier New"/>
          <w:w w:val="80"/>
          <w:sz w:val="16"/>
          <w:szCs w:val="16"/>
        </w:rPr>
        <w:t>Práškový           6.0                 1            6.00</w:t>
      </w:r>
    </w:p>
    <w:p w14:paraId="4ACE210F" w14:textId="77777777" w:rsidR="00B04353" w:rsidRPr="0084067F" w:rsidRDefault="00B04353" w:rsidP="00B04353">
      <w:pPr>
        <w:widowControl w:val="0"/>
        <w:autoSpaceDE w:val="0"/>
        <w:autoSpaceDN w:val="0"/>
        <w:adjustRightInd w:val="0"/>
        <w:spacing w:before="40"/>
        <w:rPr>
          <w:rFonts w:ascii="Courier New" w:hAnsi="Courier New" w:cs="Courier New"/>
          <w:sz w:val="16"/>
          <w:szCs w:val="16"/>
        </w:rPr>
      </w:pPr>
      <w:r w:rsidRPr="0084067F">
        <w:rPr>
          <w:rFonts w:ascii="Courier New" w:hAnsi="Courier New" w:cs="Courier New"/>
          <w:w w:val="80"/>
          <w:sz w:val="16"/>
          <w:szCs w:val="16"/>
        </w:rPr>
        <w:t>===========================================================</w:t>
      </w:r>
    </w:p>
    <w:p w14:paraId="60D72918" w14:textId="77777777" w:rsidR="00B04353" w:rsidRDefault="00B04353" w:rsidP="00B04353">
      <w:pPr>
        <w:widowControl w:val="0"/>
        <w:autoSpaceDE w:val="0"/>
        <w:autoSpaceDN w:val="0"/>
        <w:adjustRightInd w:val="0"/>
        <w:spacing w:before="40"/>
        <w:rPr>
          <w:rFonts w:ascii="Courier New" w:hAnsi="Courier New" w:cs="Courier New"/>
          <w:w w:val="80"/>
          <w:sz w:val="16"/>
          <w:szCs w:val="16"/>
        </w:rPr>
      </w:pPr>
    </w:p>
    <w:p w14:paraId="39506618" w14:textId="77777777" w:rsidR="00B04353" w:rsidRPr="0084067F" w:rsidRDefault="00B04353" w:rsidP="00B04353">
      <w:pPr>
        <w:widowControl w:val="0"/>
        <w:autoSpaceDE w:val="0"/>
        <w:autoSpaceDN w:val="0"/>
        <w:adjustRightInd w:val="0"/>
        <w:spacing w:before="40"/>
        <w:rPr>
          <w:rFonts w:ascii="Courier New" w:hAnsi="Courier New" w:cs="Courier New"/>
          <w:w w:val="80"/>
          <w:sz w:val="16"/>
          <w:szCs w:val="16"/>
        </w:rPr>
      </w:pPr>
    </w:p>
    <w:p w14:paraId="5C69818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569B1DF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7D870BC" w14:textId="5E42200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65698907" w14:textId="29D3FAAC"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1CBABC3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STROJOVŇA VZT</w:t>
      </w:r>
    </w:p>
    <w:p w14:paraId="42D4632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8ED883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Požiarne riziko určené z tabuľky K.1 STN 92 0201-1</w:t>
      </w:r>
    </w:p>
    <w:p w14:paraId="7B8FA22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04BF1B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Položka v tabuľke K.1: 22</w:t>
      </w:r>
    </w:p>
    <w:p w14:paraId="0C8564A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25.00 kg/m2</w:t>
      </w:r>
    </w:p>
    <w:p w14:paraId="7474479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Súčiniteľ horľavých látok              a =    0.90</w:t>
      </w:r>
    </w:p>
    <w:p w14:paraId="2BEA762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5CC335A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47EDCA5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879404F" w14:textId="4444668F"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2EA4C71B" w14:textId="0F1F6022"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0277175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STROJOVŇA VZT</w:t>
      </w:r>
    </w:p>
    <w:p w14:paraId="2DC68DB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5367E2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9.07 m2</w:t>
      </w:r>
    </w:p>
    <w:p w14:paraId="0693115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25.00 kg/m2</w:t>
      </w:r>
    </w:p>
    <w:p w14:paraId="530BEDC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0.90</w:t>
      </w:r>
    </w:p>
    <w:p w14:paraId="0BAE8CB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425A228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16EA5B4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0</w:t>
      </w:r>
    </w:p>
    <w:p w14:paraId="37BD416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72841C7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5144AC3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5290843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0D2C121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5 (§ 6 ods. 2 Vyhl. MV SR č. 94/2004)</w:t>
      </w:r>
    </w:p>
    <w:p w14:paraId="6EBE980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20DA392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ED052E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4908724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415076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15C9CCB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9BE66B5" w14:textId="41B7A635"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187727BD" w14:textId="3D701F63"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2E3C4C6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STROJOVŇA VZT</w:t>
      </w:r>
    </w:p>
    <w:p w14:paraId="5A4C2E5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799888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25.00</w:t>
      </w:r>
    </w:p>
    <w:p w14:paraId="1818931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0.90</w:t>
      </w:r>
    </w:p>
    <w:p w14:paraId="01CFBB9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195C485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04507CE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1. podzemnom podlaží</w:t>
      </w:r>
    </w:p>
    <w:p w14:paraId="1ED3F94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450F6A2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7B67D43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lastRenderedPageBreak/>
        <w:t>-----------------------------------------------------------------</w:t>
      </w:r>
    </w:p>
    <w:p w14:paraId="594667A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7D043C2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6856C8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7A068E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0FE5502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6B414AD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42E06C4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6A5A6C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nosné                           REI 60/D1</w:t>
      </w:r>
    </w:p>
    <w:p w14:paraId="0BFCA7E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steny v podzemných podlažiach nenosné                         EI 60/D1</w:t>
      </w:r>
    </w:p>
    <w:p w14:paraId="76C1B01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1a)   Požiarne stropy v podzemných podlažiach nosné, nad CHÚC                REI 60/D1</w:t>
      </w:r>
    </w:p>
    <w:p w14:paraId="7F8E440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4a)   Požiarne uzávery otvorov v podzemných podlažiach                       EW 45/D1</w:t>
      </w:r>
    </w:p>
    <w:p w14:paraId="0FD4347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8a)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podzemných podlažiach R 60/D1</w:t>
      </w:r>
    </w:p>
    <w:p w14:paraId="5AEE233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7CCA726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D9325A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117F12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5E8B204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A62766D" w14:textId="1170F488"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4E65E846" w14:textId="3561B789"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 A DOTKNUTÉ ÚZEMIE</w:t>
      </w:r>
    </w:p>
    <w:p w14:paraId="368C938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STROJOVŇA VZT</w:t>
      </w:r>
    </w:p>
    <w:p w14:paraId="4A03A00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81F9A3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0.90</w:t>
      </w:r>
    </w:p>
    <w:p w14:paraId="3F6C101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FB3041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01B10B9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9.07 m2</w:t>
      </w:r>
    </w:p>
    <w:p w14:paraId="0015CDB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6.00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6.00 kg</w:t>
      </w:r>
    </w:p>
    <w:p w14:paraId="5F827C2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2BE14F8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DB5EBB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4721230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D4A738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1            6.00</w:t>
      </w:r>
    </w:p>
    <w:p w14:paraId="0C3ED8A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620AA45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4D4F420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74A49E4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6A599356" w14:textId="00CACA1B"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09764042" w14:textId="7EB81E49"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 A DOTKNUTÉ ÚZEMIE</w:t>
      </w:r>
    </w:p>
    <w:p w14:paraId="188BDAA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Miesto posúdenia: </w:t>
      </w:r>
      <w:proofErr w:type="spellStart"/>
      <w:r w:rsidRPr="00FD147F">
        <w:rPr>
          <w:rFonts w:ascii="Courier New" w:hAnsi="Courier New" w:cs="Courier New"/>
          <w:w w:val="70"/>
          <w:sz w:val="16"/>
          <w:szCs w:val="16"/>
        </w:rPr>
        <w:t>Garaz</w:t>
      </w:r>
      <w:proofErr w:type="spellEnd"/>
      <w:r w:rsidRPr="00FD147F">
        <w:rPr>
          <w:rFonts w:ascii="Courier New" w:hAnsi="Courier New" w:cs="Courier New"/>
          <w:w w:val="70"/>
          <w:sz w:val="16"/>
          <w:szCs w:val="16"/>
        </w:rPr>
        <w:t xml:space="preserve"> 1.PP (1.PP - ČCHÚC)</w:t>
      </w:r>
    </w:p>
    <w:p w14:paraId="4850E94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6311244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1.00</w:t>
      </w:r>
    </w:p>
    <w:p w14:paraId="23A8899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13B30D4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evakuovaných osôb schopných samostatného pohybu:   </w:t>
      </w:r>
      <w:r>
        <w:rPr>
          <w:rFonts w:ascii="Courier New" w:hAnsi="Courier New" w:cs="Courier New"/>
          <w:w w:val="70"/>
          <w:sz w:val="16"/>
          <w:szCs w:val="16"/>
        </w:rPr>
        <w:t>30</w:t>
      </w:r>
      <w:r w:rsidRPr="00FD147F">
        <w:rPr>
          <w:rFonts w:ascii="Courier New" w:hAnsi="Courier New" w:cs="Courier New"/>
          <w:w w:val="70"/>
          <w:sz w:val="16"/>
          <w:szCs w:val="16"/>
        </w:rPr>
        <w:t xml:space="preserve">   s= 1.0</w:t>
      </w:r>
    </w:p>
    <w:p w14:paraId="5710D85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s obmedzenou schopnosťou pohybu:    3   s= 3.0</w:t>
      </w:r>
    </w:p>
    <w:p w14:paraId="3C49993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viac ako jedna</w:t>
      </w:r>
    </w:p>
    <w:p w14:paraId="6E87B19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66B5BDA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53AC0E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35.0  m</w:t>
      </w:r>
    </w:p>
    <w:p w14:paraId="1A07786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únikových pruhov   u =   </w:t>
      </w:r>
      <w:r>
        <w:rPr>
          <w:rFonts w:ascii="Courier New" w:hAnsi="Courier New" w:cs="Courier New"/>
          <w:w w:val="70"/>
          <w:sz w:val="16"/>
          <w:szCs w:val="16"/>
        </w:rPr>
        <w:t>4</w:t>
      </w:r>
      <w:r w:rsidRPr="00FD147F">
        <w:rPr>
          <w:rFonts w:ascii="Courier New" w:hAnsi="Courier New" w:cs="Courier New"/>
          <w:w w:val="70"/>
          <w:sz w:val="16"/>
          <w:szCs w:val="16"/>
        </w:rPr>
        <w:t>.</w:t>
      </w:r>
      <w:r>
        <w:rPr>
          <w:rFonts w:ascii="Courier New" w:hAnsi="Courier New" w:cs="Courier New"/>
          <w:w w:val="70"/>
          <w:sz w:val="16"/>
          <w:szCs w:val="16"/>
        </w:rPr>
        <w:t>5</w:t>
      </w:r>
    </w:p>
    <w:p w14:paraId="2BA38F8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3CC685D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2709416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291DE98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7B9497D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1.0</w:t>
      </w:r>
      <w:r>
        <w:rPr>
          <w:rFonts w:ascii="Courier New" w:hAnsi="Courier New" w:cs="Courier New"/>
          <w:w w:val="70"/>
          <w:sz w:val="16"/>
          <w:szCs w:val="16"/>
        </w:rPr>
        <w:t>9</w:t>
      </w:r>
      <w:r w:rsidRPr="00FD147F">
        <w:rPr>
          <w:rFonts w:ascii="Courier New" w:hAnsi="Courier New" w:cs="Courier New"/>
          <w:w w:val="70"/>
          <w:sz w:val="16"/>
          <w:szCs w:val="16"/>
        </w:rPr>
        <w:t xml:space="preserve"> min</w:t>
      </w:r>
    </w:p>
    <w:p w14:paraId="0E92DF7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3.75 min</w:t>
      </w:r>
    </w:p>
    <w:p w14:paraId="33948EF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53D30F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778C0CA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141.</w:t>
      </w:r>
      <w:r>
        <w:rPr>
          <w:rFonts w:ascii="Courier New" w:hAnsi="Courier New" w:cs="Courier New"/>
          <w:w w:val="70"/>
          <w:sz w:val="16"/>
          <w:szCs w:val="16"/>
        </w:rPr>
        <w:t>3</w:t>
      </w:r>
      <w:r w:rsidRPr="00FD147F">
        <w:rPr>
          <w:rFonts w:ascii="Courier New" w:hAnsi="Courier New" w:cs="Courier New"/>
          <w:w w:val="70"/>
          <w:sz w:val="16"/>
          <w:szCs w:val="16"/>
        </w:rPr>
        <w:t xml:space="preserve">  m</w:t>
      </w:r>
    </w:p>
    <w:p w14:paraId="52CF5BB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7FE093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67B37FD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0.</w:t>
      </w:r>
      <w:r>
        <w:rPr>
          <w:rFonts w:ascii="Courier New" w:hAnsi="Courier New" w:cs="Courier New"/>
          <w:w w:val="70"/>
          <w:sz w:val="16"/>
          <w:szCs w:val="16"/>
        </w:rPr>
        <w:t>34</w:t>
      </w:r>
    </w:p>
    <w:p w14:paraId="6C3CD37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1.0</w:t>
      </w:r>
    </w:p>
    <w:p w14:paraId="748A67E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CC209A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3AFA013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lastRenderedPageBreak/>
        <w:t>==========================================================================================</w:t>
      </w:r>
    </w:p>
    <w:p w14:paraId="240CC2CB" w14:textId="786EC45D"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1899A13E" w14:textId="4C70141A"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58CB838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Miesto posúdenia: </w:t>
      </w:r>
      <w:proofErr w:type="spellStart"/>
      <w:r w:rsidRPr="00FD147F">
        <w:rPr>
          <w:rFonts w:ascii="Courier New" w:hAnsi="Courier New" w:cs="Courier New"/>
          <w:w w:val="70"/>
          <w:sz w:val="16"/>
          <w:szCs w:val="16"/>
        </w:rPr>
        <w:t>Garaz</w:t>
      </w:r>
      <w:proofErr w:type="spellEnd"/>
      <w:r w:rsidRPr="00FD147F">
        <w:rPr>
          <w:rFonts w:ascii="Courier New" w:hAnsi="Courier New" w:cs="Courier New"/>
          <w:w w:val="70"/>
          <w:sz w:val="16"/>
          <w:szCs w:val="16"/>
        </w:rPr>
        <w:t xml:space="preserve"> 1.PP (1.PP - ČCHÚC)</w:t>
      </w:r>
    </w:p>
    <w:p w14:paraId="128231E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27C2476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1.00</w:t>
      </w:r>
    </w:p>
    <w:p w14:paraId="633A59B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5090A1C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evakuovaných osôb schopných samostatného pohybu:   10   s= 1.0</w:t>
      </w:r>
    </w:p>
    <w:p w14:paraId="579A9F5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s obmedzenou schopnosťou pohybu:    1   s= 3.0</w:t>
      </w:r>
    </w:p>
    <w:p w14:paraId="61DF9CD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jedna</w:t>
      </w:r>
    </w:p>
    <w:p w14:paraId="5A9145A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1229746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Dovolený počet unikajúcich osôb E*s =   25</w:t>
      </w:r>
    </w:p>
    <w:p w14:paraId="5B6271D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AB7608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24.0  m</w:t>
      </w:r>
    </w:p>
    <w:p w14:paraId="17FF508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pruhov   u =   1.5</w:t>
      </w:r>
    </w:p>
    <w:p w14:paraId="38C0D59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58CF8C9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2D51BC0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3A60D7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046044D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1.02 min</w:t>
      </w:r>
    </w:p>
    <w:p w14:paraId="7C3C8F3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2.00 min</w:t>
      </w:r>
    </w:p>
    <w:p w14:paraId="3A4F1EE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0861496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1748D05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53.5  m</w:t>
      </w:r>
    </w:p>
    <w:p w14:paraId="5F6CE1E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F24693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62E613B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0.27</w:t>
      </w:r>
    </w:p>
    <w:p w14:paraId="2F8F232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1.0</w:t>
      </w:r>
    </w:p>
    <w:p w14:paraId="2143860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67A6B2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116C92A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D41E277" w14:textId="02C00E14"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339996A5" w14:textId="1CE8C692"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2635004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Miesto posúdenia: </w:t>
      </w:r>
      <w:proofErr w:type="spellStart"/>
      <w:r w:rsidRPr="00FD147F">
        <w:rPr>
          <w:rFonts w:ascii="Courier New" w:hAnsi="Courier New" w:cs="Courier New"/>
          <w:w w:val="70"/>
          <w:sz w:val="16"/>
          <w:szCs w:val="16"/>
        </w:rPr>
        <w:t>Garaz</w:t>
      </w:r>
      <w:proofErr w:type="spellEnd"/>
      <w:r w:rsidRPr="00FD147F">
        <w:rPr>
          <w:rFonts w:ascii="Courier New" w:hAnsi="Courier New" w:cs="Courier New"/>
          <w:w w:val="70"/>
          <w:sz w:val="16"/>
          <w:szCs w:val="16"/>
        </w:rPr>
        <w:t xml:space="preserve"> 1.PP (1.PP - ČCHÚC)</w:t>
      </w:r>
    </w:p>
    <w:p w14:paraId="5A57559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637B607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1.00</w:t>
      </w:r>
    </w:p>
    <w:p w14:paraId="0F31851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79CA6EA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evakuovaných osôb schopných samostatného pohybu:    3   s= 1.0</w:t>
      </w:r>
    </w:p>
    <w:p w14:paraId="6603230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jedna</w:t>
      </w:r>
    </w:p>
    <w:p w14:paraId="2164A0A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2C734AC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Dovolený počet unikajúcich osôb E*s =   25</w:t>
      </w:r>
    </w:p>
    <w:p w14:paraId="5E09A68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345DC1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43.0  m</w:t>
      </w:r>
    </w:p>
    <w:p w14:paraId="1A19126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pruhov   u =   1.5</w:t>
      </w:r>
    </w:p>
    <w:p w14:paraId="4EE4E90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3ECC1D3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378A7E6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571F4B8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66A1FA7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1.60 min</w:t>
      </w:r>
    </w:p>
    <w:p w14:paraId="6F11D74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2.00 min</w:t>
      </w:r>
    </w:p>
    <w:p w14:paraId="1A7CC64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FCEE1C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7EB7E57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55.0  m</w:t>
      </w:r>
    </w:p>
    <w:p w14:paraId="6FEB923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B5670C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7E3044F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0.44</w:t>
      </w:r>
    </w:p>
    <w:p w14:paraId="1CD1F7E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1.0</w:t>
      </w:r>
    </w:p>
    <w:p w14:paraId="3E1FC8F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646D44C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4EF3939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1716B15" w14:textId="2916967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2725E810" w14:textId="6296883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744462C9"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Požiarny úsek   : GARÁŽ 1.PP</w:t>
      </w:r>
    </w:p>
    <w:p w14:paraId="7E8EA2F7"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w:t>
      </w:r>
    </w:p>
    <w:p w14:paraId="410ED7F0"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lastRenderedPageBreak/>
        <w:t>Súčiniteľ a PÚ: 1.00</w:t>
      </w:r>
    </w:p>
    <w:p w14:paraId="717EF5EA"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w:t>
      </w:r>
    </w:p>
    <w:p w14:paraId="2EAD0925"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 xml:space="preserve">                 Podlažie:  1. PP</w:t>
      </w:r>
    </w:p>
    <w:p w14:paraId="3F44A31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 xml:space="preserve">Pôdorysná plocha podlažia:  </w:t>
      </w:r>
      <w:r>
        <w:rPr>
          <w:rFonts w:ascii="Courier New" w:hAnsi="Courier New" w:cs="Courier New"/>
          <w:w w:val="80"/>
          <w:sz w:val="16"/>
          <w:szCs w:val="16"/>
        </w:rPr>
        <w:t>1939</w:t>
      </w:r>
      <w:r w:rsidRPr="00EF0956">
        <w:rPr>
          <w:rFonts w:ascii="Courier New" w:hAnsi="Courier New" w:cs="Courier New"/>
          <w:w w:val="80"/>
          <w:sz w:val="16"/>
          <w:szCs w:val="16"/>
        </w:rPr>
        <w:t>.00 m2</w:t>
      </w:r>
    </w:p>
    <w:p w14:paraId="47316A3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w:t>
      </w:r>
      <w:r>
        <w:rPr>
          <w:rFonts w:ascii="Courier New" w:hAnsi="Courier New" w:cs="Courier New"/>
          <w:w w:val="80"/>
          <w:sz w:val="16"/>
          <w:szCs w:val="16"/>
        </w:rPr>
        <w:t>39</w:t>
      </w:r>
      <w:r w:rsidRPr="00FD147F">
        <w:rPr>
          <w:rFonts w:ascii="Courier New" w:hAnsi="Courier New" w:cs="Courier New"/>
          <w:w w:val="80"/>
          <w:sz w:val="16"/>
          <w:szCs w:val="16"/>
        </w:rPr>
        <w:t>.</w:t>
      </w:r>
      <w:r>
        <w:rPr>
          <w:rFonts w:ascii="Courier New" w:hAnsi="Courier New" w:cs="Courier New"/>
          <w:w w:val="80"/>
          <w:sz w:val="16"/>
          <w:szCs w:val="16"/>
        </w:rPr>
        <w:t>6</w:t>
      </w:r>
      <w:r w:rsidRPr="00FD147F">
        <w:rPr>
          <w:rFonts w:ascii="Courier New" w:hAnsi="Courier New" w:cs="Courier New"/>
          <w:w w:val="80"/>
          <w:sz w:val="16"/>
          <w:szCs w:val="16"/>
        </w:rPr>
        <w:t xml:space="preserve">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xml:space="preserve">:    </w:t>
      </w:r>
      <w:r>
        <w:rPr>
          <w:rFonts w:ascii="Courier New" w:hAnsi="Courier New" w:cs="Courier New"/>
          <w:w w:val="80"/>
          <w:sz w:val="16"/>
          <w:szCs w:val="16"/>
        </w:rPr>
        <w:t>72</w:t>
      </w:r>
      <w:r w:rsidRPr="00FD147F">
        <w:rPr>
          <w:rFonts w:ascii="Courier New" w:hAnsi="Courier New" w:cs="Courier New"/>
          <w:w w:val="80"/>
          <w:sz w:val="16"/>
          <w:szCs w:val="16"/>
        </w:rPr>
        <w:t>.00 kg</w:t>
      </w:r>
    </w:p>
    <w:p w14:paraId="4DC5B1E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3446BB8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895880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3B9162A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3821A7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1</w:t>
      </w:r>
      <w:r>
        <w:rPr>
          <w:rFonts w:ascii="Courier New" w:hAnsi="Courier New" w:cs="Courier New"/>
          <w:w w:val="80"/>
          <w:sz w:val="16"/>
          <w:szCs w:val="16"/>
        </w:rPr>
        <w:t>2</w:t>
      </w:r>
      <w:r w:rsidRPr="00FD147F">
        <w:rPr>
          <w:rFonts w:ascii="Courier New" w:hAnsi="Courier New" w:cs="Courier New"/>
          <w:w w:val="80"/>
          <w:sz w:val="16"/>
          <w:szCs w:val="16"/>
        </w:rPr>
        <w:t xml:space="preserve">           </w:t>
      </w:r>
      <w:r>
        <w:rPr>
          <w:rFonts w:ascii="Courier New" w:hAnsi="Courier New" w:cs="Courier New"/>
          <w:w w:val="80"/>
          <w:sz w:val="16"/>
          <w:szCs w:val="16"/>
        </w:rPr>
        <w:t>72</w:t>
      </w:r>
      <w:r w:rsidRPr="00FD147F">
        <w:rPr>
          <w:rFonts w:ascii="Courier New" w:hAnsi="Courier New" w:cs="Courier New"/>
          <w:w w:val="80"/>
          <w:sz w:val="16"/>
          <w:szCs w:val="16"/>
        </w:rPr>
        <w:t>.00</w:t>
      </w:r>
    </w:p>
    <w:p w14:paraId="413D84B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70186F1D" w14:textId="77777777" w:rsidR="00B04353" w:rsidRDefault="00B04353" w:rsidP="00B04353">
      <w:pPr>
        <w:widowControl w:val="0"/>
        <w:autoSpaceDE w:val="0"/>
        <w:autoSpaceDN w:val="0"/>
        <w:adjustRightInd w:val="0"/>
        <w:spacing w:before="40"/>
        <w:rPr>
          <w:rFonts w:ascii="Courier New" w:hAnsi="Courier New" w:cs="Courier New"/>
          <w:w w:val="80"/>
          <w:sz w:val="16"/>
          <w:szCs w:val="16"/>
        </w:rPr>
      </w:pPr>
    </w:p>
    <w:p w14:paraId="746B8C3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5CEE19E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565891E" w14:textId="43F4F9B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134A0C95" w14:textId="281D3A8D"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1AD16AF3"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Požiarny úsek   : GARÁŽ 1.PP</w:t>
      </w:r>
    </w:p>
    <w:p w14:paraId="6F00B64E"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w:t>
      </w:r>
    </w:p>
    <w:p w14:paraId="095EB9DD"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Súčiniteľ a PÚ: 1.00</w:t>
      </w:r>
    </w:p>
    <w:p w14:paraId="120CF994"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w:t>
      </w:r>
    </w:p>
    <w:p w14:paraId="16CF4F47" w14:textId="77777777" w:rsidR="00B04353" w:rsidRPr="00EF0956"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 xml:space="preserve">                 Podlažie:  1. PP</w:t>
      </w:r>
    </w:p>
    <w:p w14:paraId="2A21063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EF0956">
        <w:rPr>
          <w:rFonts w:ascii="Courier New" w:hAnsi="Courier New" w:cs="Courier New"/>
          <w:w w:val="80"/>
          <w:sz w:val="16"/>
          <w:szCs w:val="16"/>
        </w:rPr>
        <w:t xml:space="preserve">Pôdorysná plocha podlažia:  </w:t>
      </w:r>
      <w:r>
        <w:rPr>
          <w:rFonts w:ascii="Courier New" w:hAnsi="Courier New" w:cs="Courier New"/>
          <w:w w:val="80"/>
          <w:sz w:val="16"/>
          <w:szCs w:val="16"/>
        </w:rPr>
        <w:t>583</w:t>
      </w:r>
      <w:r w:rsidRPr="00EF0956">
        <w:rPr>
          <w:rFonts w:ascii="Courier New" w:hAnsi="Courier New" w:cs="Courier New"/>
          <w:w w:val="80"/>
          <w:sz w:val="16"/>
          <w:szCs w:val="16"/>
        </w:rPr>
        <w:t>.00 m2</w:t>
      </w:r>
    </w:p>
    <w:p w14:paraId="4FF891B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w:t>
      </w:r>
      <w:r>
        <w:rPr>
          <w:rFonts w:ascii="Courier New" w:hAnsi="Courier New" w:cs="Courier New"/>
          <w:w w:val="80"/>
          <w:sz w:val="16"/>
          <w:szCs w:val="16"/>
        </w:rPr>
        <w:t>21</w:t>
      </w:r>
      <w:r w:rsidRPr="00FD147F">
        <w:rPr>
          <w:rFonts w:ascii="Courier New" w:hAnsi="Courier New" w:cs="Courier New"/>
          <w:w w:val="80"/>
          <w:sz w:val="16"/>
          <w:szCs w:val="16"/>
        </w:rPr>
        <w:t>.</w:t>
      </w:r>
      <w:r>
        <w:rPr>
          <w:rFonts w:ascii="Courier New" w:hAnsi="Courier New" w:cs="Courier New"/>
          <w:w w:val="80"/>
          <w:sz w:val="16"/>
          <w:szCs w:val="16"/>
        </w:rPr>
        <w:t>7</w:t>
      </w:r>
      <w:r w:rsidRPr="00FD147F">
        <w:rPr>
          <w:rFonts w:ascii="Courier New" w:hAnsi="Courier New" w:cs="Courier New"/>
          <w:w w:val="80"/>
          <w:sz w:val="16"/>
          <w:szCs w:val="16"/>
        </w:rPr>
        <w:t xml:space="preserve">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xml:space="preserve">:    </w:t>
      </w:r>
      <w:r>
        <w:rPr>
          <w:rFonts w:ascii="Courier New" w:hAnsi="Courier New" w:cs="Courier New"/>
          <w:w w:val="80"/>
          <w:sz w:val="16"/>
          <w:szCs w:val="16"/>
        </w:rPr>
        <w:t>2</w:t>
      </w:r>
      <w:r w:rsidRPr="00FD147F">
        <w:rPr>
          <w:rFonts w:ascii="Courier New" w:hAnsi="Courier New" w:cs="Courier New"/>
          <w:w w:val="80"/>
          <w:sz w:val="16"/>
          <w:szCs w:val="16"/>
        </w:rPr>
        <w:t>4.00 kg</w:t>
      </w:r>
    </w:p>
    <w:p w14:paraId="0DFB37F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799E6BF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DA2061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5BD1060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CE0708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Práškový           6.0                </w:t>
      </w:r>
      <w:r>
        <w:rPr>
          <w:rFonts w:ascii="Courier New" w:hAnsi="Courier New" w:cs="Courier New"/>
          <w:w w:val="80"/>
          <w:sz w:val="16"/>
          <w:szCs w:val="16"/>
        </w:rPr>
        <w:t xml:space="preserve"> 4</w:t>
      </w:r>
      <w:r w:rsidRPr="00FD147F">
        <w:rPr>
          <w:rFonts w:ascii="Courier New" w:hAnsi="Courier New" w:cs="Courier New"/>
          <w:w w:val="80"/>
          <w:sz w:val="16"/>
          <w:szCs w:val="16"/>
        </w:rPr>
        <w:t xml:space="preserve">           </w:t>
      </w:r>
      <w:r>
        <w:rPr>
          <w:rFonts w:ascii="Courier New" w:hAnsi="Courier New" w:cs="Courier New"/>
          <w:w w:val="80"/>
          <w:sz w:val="16"/>
          <w:szCs w:val="16"/>
        </w:rPr>
        <w:t>24</w:t>
      </w:r>
      <w:r w:rsidRPr="00FD147F">
        <w:rPr>
          <w:rFonts w:ascii="Courier New" w:hAnsi="Courier New" w:cs="Courier New"/>
          <w:w w:val="80"/>
          <w:sz w:val="16"/>
          <w:szCs w:val="16"/>
        </w:rPr>
        <w:t>.00</w:t>
      </w:r>
    </w:p>
    <w:p w14:paraId="4949401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1A2D490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5656E5E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5EBFE69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2FE878D" w14:textId="045BEEDF"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79A2EB62" w14:textId="55E7849A"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7A2D138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DOMOVE VYBAVENIE</w:t>
      </w:r>
    </w:p>
    <w:p w14:paraId="2E52F57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F9EA9F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1.00</w:t>
      </w:r>
    </w:p>
    <w:p w14:paraId="44EB789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87E2F7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3BEFD6A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131.70 m2</w:t>
      </w:r>
    </w:p>
    <w:p w14:paraId="7B0B7AA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10.30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12.00 kg</w:t>
      </w:r>
    </w:p>
    <w:p w14:paraId="026CF6F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294A3DB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02E57D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2CEDCDF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A027EC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2           12.00</w:t>
      </w:r>
    </w:p>
    <w:p w14:paraId="0CC6652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32240A6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2BAFB47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0EABD33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0D19F9E" w14:textId="2DD6EC80"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34E55FAB" w14:textId="293BBB3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5E93F2E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DOMOVE VYBAVENIE</w:t>
      </w:r>
    </w:p>
    <w:p w14:paraId="6CDB0C5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A765AA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1.00</w:t>
      </w:r>
    </w:p>
    <w:p w14:paraId="1981615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37EF1F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PP</w:t>
      </w:r>
    </w:p>
    <w:p w14:paraId="0815312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66.96 m2</w:t>
      </w:r>
    </w:p>
    <w:p w14:paraId="300C57C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7.40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12.00 kg</w:t>
      </w:r>
    </w:p>
    <w:p w14:paraId="64902B4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09D8652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DACA13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72B2A3D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A441A3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2           12.00</w:t>
      </w:r>
    </w:p>
    <w:p w14:paraId="31AD8E5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lastRenderedPageBreak/>
        <w:t>===========================================================</w:t>
      </w:r>
    </w:p>
    <w:p w14:paraId="6A3B40F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7E38A3B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5DEC943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7FEF6CB" w14:textId="73895F0D"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6B4EAA67" w14:textId="78107985"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43EC176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BYT</w:t>
      </w:r>
    </w:p>
    <w:p w14:paraId="534A5FC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748FFD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1.00</w:t>
      </w:r>
    </w:p>
    <w:p w14:paraId="768C2EA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AE5A78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NP</w:t>
      </w:r>
    </w:p>
    <w:p w14:paraId="575A077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79.78 m2</w:t>
      </w:r>
    </w:p>
    <w:p w14:paraId="33DD5D7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8.00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12.00 kg</w:t>
      </w:r>
    </w:p>
    <w:p w14:paraId="4E56592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61A7AB6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8674DA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2E1B0B8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E974B9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2           12.00</w:t>
      </w:r>
    </w:p>
    <w:p w14:paraId="6D3B7CC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1E2EBC7B" w14:textId="77777777" w:rsidR="00B04353" w:rsidRPr="00FD147F" w:rsidRDefault="00B04353" w:rsidP="00B04353">
      <w:pPr>
        <w:rPr>
          <w:rFonts w:ascii="Courier New" w:hAnsi="Courier New" w:cs="Courier New"/>
          <w:sz w:val="16"/>
          <w:szCs w:val="16"/>
        </w:rPr>
      </w:pPr>
    </w:p>
    <w:p w14:paraId="02017A9A" w14:textId="77777777" w:rsidR="00B04353" w:rsidRPr="00FD147F" w:rsidRDefault="00B04353" w:rsidP="00B04353">
      <w:pPr>
        <w:widowControl w:val="0"/>
        <w:autoSpaceDE w:val="0"/>
        <w:autoSpaceDN w:val="0"/>
        <w:adjustRightInd w:val="0"/>
        <w:rPr>
          <w:rFonts w:ascii="Courier New" w:hAnsi="Courier New" w:cs="Courier New"/>
          <w:sz w:val="16"/>
          <w:szCs w:val="16"/>
        </w:rPr>
      </w:pPr>
    </w:p>
    <w:p w14:paraId="0DC9171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7687F9E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598B831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82FDCCB" w14:textId="2B12D0A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3F364BBC" w14:textId="0BDAD7A8"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21044C0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N1.01</w:t>
      </w:r>
      <w:r>
        <w:rPr>
          <w:rFonts w:ascii="Courier New" w:hAnsi="Courier New" w:cs="Courier New"/>
          <w:w w:val="80"/>
          <w:sz w:val="16"/>
          <w:szCs w:val="16"/>
        </w:rPr>
        <w:t>, N1.03</w:t>
      </w:r>
    </w:p>
    <w:p w14:paraId="3CE5957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nie je vybavený stabilným hasiacim zariadením</w:t>
      </w:r>
    </w:p>
    <w:p w14:paraId="4EA4BA4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b sa určí základným výpočtom.</w:t>
      </w:r>
    </w:p>
    <w:p w14:paraId="208BBFF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80"/>
          <w:sz w:val="16"/>
          <w:szCs w:val="16"/>
        </w:rPr>
        <w:t xml:space="preserve">Sústredené </w:t>
      </w:r>
      <w:proofErr w:type="spellStart"/>
      <w:r w:rsidRPr="00FD147F">
        <w:rPr>
          <w:rFonts w:ascii="Courier New" w:hAnsi="Courier New" w:cs="Courier New"/>
          <w:w w:val="80"/>
          <w:sz w:val="16"/>
          <w:szCs w:val="16"/>
        </w:rPr>
        <w:t>pož</w:t>
      </w:r>
      <w:proofErr w:type="spellEnd"/>
      <w:r w:rsidRPr="00FD147F">
        <w:rPr>
          <w:rFonts w:ascii="Courier New" w:hAnsi="Courier New" w:cs="Courier New"/>
          <w:w w:val="80"/>
          <w:sz w:val="16"/>
          <w:szCs w:val="16"/>
        </w:rPr>
        <w:t xml:space="preserve">. zaťaženie bude považované za </w:t>
      </w:r>
      <w:proofErr w:type="spellStart"/>
      <w:r w:rsidRPr="00FD147F">
        <w:rPr>
          <w:rFonts w:ascii="Courier New" w:hAnsi="Courier New" w:cs="Courier New"/>
          <w:w w:val="80"/>
          <w:sz w:val="16"/>
          <w:szCs w:val="16"/>
        </w:rPr>
        <w:t>výsl</w:t>
      </w:r>
      <w:proofErr w:type="spellEnd"/>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pož</w:t>
      </w:r>
      <w:proofErr w:type="spellEnd"/>
      <w:r w:rsidRPr="00FD147F">
        <w:rPr>
          <w:rFonts w:ascii="Courier New" w:hAnsi="Courier New" w:cs="Courier New"/>
          <w:w w:val="80"/>
          <w:sz w:val="16"/>
          <w:szCs w:val="16"/>
        </w:rPr>
        <w:t>. zaťaž. celého PÚ</w:t>
      </w:r>
    </w:p>
    <w:p w14:paraId="2C4F3B3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769FB5C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V   S   T   U   P   N   É       Ú   D   A   J   E</w:t>
      </w:r>
    </w:p>
    <w:p w14:paraId="680E46D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06C1CB4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P r i e s t o r                     </w:t>
      </w:r>
      <w:proofErr w:type="spellStart"/>
      <w:r w:rsidRPr="00FD147F">
        <w:rPr>
          <w:rFonts w:ascii="Courier New" w:hAnsi="Courier New" w:cs="Courier New"/>
          <w:w w:val="60"/>
          <w:sz w:val="16"/>
          <w:szCs w:val="16"/>
        </w:rPr>
        <w:t>pn</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an</w:t>
      </w:r>
      <w:proofErr w:type="spellEnd"/>
      <w:r w:rsidRPr="00FD147F">
        <w:rPr>
          <w:rFonts w:ascii="Courier New" w:hAnsi="Courier New" w:cs="Courier New"/>
          <w:w w:val="60"/>
          <w:sz w:val="16"/>
          <w:szCs w:val="16"/>
        </w:rPr>
        <w:t xml:space="preserve">         ps        as         </w:t>
      </w:r>
      <w:proofErr w:type="spellStart"/>
      <w:r w:rsidRPr="00FD147F">
        <w:rPr>
          <w:rFonts w:ascii="Courier New" w:hAnsi="Courier New" w:cs="Courier New"/>
          <w:w w:val="60"/>
          <w:sz w:val="16"/>
          <w:szCs w:val="16"/>
        </w:rPr>
        <w:t>hs</w:t>
      </w:r>
      <w:proofErr w:type="spellEnd"/>
      <w:r w:rsidRPr="00FD147F">
        <w:rPr>
          <w:rFonts w:ascii="Courier New" w:hAnsi="Courier New" w:cs="Courier New"/>
          <w:w w:val="60"/>
          <w:sz w:val="16"/>
          <w:szCs w:val="16"/>
        </w:rPr>
        <w:t xml:space="preserve">           S    Požiarne</w:t>
      </w:r>
    </w:p>
    <w:p w14:paraId="53A03CB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roofErr w:type="spellStart"/>
      <w:r w:rsidRPr="00FD147F">
        <w:rPr>
          <w:rFonts w:ascii="Courier New" w:hAnsi="Courier New" w:cs="Courier New"/>
          <w:w w:val="60"/>
          <w:sz w:val="16"/>
          <w:szCs w:val="16"/>
        </w:rPr>
        <w:t>Císlo</w:t>
      </w:r>
      <w:proofErr w:type="spellEnd"/>
      <w:r w:rsidRPr="00FD147F">
        <w:rPr>
          <w:rFonts w:ascii="Courier New" w:hAnsi="Courier New" w:cs="Courier New"/>
          <w:w w:val="60"/>
          <w:sz w:val="16"/>
          <w:szCs w:val="16"/>
        </w:rPr>
        <w:t xml:space="preserve">      Názov                   kg/m2                kg/m2                              </w:t>
      </w:r>
      <w:proofErr w:type="spellStart"/>
      <w:r w:rsidRPr="00FD147F">
        <w:rPr>
          <w:rFonts w:ascii="Courier New" w:hAnsi="Courier New" w:cs="Courier New"/>
          <w:w w:val="60"/>
          <w:sz w:val="16"/>
          <w:szCs w:val="16"/>
        </w:rPr>
        <w:t>m2</w:t>
      </w:r>
      <w:proofErr w:type="spellEnd"/>
      <w:r w:rsidRPr="00FD147F">
        <w:rPr>
          <w:rFonts w:ascii="Courier New" w:hAnsi="Courier New" w:cs="Courier New"/>
          <w:w w:val="60"/>
          <w:sz w:val="16"/>
          <w:szCs w:val="16"/>
        </w:rPr>
        <w:t xml:space="preserve">   podlažie</w:t>
      </w:r>
    </w:p>
    <w:p w14:paraId="4545C46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208C2BF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A1.1.6.1   komerčný priestor        90.0     1.10        10.0     0.90        3.35         91.43    áno</w:t>
      </w:r>
    </w:p>
    <w:p w14:paraId="3C7F4AF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A1.1.6.2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ženy predsieň          5.0     0.80         2.0     0.90        3.35          3.39    áno</w:t>
      </w:r>
    </w:p>
    <w:p w14:paraId="7A6BD45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A1.1.6.3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ženy kabína            5.0     0.80         2.0     0.90        3.35          1.96    áno</w:t>
      </w:r>
    </w:p>
    <w:p w14:paraId="15BD51E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A1.1.6.4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imobilné               5.0     0.80         2.0     0.90        3.35          4.08    áno</w:t>
      </w:r>
    </w:p>
    <w:p w14:paraId="1AFB544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A1.1.6.5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muži predsieň          5.0     0.80         2.0     0.90        3.35          3.54    áno</w:t>
      </w:r>
    </w:p>
    <w:p w14:paraId="36DDB17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A1.1.6.6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muži kabína            5.0     0.80         2.0     0.90        3.35          1.70    áno</w:t>
      </w:r>
    </w:p>
    <w:p w14:paraId="71EEE5F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A1.1.6.7   šatňa zamestnanci        50.0     1.00         2.0     0.90        3.35          3.70    áno</w:t>
      </w:r>
    </w:p>
    <w:p w14:paraId="74FA3C7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A1.1.6.8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zamestnanci            5.0     0.80         2.0     0.90        3.35          1.73    áno</w:t>
      </w:r>
    </w:p>
    <w:p w14:paraId="3EEE1FA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5041511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74CFB54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Ú   D   A   J   E       O      </w:t>
      </w:r>
      <w:proofErr w:type="spellStart"/>
      <w:r w:rsidRPr="00FD147F">
        <w:rPr>
          <w:rFonts w:ascii="Courier New" w:hAnsi="Courier New" w:cs="Courier New"/>
          <w:w w:val="60"/>
          <w:sz w:val="16"/>
          <w:szCs w:val="16"/>
        </w:rPr>
        <w:t>O</w:t>
      </w:r>
      <w:proofErr w:type="spellEnd"/>
      <w:r w:rsidRPr="00FD147F">
        <w:rPr>
          <w:rFonts w:ascii="Courier New" w:hAnsi="Courier New" w:cs="Courier New"/>
          <w:w w:val="60"/>
          <w:sz w:val="16"/>
          <w:szCs w:val="16"/>
        </w:rPr>
        <w:t xml:space="preserve">   T   V   O   R   O   C   H</w:t>
      </w:r>
    </w:p>
    <w:p w14:paraId="5F69E57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7C94F87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 r i e s t o r                    Šírka    Výška   Plocha   Počet   Celková</w:t>
      </w:r>
    </w:p>
    <w:p w14:paraId="7A0DFA0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Číslo      Názov                     m        </w:t>
      </w:r>
      <w:proofErr w:type="spellStart"/>
      <w:r w:rsidRPr="00FD147F">
        <w:rPr>
          <w:rFonts w:ascii="Courier New" w:hAnsi="Courier New" w:cs="Courier New"/>
          <w:w w:val="60"/>
          <w:sz w:val="16"/>
          <w:szCs w:val="16"/>
        </w:rPr>
        <w:t>m</w:t>
      </w:r>
      <w:proofErr w:type="spellEnd"/>
      <w:r w:rsidRPr="00FD147F">
        <w:rPr>
          <w:rFonts w:ascii="Courier New" w:hAnsi="Courier New" w:cs="Courier New"/>
          <w:w w:val="60"/>
          <w:sz w:val="16"/>
          <w:szCs w:val="16"/>
        </w:rPr>
        <w:t xml:space="preserve">        m2   otvorov   plocha</w:t>
      </w:r>
    </w:p>
    <w:p w14:paraId="053E9D5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4E27CE2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A1.1.6.1   komerčný priestor        7.10     2.90    20.59        1    20.59</w:t>
      </w:r>
    </w:p>
    <w:p w14:paraId="681B9D8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A1.1.6.1   komerčný priestor        8.25     2.90    23.93        1    23.93</w:t>
      </w:r>
    </w:p>
    <w:p w14:paraId="06783B1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A1.1.6.1   komerčný priestor       12.00     2.90    34.80        1    34.80</w:t>
      </w:r>
    </w:p>
    <w:p w14:paraId="4D7E8C8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0AE3293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79.32</w:t>
      </w:r>
    </w:p>
    <w:p w14:paraId="47AFC4B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3D1B909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65874D2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V   Ý   S   L   E   D   N   É       H   O   D   N   O   T   Y</w:t>
      </w:r>
    </w:p>
    <w:p w14:paraId="12A75F2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39FB404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P r i e s t o r                     </w:t>
      </w:r>
      <w:proofErr w:type="spellStart"/>
      <w:r w:rsidRPr="00FD147F">
        <w:rPr>
          <w:rFonts w:ascii="Courier New" w:hAnsi="Courier New" w:cs="Courier New"/>
          <w:w w:val="60"/>
          <w:sz w:val="16"/>
          <w:szCs w:val="16"/>
        </w:rPr>
        <w:t>pn</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an</w:t>
      </w:r>
      <w:proofErr w:type="spellEnd"/>
      <w:r w:rsidRPr="00FD147F">
        <w:rPr>
          <w:rFonts w:ascii="Courier New" w:hAnsi="Courier New" w:cs="Courier New"/>
          <w:w w:val="60"/>
          <w:sz w:val="16"/>
          <w:szCs w:val="16"/>
        </w:rPr>
        <w:t xml:space="preserve">     ps         as      p        a        b       </w:t>
      </w:r>
      <w:proofErr w:type="spellStart"/>
      <w:r w:rsidRPr="00FD147F">
        <w:rPr>
          <w:rFonts w:ascii="Courier New" w:hAnsi="Courier New" w:cs="Courier New"/>
          <w:w w:val="60"/>
          <w:sz w:val="16"/>
          <w:szCs w:val="16"/>
        </w:rPr>
        <w:t>pv</w:t>
      </w:r>
      <w:proofErr w:type="spellEnd"/>
    </w:p>
    <w:p w14:paraId="76DDB21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Číslo      Názov                   kg/m2             kg/m2             kg/m2                      kg/m2</w:t>
      </w:r>
    </w:p>
    <w:p w14:paraId="3206157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2E7157E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A1.1.6.1   komerčný priestor        90.0     1.10     10.0     0.90    100.0     1.08    0.500    54.00</w:t>
      </w:r>
    </w:p>
    <w:p w14:paraId="4D46408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A1.1.6.2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ženy predsieň          5.0     0.80      2.0     0.90      7.0     0.83    0.500     2.90</w:t>
      </w:r>
    </w:p>
    <w:p w14:paraId="1B26BF2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lastRenderedPageBreak/>
        <w:t xml:space="preserve">   A1.1.6.3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ženy kabína            5.0     0.80      2.0     0.90      7.0     0.83    0.500     2.90</w:t>
      </w:r>
    </w:p>
    <w:p w14:paraId="387F3C6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A1.1.6.4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imobilné               5.0     0.80      2.0     0.90      7.0     0.83    0.500     2.90</w:t>
      </w:r>
    </w:p>
    <w:p w14:paraId="043C954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A1.1.6.5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muži predsieň          5.0     0.80      2.0     0.90      7.0     0.83    0.500     2.90</w:t>
      </w:r>
    </w:p>
    <w:p w14:paraId="2337B38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A1.1.6.6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muži kabína            5.0     0.80      2.0     0.90      7.0     0.83    0.500     2.90</w:t>
      </w:r>
    </w:p>
    <w:p w14:paraId="2AEF7A7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A1.1.6.7   šatňa zamestnanci        50.0     1.00      2.0     0.90     52.0     1.00    0.500    25.90</w:t>
      </w:r>
    </w:p>
    <w:p w14:paraId="40391B9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A1.1.6.8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zamestnanci            5.0     0.80      2.0     0.90      7.0     0.83    0.500     2.90</w:t>
      </w:r>
    </w:p>
    <w:p w14:paraId="69E34D5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501AB6E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60"/>
          <w:sz w:val="16"/>
          <w:szCs w:val="16"/>
        </w:rPr>
        <w:t xml:space="preserve">   * priestory s </w:t>
      </w:r>
      <w:proofErr w:type="spellStart"/>
      <w:r w:rsidRPr="00FD147F">
        <w:rPr>
          <w:rFonts w:ascii="Courier New" w:hAnsi="Courier New" w:cs="Courier New"/>
          <w:w w:val="60"/>
          <w:sz w:val="16"/>
          <w:szCs w:val="16"/>
        </w:rPr>
        <w:t>pm</w:t>
      </w:r>
      <w:proofErr w:type="spellEnd"/>
    </w:p>
    <w:p w14:paraId="2BE7B3E1"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Zvolené podmienky výpočtu požiarneho rizika:</w:t>
      </w:r>
    </w:p>
    <w:p w14:paraId="72EC912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7889A43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Súčiniteľ b bol vypočítaný základným výpočtom</w:t>
      </w:r>
    </w:p>
    <w:p w14:paraId="536EA9FA"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   - pomocná hodnota                              n =    0.662</w:t>
      </w:r>
    </w:p>
    <w:p w14:paraId="577BB25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   - súčiniteľ geometrie otvorov                  k =    0.27146 m 1/2</w:t>
      </w:r>
    </w:p>
    <w:p w14:paraId="3F766BC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   - prevládajúca pôdorysná plocha priestorov PÚ </w:t>
      </w:r>
      <w:proofErr w:type="spellStart"/>
      <w:r w:rsidRPr="00FD147F">
        <w:rPr>
          <w:rFonts w:ascii="Courier New" w:hAnsi="Courier New" w:cs="Courier New"/>
          <w:w w:val="90"/>
          <w:sz w:val="16"/>
          <w:szCs w:val="16"/>
        </w:rPr>
        <w:t>Sm</w:t>
      </w:r>
      <w:proofErr w:type="spellEnd"/>
      <w:r w:rsidRPr="00FD147F">
        <w:rPr>
          <w:rFonts w:ascii="Courier New" w:hAnsi="Courier New" w:cs="Courier New"/>
          <w:w w:val="90"/>
          <w:sz w:val="16"/>
          <w:szCs w:val="16"/>
        </w:rPr>
        <w:t xml:space="preserve"> =   91.43  m2</w:t>
      </w:r>
    </w:p>
    <w:p w14:paraId="3D10C060"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Požiarny úsek nie je vybavený stabilným hasiacim zariadením</w:t>
      </w:r>
    </w:p>
    <w:p w14:paraId="46B106F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p>
    <w:p w14:paraId="10659870"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2495BE9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Výsledné hodnoty za celý požiarny úsek:</w:t>
      </w:r>
    </w:p>
    <w:p w14:paraId="1FBD0EF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32F382A7"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Výpočtové požiarne zaťaženie                 </w:t>
      </w: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     54.00 kg/m2</w:t>
      </w:r>
    </w:p>
    <w:p w14:paraId="42E81C9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Priemerné požiarne zaťaženie                  p =     84.73 kg.m2</w:t>
      </w:r>
    </w:p>
    <w:p w14:paraId="5D9E3B47"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Súčiniteľ horľavých látok                     a =      1.08</w:t>
      </w:r>
    </w:p>
    <w:p w14:paraId="1A54EBE3"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Súčiniteľ stavebných podmienok                b =     0.500</w:t>
      </w:r>
    </w:p>
    <w:p w14:paraId="46EA15D1"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Pôdorysná plocha požiarneho úseku             S =    111.53 m2</w:t>
      </w:r>
    </w:p>
    <w:p w14:paraId="1D53CF2A"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Priemerná výška požiarneho úseku             </w:t>
      </w:r>
      <w:proofErr w:type="spellStart"/>
      <w:r w:rsidRPr="00FD147F">
        <w:rPr>
          <w:rFonts w:ascii="Courier New" w:hAnsi="Courier New" w:cs="Courier New"/>
          <w:w w:val="90"/>
          <w:sz w:val="16"/>
          <w:szCs w:val="16"/>
        </w:rPr>
        <w:t>hs</w:t>
      </w:r>
      <w:proofErr w:type="spellEnd"/>
      <w:r w:rsidRPr="00FD147F">
        <w:rPr>
          <w:rFonts w:ascii="Courier New" w:hAnsi="Courier New" w:cs="Courier New"/>
          <w:w w:val="90"/>
          <w:sz w:val="16"/>
          <w:szCs w:val="16"/>
        </w:rPr>
        <w:t xml:space="preserve"> =      3.35 m</w:t>
      </w:r>
    </w:p>
    <w:p w14:paraId="333F48B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Plocha otvorov požiarneho úseku              So =     79.32 m2</w:t>
      </w:r>
    </w:p>
    <w:p w14:paraId="1DD6434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Priemerná výška otvorov požiarneho úseku     ho =      2.90 m</w:t>
      </w:r>
    </w:p>
    <w:p w14:paraId="3FDF61E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77BC428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0C50D37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PÚ je stanovené podľa priestoru č. A1.1.6.1 komerčný priestor</w:t>
      </w:r>
    </w:p>
    <w:p w14:paraId="13CD4C7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45FBD2C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68D1790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71BDFFF" w14:textId="659004B9"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136D222A" w14:textId="61120BFD"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5CC467A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N1.01</w:t>
      </w:r>
      <w:r>
        <w:rPr>
          <w:rFonts w:ascii="Courier New" w:hAnsi="Courier New" w:cs="Courier New"/>
          <w:w w:val="80"/>
          <w:sz w:val="16"/>
          <w:szCs w:val="16"/>
        </w:rPr>
        <w:t>, N1.03</w:t>
      </w:r>
    </w:p>
    <w:p w14:paraId="75C8FC3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A8154B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111.53 m2</w:t>
      </w:r>
    </w:p>
    <w:p w14:paraId="0E9C2FA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54.00 kg/m2</w:t>
      </w:r>
    </w:p>
    <w:p w14:paraId="18DBCE9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1.08</w:t>
      </w:r>
    </w:p>
    <w:p w14:paraId="43922D6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59E5D15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609CE48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1</w:t>
      </w:r>
    </w:p>
    <w:p w14:paraId="7DF7D46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0</w:t>
      </w:r>
    </w:p>
    <w:p w14:paraId="279D3B1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55F0543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7FDCB08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506D1B5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3 (STN 92 0201-1)</w:t>
      </w:r>
    </w:p>
    <w:p w14:paraId="04BF7D0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412D336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7E194AB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2B54EC1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3F2B18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4091938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BD6B72F" w14:textId="0C62E080"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673E3E91" w14:textId="484B3E14"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59F33F3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N1.01</w:t>
      </w:r>
    </w:p>
    <w:p w14:paraId="63CD8C4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Zvyšok PÚ</w:t>
      </w:r>
    </w:p>
    <w:p w14:paraId="5F8A80F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F81638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54.00</w:t>
      </w:r>
    </w:p>
    <w:p w14:paraId="01D44B4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1.08</w:t>
      </w:r>
    </w:p>
    <w:p w14:paraId="4858815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0667AAD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5211298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nadzemnej časti</w:t>
      </w:r>
    </w:p>
    <w:p w14:paraId="777422A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lastRenderedPageBreak/>
        <w:t>Konštrukčný celok je nehorľavý</w:t>
      </w:r>
    </w:p>
    <w:p w14:paraId="3D63048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1AB1025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13B2800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41E6FCB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578CBD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16310A7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726C424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E36F0E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5CC4FC2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C093D8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steny v nadzemných podlažiach nosné                           REI 45</w:t>
      </w:r>
    </w:p>
    <w:p w14:paraId="598A3F1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steny v nadzemných podlažiach nenosné                         EI 45</w:t>
      </w:r>
    </w:p>
    <w:p w14:paraId="27A2D6B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stropy v nadzemných podlažiach nosné, nad CHÚC                REI 45</w:t>
      </w:r>
    </w:p>
    <w:p w14:paraId="2D139B9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stropy v nadzemných podlažiach nenosné                        EI 45</w:t>
      </w:r>
    </w:p>
    <w:p w14:paraId="6444044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2a2)  </w:t>
      </w:r>
      <w:proofErr w:type="spellStart"/>
      <w:r w:rsidRPr="00FD147F">
        <w:rPr>
          <w:rFonts w:ascii="Courier New" w:hAnsi="Courier New" w:cs="Courier New"/>
          <w:w w:val="70"/>
          <w:sz w:val="16"/>
          <w:szCs w:val="16"/>
        </w:rPr>
        <w:t>Obv</w:t>
      </w:r>
      <w:proofErr w:type="spellEnd"/>
      <w:r w:rsidRPr="00FD147F">
        <w:rPr>
          <w:rFonts w:ascii="Courier New" w:hAnsi="Courier New" w:cs="Courier New"/>
          <w:w w:val="70"/>
          <w:sz w:val="16"/>
          <w:szCs w:val="16"/>
        </w:rPr>
        <w:t xml:space="preserve">. steny </w:t>
      </w:r>
      <w:proofErr w:type="spellStart"/>
      <w:r w:rsidRPr="00FD147F">
        <w:rPr>
          <w:rFonts w:ascii="Courier New" w:hAnsi="Courier New" w:cs="Courier New"/>
          <w:w w:val="70"/>
          <w:sz w:val="16"/>
          <w:szCs w:val="16"/>
        </w:rPr>
        <w:t>zaist</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stab</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nadzemn</w:t>
      </w:r>
      <w:proofErr w:type="spellEnd"/>
      <w:r w:rsidRPr="00FD147F">
        <w:rPr>
          <w:rFonts w:ascii="Courier New" w:hAnsi="Courier New" w:cs="Courier New"/>
          <w:w w:val="70"/>
          <w:sz w:val="16"/>
          <w:szCs w:val="16"/>
        </w:rPr>
        <w:t xml:space="preserve">. podlažiach z </w:t>
      </w:r>
      <w:proofErr w:type="spellStart"/>
      <w:r w:rsidRPr="00FD147F">
        <w:rPr>
          <w:rFonts w:ascii="Courier New" w:hAnsi="Courier New" w:cs="Courier New"/>
          <w:w w:val="70"/>
          <w:sz w:val="16"/>
          <w:szCs w:val="16"/>
        </w:rPr>
        <w:t>vnút</w:t>
      </w:r>
      <w:proofErr w:type="spellEnd"/>
      <w:r w:rsidRPr="00FD147F">
        <w:rPr>
          <w:rFonts w:ascii="Courier New" w:hAnsi="Courier New" w:cs="Courier New"/>
          <w:w w:val="70"/>
          <w:sz w:val="16"/>
          <w:szCs w:val="16"/>
        </w:rPr>
        <w:t>. str.        REW 45</w:t>
      </w:r>
    </w:p>
    <w:p w14:paraId="2064381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4b)   Požiarne uzávery otvorov v nadzemných podlažiach                       EI2 30</w:t>
      </w:r>
    </w:p>
    <w:p w14:paraId="3FC965B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4b)   Požiarne uzávery otvorov v nadzemných podlažiach                       EW 30</w:t>
      </w:r>
    </w:p>
    <w:p w14:paraId="2C50B5C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8b)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nadzemných podlažiach R 45</w:t>
      </w:r>
    </w:p>
    <w:p w14:paraId="2F5ACDB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10    Nosné konštrukcie mimo PÚ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stabilitu stavby                     R 30</w:t>
      </w:r>
    </w:p>
    <w:p w14:paraId="4992BC5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1D4F83A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w:t>
      </w:r>
    </w:p>
    <w:p w14:paraId="0E79C2A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02C801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763AD7E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4A78D7BC" w14:textId="09996C39"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18F93106" w14:textId="5DD969D9"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2ADA71F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Miesto posúdenia: 1.NP-VP</w:t>
      </w:r>
    </w:p>
    <w:p w14:paraId="1953192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23F9A44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1.08</w:t>
      </w:r>
    </w:p>
    <w:p w14:paraId="3B1FCB8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4DCEBE9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evakuovaných osôb schopných samostatného pohybu:   63   s= 1.0</w:t>
      </w:r>
    </w:p>
    <w:p w14:paraId="0F71D56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s obmedzenou schopnosťou pohybu:    4   s= 3.0</w:t>
      </w:r>
    </w:p>
    <w:p w14:paraId="1D14E5F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jedna</w:t>
      </w:r>
    </w:p>
    <w:p w14:paraId="45C7709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0F369F8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Dovolený počet unikajúcich osôb E*s =  120</w:t>
      </w:r>
    </w:p>
    <w:p w14:paraId="3D93D07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AB25DA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10.0  m</w:t>
      </w:r>
    </w:p>
    <w:p w14:paraId="57C0588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pruhov   u =   3.5</w:t>
      </w:r>
    </w:p>
    <w:p w14:paraId="091183C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7FF9DE8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2FDAF4C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DEE3DC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37C5DFC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0.87 min</w:t>
      </w:r>
    </w:p>
    <w:p w14:paraId="3D279EE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1.76 min</w:t>
      </w:r>
    </w:p>
    <w:p w14:paraId="3407DF2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2D09CAB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6BB1C01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36.7  m</w:t>
      </w:r>
    </w:p>
    <w:p w14:paraId="1D24143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0C29642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2AF490B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1.31</w:t>
      </w:r>
    </w:p>
    <w:p w14:paraId="035FFD0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1.5</w:t>
      </w:r>
    </w:p>
    <w:p w14:paraId="147A621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610D0F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3E2D3C5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6870C0AD" w14:textId="78BE8AF0"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489C9C57" w14:textId="40E5029D"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3B269A3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Miesto posúdenia: 1.NP-VP</w:t>
      </w:r>
    </w:p>
    <w:p w14:paraId="52F7C77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06ABE7A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1.08</w:t>
      </w:r>
    </w:p>
    <w:p w14:paraId="0BE2360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003F6DE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evakuovaných osôb schopných samostatného pohybu:   63   s= 1.0</w:t>
      </w:r>
    </w:p>
    <w:p w14:paraId="1C681C1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s obmedzenou schopnosťou pohybu:    4   s= 3.0</w:t>
      </w:r>
    </w:p>
    <w:p w14:paraId="6109C09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viac ako jedna</w:t>
      </w:r>
    </w:p>
    <w:p w14:paraId="4E2F731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0D5E552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6F67EC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10.0  m</w:t>
      </w:r>
    </w:p>
    <w:p w14:paraId="696B8E6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pruhov   u =   7.0</w:t>
      </w:r>
    </w:p>
    <w:p w14:paraId="5E43296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5199789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07B5117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486B50A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580100E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0.52 min</w:t>
      </w:r>
    </w:p>
    <w:p w14:paraId="398BDA7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3.55 min</w:t>
      </w:r>
    </w:p>
    <w:p w14:paraId="45498E9A"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1F095B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75AB88C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131.3  m</w:t>
      </w:r>
    </w:p>
    <w:p w14:paraId="50AB468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55BEB6F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107ED5F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0.57</w:t>
      </w:r>
    </w:p>
    <w:p w14:paraId="6CE408B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1.0</w:t>
      </w:r>
    </w:p>
    <w:p w14:paraId="032F9BC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5478748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ZÁSOBOVANIE VODOU NA HASENIE POŽIARU</w:t>
      </w:r>
    </w:p>
    <w:p w14:paraId="2C1AC78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A650273" w14:textId="2CA20A64"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301BB40B" w14:textId="5F75717F"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31D6E1A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N1.01</w:t>
      </w:r>
      <w:r>
        <w:rPr>
          <w:rFonts w:ascii="Courier New" w:hAnsi="Courier New" w:cs="Courier New"/>
          <w:w w:val="80"/>
          <w:sz w:val="16"/>
          <w:szCs w:val="16"/>
        </w:rPr>
        <w:t>, N1.03</w:t>
      </w:r>
    </w:p>
    <w:p w14:paraId="1B9BFE2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A726F1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Skutočná pôdorysná plocha PÚ    111.53 m2</w:t>
      </w:r>
    </w:p>
    <w:p w14:paraId="231BC8E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Priemerné požiarne zaťaženie  84.73 kg/m2</w:t>
      </w:r>
    </w:p>
    <w:p w14:paraId="7BF704B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Sústredené požiarne zaťaženie 100.00 kg/m2</w:t>
      </w:r>
    </w:p>
    <w:p w14:paraId="4E7C75D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 na ploche      0.00 m2</w:t>
      </w:r>
    </w:p>
    <w:p w14:paraId="17C163B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PÚ je nevýrobný</w:t>
      </w:r>
    </w:p>
    <w:p w14:paraId="711C310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192FFC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Odber vody Q (v=0.8 m/s) je  4.0 l/s =  240 l/min</w:t>
      </w:r>
    </w:p>
    <w:p w14:paraId="5F6ACAA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iba pre hydraulické výpočty</w:t>
      </w:r>
    </w:p>
    <w:p w14:paraId="1EED81A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Odber vody Q (v=1.5 m/s) je  7.5 l/s =  450 l/min</w:t>
      </w:r>
    </w:p>
    <w:p w14:paraId="189479E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pre potrebu riešenia PBS</w:t>
      </w:r>
    </w:p>
    <w:p w14:paraId="131470C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Svetlosť vonkajšieho vodovodného potrubia DN  80 mm</w:t>
      </w:r>
    </w:p>
    <w:p w14:paraId="1237331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Najmenší objem nádrže je   14.0 m3</w:t>
      </w:r>
    </w:p>
    <w:p w14:paraId="6AAF1CE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Pre PÚ je potrebné navrhnúť hadicové zariadenie vo vnútri stavby.</w:t>
      </w:r>
    </w:p>
    <w:p w14:paraId="5AF4517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podľa §10 vyhlášky MVSR č.699/2004 </w:t>
      </w:r>
      <w:proofErr w:type="spellStart"/>
      <w:r w:rsidRPr="00FD147F">
        <w:rPr>
          <w:rFonts w:ascii="Courier New" w:hAnsi="Courier New" w:cs="Courier New"/>
          <w:w w:val="80"/>
          <w:sz w:val="16"/>
          <w:szCs w:val="16"/>
        </w:rPr>
        <w:t>Z.z</w:t>
      </w:r>
      <w:proofErr w:type="spellEnd"/>
      <w:r w:rsidRPr="00FD147F">
        <w:rPr>
          <w:rFonts w:ascii="Courier New" w:hAnsi="Courier New" w:cs="Courier New"/>
          <w:w w:val="80"/>
          <w:sz w:val="16"/>
          <w:szCs w:val="16"/>
        </w:rPr>
        <w:t>.</w:t>
      </w:r>
    </w:p>
    <w:p w14:paraId="69E6E92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5A8B2E3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2879FFC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6B5552E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35B1056" w14:textId="379006CE"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178E7C9A" w14:textId="63434A64"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504ECCC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N1.01</w:t>
      </w:r>
      <w:r>
        <w:rPr>
          <w:rFonts w:ascii="Courier New" w:hAnsi="Courier New" w:cs="Courier New"/>
          <w:w w:val="80"/>
          <w:sz w:val="16"/>
          <w:szCs w:val="16"/>
        </w:rPr>
        <w:t>, N1.03</w:t>
      </w:r>
    </w:p>
    <w:p w14:paraId="7A11D36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8E8786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1.08</w:t>
      </w:r>
    </w:p>
    <w:p w14:paraId="295FDAA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D547E0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NP</w:t>
      </w:r>
    </w:p>
    <w:p w14:paraId="0D73BD5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111.53 m2</w:t>
      </w:r>
    </w:p>
    <w:p w14:paraId="2C32A00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9.90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12.00 kg</w:t>
      </w:r>
    </w:p>
    <w:p w14:paraId="2D32BB1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0E40F75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D5D9A1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3AED949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476A20B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2           12.00</w:t>
      </w:r>
    </w:p>
    <w:p w14:paraId="4D76381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4B51BC5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9B433F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URČENIE POŽIARNEHO RIZIKA</w:t>
      </w:r>
    </w:p>
    <w:p w14:paraId="313A986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FF62D38" w14:textId="2789D6F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123189D9" w14:textId="6E08862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11820EC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N1.02</w:t>
      </w:r>
    </w:p>
    <w:p w14:paraId="457D533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nie je vybavený stabilným hasiacim zariadením</w:t>
      </w:r>
    </w:p>
    <w:p w14:paraId="73EF236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b sa určí základným výpočtom.</w:t>
      </w:r>
    </w:p>
    <w:p w14:paraId="382EE56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80"/>
          <w:sz w:val="16"/>
          <w:szCs w:val="16"/>
        </w:rPr>
        <w:lastRenderedPageBreak/>
        <w:t xml:space="preserve">Sústredené </w:t>
      </w:r>
      <w:proofErr w:type="spellStart"/>
      <w:r w:rsidRPr="00FD147F">
        <w:rPr>
          <w:rFonts w:ascii="Courier New" w:hAnsi="Courier New" w:cs="Courier New"/>
          <w:w w:val="80"/>
          <w:sz w:val="16"/>
          <w:szCs w:val="16"/>
        </w:rPr>
        <w:t>pož</w:t>
      </w:r>
      <w:proofErr w:type="spellEnd"/>
      <w:r w:rsidRPr="00FD147F">
        <w:rPr>
          <w:rFonts w:ascii="Courier New" w:hAnsi="Courier New" w:cs="Courier New"/>
          <w:w w:val="80"/>
          <w:sz w:val="16"/>
          <w:szCs w:val="16"/>
        </w:rPr>
        <w:t xml:space="preserve">. zaťaženie bude považované za </w:t>
      </w:r>
      <w:proofErr w:type="spellStart"/>
      <w:r w:rsidRPr="00FD147F">
        <w:rPr>
          <w:rFonts w:ascii="Courier New" w:hAnsi="Courier New" w:cs="Courier New"/>
          <w:w w:val="80"/>
          <w:sz w:val="16"/>
          <w:szCs w:val="16"/>
        </w:rPr>
        <w:t>výsl</w:t>
      </w:r>
      <w:proofErr w:type="spellEnd"/>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pož</w:t>
      </w:r>
      <w:proofErr w:type="spellEnd"/>
      <w:r w:rsidRPr="00FD147F">
        <w:rPr>
          <w:rFonts w:ascii="Courier New" w:hAnsi="Courier New" w:cs="Courier New"/>
          <w:w w:val="80"/>
          <w:sz w:val="16"/>
          <w:szCs w:val="16"/>
        </w:rPr>
        <w:t>. zaťaž. celého PÚ</w:t>
      </w:r>
    </w:p>
    <w:p w14:paraId="7A22EA3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2881403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V   S   T   U   P   N   É       Ú   D   A   J   E</w:t>
      </w:r>
    </w:p>
    <w:p w14:paraId="018942D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09D6092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P r i e s t o r                     </w:t>
      </w:r>
      <w:proofErr w:type="spellStart"/>
      <w:r w:rsidRPr="00FD147F">
        <w:rPr>
          <w:rFonts w:ascii="Courier New" w:hAnsi="Courier New" w:cs="Courier New"/>
          <w:w w:val="60"/>
          <w:sz w:val="16"/>
          <w:szCs w:val="16"/>
        </w:rPr>
        <w:t>pn</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an</w:t>
      </w:r>
      <w:proofErr w:type="spellEnd"/>
      <w:r w:rsidRPr="00FD147F">
        <w:rPr>
          <w:rFonts w:ascii="Courier New" w:hAnsi="Courier New" w:cs="Courier New"/>
          <w:w w:val="60"/>
          <w:sz w:val="16"/>
          <w:szCs w:val="16"/>
        </w:rPr>
        <w:t xml:space="preserve">         ps        as         </w:t>
      </w:r>
      <w:proofErr w:type="spellStart"/>
      <w:r w:rsidRPr="00FD147F">
        <w:rPr>
          <w:rFonts w:ascii="Courier New" w:hAnsi="Courier New" w:cs="Courier New"/>
          <w:w w:val="60"/>
          <w:sz w:val="16"/>
          <w:szCs w:val="16"/>
        </w:rPr>
        <w:t>hs</w:t>
      </w:r>
      <w:proofErr w:type="spellEnd"/>
      <w:r w:rsidRPr="00FD147F">
        <w:rPr>
          <w:rFonts w:ascii="Courier New" w:hAnsi="Courier New" w:cs="Courier New"/>
          <w:w w:val="60"/>
          <w:sz w:val="16"/>
          <w:szCs w:val="16"/>
        </w:rPr>
        <w:t xml:space="preserve">           S    Požiarne</w:t>
      </w:r>
    </w:p>
    <w:p w14:paraId="732AB95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roofErr w:type="spellStart"/>
      <w:r w:rsidRPr="00FD147F">
        <w:rPr>
          <w:rFonts w:ascii="Courier New" w:hAnsi="Courier New" w:cs="Courier New"/>
          <w:w w:val="60"/>
          <w:sz w:val="16"/>
          <w:szCs w:val="16"/>
        </w:rPr>
        <w:t>Císlo</w:t>
      </w:r>
      <w:proofErr w:type="spellEnd"/>
      <w:r w:rsidRPr="00FD147F">
        <w:rPr>
          <w:rFonts w:ascii="Courier New" w:hAnsi="Courier New" w:cs="Courier New"/>
          <w:w w:val="60"/>
          <w:sz w:val="16"/>
          <w:szCs w:val="16"/>
        </w:rPr>
        <w:t xml:space="preserve">      Názov                   kg/m2                kg/m2                              </w:t>
      </w:r>
      <w:proofErr w:type="spellStart"/>
      <w:r w:rsidRPr="00FD147F">
        <w:rPr>
          <w:rFonts w:ascii="Courier New" w:hAnsi="Courier New" w:cs="Courier New"/>
          <w:w w:val="60"/>
          <w:sz w:val="16"/>
          <w:szCs w:val="16"/>
        </w:rPr>
        <w:t>m2</w:t>
      </w:r>
      <w:proofErr w:type="spellEnd"/>
      <w:r w:rsidRPr="00FD147F">
        <w:rPr>
          <w:rFonts w:ascii="Courier New" w:hAnsi="Courier New" w:cs="Courier New"/>
          <w:w w:val="60"/>
          <w:sz w:val="16"/>
          <w:szCs w:val="16"/>
        </w:rPr>
        <w:t xml:space="preserve">   podlažie</w:t>
      </w:r>
    </w:p>
    <w:p w14:paraId="4916556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78D82C0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A2.1.1.1   komerčný priestor        90.0     1.10        10.0     0.90        3.35         71.72    áno</w:t>
      </w:r>
    </w:p>
    <w:p w14:paraId="181D3AC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A2.1.1.3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imobilné               5.0     0.80         2.0     0.90        3.35          4.01    áno</w:t>
      </w:r>
    </w:p>
    <w:p w14:paraId="34645CB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A2.1.1.4   kuchyňa                   5.0     0.80         2.0     0.90        3.35          4.21    áno</w:t>
      </w:r>
    </w:p>
    <w:p w14:paraId="0946182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A2.1.1.4b  upratovanie              15.0     0.80         2.0     0.90        3.35          1.54    áno</w:t>
      </w:r>
    </w:p>
    <w:p w14:paraId="611935B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A2.1.1.5   sklad                   120.0     1.10         2.0     0.90        3.35          3.11    áno</w:t>
      </w:r>
    </w:p>
    <w:p w14:paraId="1F2E3AA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4B8D8AC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1011301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Ú   D   A   J   E       O      </w:t>
      </w:r>
      <w:proofErr w:type="spellStart"/>
      <w:r w:rsidRPr="00FD147F">
        <w:rPr>
          <w:rFonts w:ascii="Courier New" w:hAnsi="Courier New" w:cs="Courier New"/>
          <w:w w:val="60"/>
          <w:sz w:val="16"/>
          <w:szCs w:val="16"/>
        </w:rPr>
        <w:t>O</w:t>
      </w:r>
      <w:proofErr w:type="spellEnd"/>
      <w:r w:rsidRPr="00FD147F">
        <w:rPr>
          <w:rFonts w:ascii="Courier New" w:hAnsi="Courier New" w:cs="Courier New"/>
          <w:w w:val="60"/>
          <w:sz w:val="16"/>
          <w:szCs w:val="16"/>
        </w:rPr>
        <w:t xml:space="preserve">   T   V   O   R   O   C   H</w:t>
      </w:r>
    </w:p>
    <w:p w14:paraId="7E6F70C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1446242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 r i e s t o r                    Šírka    Výška   Plocha   Počet   Celková</w:t>
      </w:r>
    </w:p>
    <w:p w14:paraId="61E616A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Číslo      Názov                     m        </w:t>
      </w:r>
      <w:proofErr w:type="spellStart"/>
      <w:r w:rsidRPr="00FD147F">
        <w:rPr>
          <w:rFonts w:ascii="Courier New" w:hAnsi="Courier New" w:cs="Courier New"/>
          <w:w w:val="60"/>
          <w:sz w:val="16"/>
          <w:szCs w:val="16"/>
        </w:rPr>
        <w:t>m</w:t>
      </w:r>
      <w:proofErr w:type="spellEnd"/>
      <w:r w:rsidRPr="00FD147F">
        <w:rPr>
          <w:rFonts w:ascii="Courier New" w:hAnsi="Courier New" w:cs="Courier New"/>
          <w:w w:val="60"/>
          <w:sz w:val="16"/>
          <w:szCs w:val="16"/>
        </w:rPr>
        <w:t xml:space="preserve">        m2   otvorov   plocha</w:t>
      </w:r>
    </w:p>
    <w:p w14:paraId="52FF013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1BDF90C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A2.1.1.1   komerčný priestor        4.10     2.90    11.89        1    11.89</w:t>
      </w:r>
    </w:p>
    <w:p w14:paraId="6AC2C3D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A2.1.1.1   komerčný priestor        9.80     2.90    28.42        1    28.42</w:t>
      </w:r>
    </w:p>
    <w:p w14:paraId="4CDEFD5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21AAF43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40.31</w:t>
      </w:r>
    </w:p>
    <w:p w14:paraId="3666A4A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1AC6DAD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59C5DA2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V   Ý   S   L   E   D   N   É       H   O   D   N   O   T   Y</w:t>
      </w:r>
    </w:p>
    <w:p w14:paraId="164EA33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61D7824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P r i e s t o r                     </w:t>
      </w:r>
      <w:proofErr w:type="spellStart"/>
      <w:r w:rsidRPr="00FD147F">
        <w:rPr>
          <w:rFonts w:ascii="Courier New" w:hAnsi="Courier New" w:cs="Courier New"/>
          <w:w w:val="60"/>
          <w:sz w:val="16"/>
          <w:szCs w:val="16"/>
        </w:rPr>
        <w:t>pn</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an</w:t>
      </w:r>
      <w:proofErr w:type="spellEnd"/>
      <w:r w:rsidRPr="00FD147F">
        <w:rPr>
          <w:rFonts w:ascii="Courier New" w:hAnsi="Courier New" w:cs="Courier New"/>
          <w:w w:val="60"/>
          <w:sz w:val="16"/>
          <w:szCs w:val="16"/>
        </w:rPr>
        <w:t xml:space="preserve">     ps         as      p        a        b       </w:t>
      </w:r>
      <w:proofErr w:type="spellStart"/>
      <w:r w:rsidRPr="00FD147F">
        <w:rPr>
          <w:rFonts w:ascii="Courier New" w:hAnsi="Courier New" w:cs="Courier New"/>
          <w:w w:val="60"/>
          <w:sz w:val="16"/>
          <w:szCs w:val="16"/>
        </w:rPr>
        <w:t>pv</w:t>
      </w:r>
      <w:proofErr w:type="spellEnd"/>
    </w:p>
    <w:p w14:paraId="23AD410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Číslo      Názov                   kg/m2             kg/m2             kg/m2                      kg/m2</w:t>
      </w:r>
    </w:p>
    <w:p w14:paraId="48A4403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60418C2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A2.1.1.1   komerčný priestor        90.0     1.10     10.0     0.90    100.0     1.08    0.500    54.00</w:t>
      </w:r>
    </w:p>
    <w:p w14:paraId="4DAA70C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A2.1.1.3   </w:t>
      </w:r>
      <w:proofErr w:type="spellStart"/>
      <w:r w:rsidRPr="00FD147F">
        <w:rPr>
          <w:rFonts w:ascii="Courier New" w:hAnsi="Courier New" w:cs="Courier New"/>
          <w:w w:val="60"/>
          <w:sz w:val="16"/>
          <w:szCs w:val="16"/>
        </w:rPr>
        <w:t>wc</w:t>
      </w:r>
      <w:proofErr w:type="spellEnd"/>
      <w:r w:rsidRPr="00FD147F">
        <w:rPr>
          <w:rFonts w:ascii="Courier New" w:hAnsi="Courier New" w:cs="Courier New"/>
          <w:w w:val="60"/>
          <w:sz w:val="16"/>
          <w:szCs w:val="16"/>
        </w:rPr>
        <w:t xml:space="preserve"> imobilné               5.0     0.80      2.0     0.90      7.0     0.83    0.500     2.90</w:t>
      </w:r>
    </w:p>
    <w:p w14:paraId="1EB5A6D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A2.1.1.4   kuchyňa                   5.0     0.80      2.0     0.90      7.0     0.83    0.500     2.90</w:t>
      </w:r>
    </w:p>
    <w:p w14:paraId="39CE351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A2.1.1.4b  upratovanie              15.0     0.80      2.0     0.90     17.0     0.81    0.500     6.90</w:t>
      </w:r>
    </w:p>
    <w:p w14:paraId="36D7629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A2.1.1.5   sklad                   120.0     1.10      2.0     0.90    122.0     1.10    0.500    66.90</w:t>
      </w:r>
    </w:p>
    <w:p w14:paraId="7FECF26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401CF75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60"/>
          <w:sz w:val="16"/>
          <w:szCs w:val="16"/>
        </w:rPr>
        <w:t xml:space="preserve">   * priestory s </w:t>
      </w:r>
      <w:proofErr w:type="spellStart"/>
      <w:r w:rsidRPr="00FD147F">
        <w:rPr>
          <w:rFonts w:ascii="Courier New" w:hAnsi="Courier New" w:cs="Courier New"/>
          <w:w w:val="60"/>
          <w:sz w:val="16"/>
          <w:szCs w:val="16"/>
        </w:rPr>
        <w:t>pm</w:t>
      </w:r>
      <w:proofErr w:type="spellEnd"/>
    </w:p>
    <w:p w14:paraId="3249CA34"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Zvolené podmienky výpočtu požiarneho rizika:</w:t>
      </w:r>
    </w:p>
    <w:p w14:paraId="53DF018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2D4BAE8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Súčiniteľ b bol vypočítaný základným výpočtom</w:t>
      </w:r>
    </w:p>
    <w:p w14:paraId="4B735A3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   - pomocná hodnota                              n =    0.443</w:t>
      </w:r>
    </w:p>
    <w:p w14:paraId="2359D744"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   - súčiniteľ geometrie otvorov                  k =    0.26791 m 1/2</w:t>
      </w:r>
    </w:p>
    <w:p w14:paraId="48A3FDE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   - prevládajúca pôdorysná plocha priestorov PÚ </w:t>
      </w:r>
      <w:proofErr w:type="spellStart"/>
      <w:r w:rsidRPr="00FD147F">
        <w:rPr>
          <w:rFonts w:ascii="Courier New" w:hAnsi="Courier New" w:cs="Courier New"/>
          <w:w w:val="90"/>
          <w:sz w:val="16"/>
          <w:szCs w:val="16"/>
        </w:rPr>
        <w:t>Sm</w:t>
      </w:r>
      <w:proofErr w:type="spellEnd"/>
      <w:r w:rsidRPr="00FD147F">
        <w:rPr>
          <w:rFonts w:ascii="Courier New" w:hAnsi="Courier New" w:cs="Courier New"/>
          <w:w w:val="90"/>
          <w:sz w:val="16"/>
          <w:szCs w:val="16"/>
        </w:rPr>
        <w:t xml:space="preserve"> =   71.72  m2</w:t>
      </w:r>
    </w:p>
    <w:p w14:paraId="56507B9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Požiarny úsek nie je vybavený stabilným hasiacim zariadením</w:t>
      </w:r>
    </w:p>
    <w:p w14:paraId="68A1D5D9"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p>
    <w:p w14:paraId="2395D40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45F4D7F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Výsledné hodnoty za celý požiarny úsek:</w:t>
      </w:r>
    </w:p>
    <w:p w14:paraId="5D0E892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11B1911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Výpočtové požiarne zaťaženie                 </w:t>
      </w: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     54.00 kg/m2</w:t>
      </w:r>
    </w:p>
    <w:p w14:paraId="6418D27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Priemerné požiarne zaťaženie                  p =     90.26 kg.m2</w:t>
      </w:r>
    </w:p>
    <w:p w14:paraId="274FCDC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Súčiniteľ horľavých látok                     a =      1.08</w:t>
      </w:r>
    </w:p>
    <w:p w14:paraId="3B96AA0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Súčiniteľ stavebných podmienok                b =     0.500</w:t>
      </w:r>
    </w:p>
    <w:p w14:paraId="1E06B59A"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Pôdorysná plocha požiarneho úseku             S =     84.59 m2</w:t>
      </w:r>
    </w:p>
    <w:p w14:paraId="0271989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Priemerná výška požiarneho úseku             </w:t>
      </w:r>
      <w:proofErr w:type="spellStart"/>
      <w:r w:rsidRPr="00FD147F">
        <w:rPr>
          <w:rFonts w:ascii="Courier New" w:hAnsi="Courier New" w:cs="Courier New"/>
          <w:w w:val="90"/>
          <w:sz w:val="16"/>
          <w:szCs w:val="16"/>
        </w:rPr>
        <w:t>hs</w:t>
      </w:r>
      <w:proofErr w:type="spellEnd"/>
      <w:r w:rsidRPr="00FD147F">
        <w:rPr>
          <w:rFonts w:ascii="Courier New" w:hAnsi="Courier New" w:cs="Courier New"/>
          <w:w w:val="90"/>
          <w:sz w:val="16"/>
          <w:szCs w:val="16"/>
        </w:rPr>
        <w:t xml:space="preserve"> =      3.35 m</w:t>
      </w:r>
    </w:p>
    <w:p w14:paraId="5AF84CF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Plocha otvorov požiarneho úseku              So =     40.31 m2</w:t>
      </w:r>
    </w:p>
    <w:p w14:paraId="02ADBE0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Priemerná výška otvorov požiarneho úseku     ho =      2.90 m</w:t>
      </w:r>
    </w:p>
    <w:p w14:paraId="5E61088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4B9052D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7AC8183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PÚ je stanovené podľa priestoru č. A2.1.1.1 komerčný priestor</w:t>
      </w:r>
    </w:p>
    <w:p w14:paraId="6955E2B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1EE6DC7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VEĽKOSŤ POŽIARNEHO ÚSEKU - TEST MEDZNÝCH ROZMEROV</w:t>
      </w:r>
    </w:p>
    <w:p w14:paraId="19A3DF1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EB1B7B1" w14:textId="580EE6B2"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42E0C855" w14:textId="4EB52FC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4472463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lastRenderedPageBreak/>
        <w:t>Požiarny úsek   : N1.02</w:t>
      </w:r>
    </w:p>
    <w:p w14:paraId="6EFC5D9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29F006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PÚ                      S =     84.59 m2</w:t>
      </w:r>
    </w:p>
    <w:p w14:paraId="08DF898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Výpočtové požiarne zaťaženie PÚ         </w:t>
      </w:r>
      <w:proofErr w:type="spellStart"/>
      <w:r w:rsidRPr="00FD147F">
        <w:rPr>
          <w:rFonts w:ascii="Courier New" w:hAnsi="Courier New" w:cs="Courier New"/>
          <w:w w:val="80"/>
          <w:sz w:val="16"/>
          <w:szCs w:val="16"/>
        </w:rPr>
        <w:t>pv</w:t>
      </w:r>
      <w:proofErr w:type="spellEnd"/>
      <w:r w:rsidRPr="00FD147F">
        <w:rPr>
          <w:rFonts w:ascii="Courier New" w:hAnsi="Courier New" w:cs="Courier New"/>
          <w:w w:val="80"/>
          <w:sz w:val="16"/>
          <w:szCs w:val="16"/>
        </w:rPr>
        <w:t xml:space="preserve"> =     54.00 kg/m2</w:t>
      </w:r>
    </w:p>
    <w:p w14:paraId="02AC8BB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horľavých látok PÚ             a =      1.08</w:t>
      </w:r>
    </w:p>
    <w:p w14:paraId="3077B1E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stavby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4</w:t>
      </w:r>
    </w:p>
    <w:p w14:paraId="7AF007D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stavby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1</w:t>
      </w:r>
    </w:p>
    <w:p w14:paraId="656A952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nadzemných podlaží PÚ            </w:t>
      </w:r>
      <w:proofErr w:type="spellStart"/>
      <w:r w:rsidRPr="00FD147F">
        <w:rPr>
          <w:rFonts w:ascii="Courier New" w:hAnsi="Courier New" w:cs="Courier New"/>
          <w:w w:val="80"/>
          <w:sz w:val="16"/>
          <w:szCs w:val="16"/>
        </w:rPr>
        <w:t>npn</w:t>
      </w:r>
      <w:proofErr w:type="spellEnd"/>
      <w:r w:rsidRPr="00FD147F">
        <w:rPr>
          <w:rFonts w:ascii="Courier New" w:hAnsi="Courier New" w:cs="Courier New"/>
          <w:w w:val="80"/>
          <w:sz w:val="16"/>
          <w:szCs w:val="16"/>
        </w:rPr>
        <w:t xml:space="preserve"> =      1</w:t>
      </w:r>
    </w:p>
    <w:p w14:paraId="44E9F52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Počet podzemných podlaží PÚ            </w:t>
      </w:r>
      <w:proofErr w:type="spellStart"/>
      <w:r w:rsidRPr="00FD147F">
        <w:rPr>
          <w:rFonts w:ascii="Courier New" w:hAnsi="Courier New" w:cs="Courier New"/>
          <w:w w:val="80"/>
          <w:sz w:val="16"/>
          <w:szCs w:val="16"/>
        </w:rPr>
        <w:t>npp</w:t>
      </w:r>
      <w:proofErr w:type="spellEnd"/>
      <w:r w:rsidRPr="00FD147F">
        <w:rPr>
          <w:rFonts w:ascii="Courier New" w:hAnsi="Courier New" w:cs="Courier New"/>
          <w:w w:val="80"/>
          <w:sz w:val="16"/>
          <w:szCs w:val="16"/>
        </w:rPr>
        <w:t xml:space="preserve"> =      0</w:t>
      </w:r>
    </w:p>
    <w:p w14:paraId="5E6DD0A6"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je v Nadzemných podlažiach</w:t>
      </w:r>
    </w:p>
    <w:p w14:paraId="35EA4C1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Konštrukčný celok je nehorľavý</w:t>
      </w:r>
    </w:p>
    <w:p w14:paraId="7875FBB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Požiarna výška stavby:                  </w:t>
      </w:r>
      <w:proofErr w:type="spellStart"/>
      <w:r w:rsidRPr="00FD147F">
        <w:rPr>
          <w:rFonts w:ascii="Courier New" w:hAnsi="Courier New" w:cs="Courier New"/>
          <w:w w:val="80"/>
          <w:sz w:val="16"/>
          <w:szCs w:val="16"/>
        </w:rPr>
        <w:t>hp</w:t>
      </w:r>
      <w:proofErr w:type="spellEnd"/>
      <w:r w:rsidRPr="00FD147F">
        <w:rPr>
          <w:rFonts w:ascii="Courier New" w:hAnsi="Courier New" w:cs="Courier New"/>
          <w:w w:val="80"/>
          <w:sz w:val="16"/>
          <w:szCs w:val="16"/>
        </w:rPr>
        <w:t xml:space="preserve"> =    9.20 m</w:t>
      </w:r>
    </w:p>
    <w:p w14:paraId="6147D61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Dovolený počet podlaží PÚ z1 =  3 (STN 92 0201-1)</w:t>
      </w:r>
    </w:p>
    <w:p w14:paraId="1BECBBAC"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Skutočný </w:t>
      </w:r>
      <w:proofErr w:type="spellStart"/>
      <w:r w:rsidRPr="00FD147F">
        <w:rPr>
          <w:rFonts w:ascii="Courier New" w:hAnsi="Courier New" w:cs="Courier New"/>
          <w:w w:val="80"/>
          <w:sz w:val="16"/>
          <w:szCs w:val="16"/>
        </w:rPr>
        <w:t>pocet</w:t>
      </w:r>
      <w:proofErr w:type="spellEnd"/>
      <w:r w:rsidRPr="00FD147F">
        <w:rPr>
          <w:rFonts w:ascii="Courier New" w:hAnsi="Courier New" w:cs="Courier New"/>
          <w:w w:val="80"/>
          <w:sz w:val="16"/>
          <w:szCs w:val="16"/>
        </w:rPr>
        <w:t xml:space="preserve"> podlaží PÚ z  =  1</w:t>
      </w:r>
    </w:p>
    <w:p w14:paraId="63E8795E"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884FAB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roofErr w:type="spellStart"/>
      <w:r w:rsidRPr="00FD147F">
        <w:rPr>
          <w:rFonts w:ascii="Courier New" w:hAnsi="Courier New" w:cs="Courier New"/>
          <w:w w:val="80"/>
          <w:sz w:val="16"/>
          <w:szCs w:val="16"/>
        </w:rPr>
        <w:t>Smax</w:t>
      </w:r>
      <w:proofErr w:type="spellEnd"/>
      <w:r w:rsidRPr="00FD147F">
        <w:rPr>
          <w:rFonts w:ascii="Courier New" w:hAnsi="Courier New" w:cs="Courier New"/>
          <w:w w:val="80"/>
          <w:sz w:val="16"/>
          <w:szCs w:val="16"/>
        </w:rPr>
        <w:t xml:space="preserve"> podlažia PÚ sa neurčuje.</w:t>
      </w:r>
    </w:p>
    <w:p w14:paraId="50932A1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38C214D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POŽIARNE KONŠTRUKCIE</w:t>
      </w:r>
    </w:p>
    <w:p w14:paraId="08A5375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45490542" w14:textId="17F6BB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1D5B8A19" w14:textId="6F82735C"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5BCDA1B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 N1.02</w:t>
      </w:r>
    </w:p>
    <w:p w14:paraId="7AC2ECD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Zvyšok PÚ</w:t>
      </w:r>
    </w:p>
    <w:p w14:paraId="230590E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2794FE2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Výpočtové požiarne zaťaženie            </w:t>
      </w:r>
      <w:proofErr w:type="spellStart"/>
      <w:r w:rsidRPr="00FD147F">
        <w:rPr>
          <w:rFonts w:ascii="Courier New" w:hAnsi="Courier New" w:cs="Courier New"/>
          <w:w w:val="70"/>
          <w:sz w:val="16"/>
          <w:szCs w:val="16"/>
        </w:rPr>
        <w:t>pv</w:t>
      </w:r>
      <w:proofErr w:type="spellEnd"/>
      <w:r w:rsidRPr="00FD147F">
        <w:rPr>
          <w:rFonts w:ascii="Courier New" w:hAnsi="Courier New" w:cs="Courier New"/>
          <w:w w:val="70"/>
          <w:sz w:val="16"/>
          <w:szCs w:val="16"/>
        </w:rPr>
        <w:t xml:space="preserve"> =   54.00</w:t>
      </w:r>
    </w:p>
    <w:p w14:paraId="19E7114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roofErr w:type="spellStart"/>
      <w:r w:rsidRPr="00FD147F">
        <w:rPr>
          <w:rFonts w:ascii="Courier New" w:hAnsi="Courier New" w:cs="Courier New"/>
          <w:w w:val="70"/>
          <w:sz w:val="16"/>
          <w:szCs w:val="16"/>
        </w:rPr>
        <w:t>Súčinitel</w:t>
      </w:r>
      <w:proofErr w:type="spellEnd"/>
      <w:r w:rsidRPr="00FD147F">
        <w:rPr>
          <w:rFonts w:ascii="Courier New" w:hAnsi="Courier New" w:cs="Courier New"/>
          <w:w w:val="70"/>
          <w:sz w:val="16"/>
          <w:szCs w:val="16"/>
        </w:rPr>
        <w:t xml:space="preserve"> horľavých látok                a =    1.08</w:t>
      </w:r>
    </w:p>
    <w:p w14:paraId="508DEAD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nadzemných podlaží stavby        </w:t>
      </w:r>
      <w:proofErr w:type="spellStart"/>
      <w:r w:rsidRPr="00FD147F">
        <w:rPr>
          <w:rFonts w:ascii="Courier New" w:hAnsi="Courier New" w:cs="Courier New"/>
          <w:w w:val="70"/>
          <w:sz w:val="16"/>
          <w:szCs w:val="16"/>
        </w:rPr>
        <w:t>npn</w:t>
      </w:r>
      <w:proofErr w:type="spellEnd"/>
      <w:r w:rsidRPr="00FD147F">
        <w:rPr>
          <w:rFonts w:ascii="Courier New" w:hAnsi="Courier New" w:cs="Courier New"/>
          <w:w w:val="70"/>
          <w:sz w:val="16"/>
          <w:szCs w:val="16"/>
        </w:rPr>
        <w:t xml:space="preserve"> =    4</w:t>
      </w:r>
    </w:p>
    <w:p w14:paraId="6F76259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Počet podzemných podlaží stavby        </w:t>
      </w:r>
      <w:proofErr w:type="spellStart"/>
      <w:r w:rsidRPr="00FD147F">
        <w:rPr>
          <w:rFonts w:ascii="Courier New" w:hAnsi="Courier New" w:cs="Courier New"/>
          <w:w w:val="70"/>
          <w:sz w:val="16"/>
          <w:szCs w:val="16"/>
        </w:rPr>
        <w:t>npp</w:t>
      </w:r>
      <w:proofErr w:type="spellEnd"/>
      <w:r w:rsidRPr="00FD147F">
        <w:rPr>
          <w:rFonts w:ascii="Courier New" w:hAnsi="Courier New" w:cs="Courier New"/>
          <w:w w:val="70"/>
          <w:sz w:val="16"/>
          <w:szCs w:val="16"/>
        </w:rPr>
        <w:t xml:space="preserve"> =    1</w:t>
      </w:r>
    </w:p>
    <w:p w14:paraId="228D37F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Požiarny úsek je v nadzemnej časti</w:t>
      </w:r>
    </w:p>
    <w:p w14:paraId="1EA919C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Konštrukčný celok je nehorľavý</w:t>
      </w:r>
    </w:p>
    <w:p w14:paraId="584DFA3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výška nadzemnej časti stavby:   9.20 m</w:t>
      </w:r>
    </w:p>
    <w:p w14:paraId="42843E6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665A16D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Stupeň protipožiarnej bezpečnosti PÚ: II podľa tab.2 STN 92 0201-2</w:t>
      </w:r>
    </w:p>
    <w:p w14:paraId="292BC6E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F7B0CC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EA5D4E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Požiarna odolnosť vybraných požiarnych konštrukcií podľa tab.5 STN 92 0201-2:</w:t>
      </w:r>
    </w:p>
    <w:p w14:paraId="3AE4AA7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716D1C8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Pol.  Požiarna konštrukcia                                                   POPK</w:t>
      </w:r>
    </w:p>
    <w:p w14:paraId="01EB695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3F3403F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steny v nadzemných podlažiach nosné                           REI 45</w:t>
      </w:r>
    </w:p>
    <w:p w14:paraId="498A10A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steny v nadzemných podlažiach nenosné                         EI 45</w:t>
      </w:r>
    </w:p>
    <w:p w14:paraId="50ACA37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stropy v nadzemných podlažiach nosné, nad CHÚC                REI 45</w:t>
      </w:r>
    </w:p>
    <w:p w14:paraId="0A06ED5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1b)   Požiarne stropy v nadzemných podlažiach nenosné                        EI 45</w:t>
      </w:r>
    </w:p>
    <w:p w14:paraId="46CABF9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2a2)  </w:t>
      </w:r>
      <w:proofErr w:type="spellStart"/>
      <w:r w:rsidRPr="00FD147F">
        <w:rPr>
          <w:rFonts w:ascii="Courier New" w:hAnsi="Courier New" w:cs="Courier New"/>
          <w:w w:val="70"/>
          <w:sz w:val="16"/>
          <w:szCs w:val="16"/>
        </w:rPr>
        <w:t>Obv</w:t>
      </w:r>
      <w:proofErr w:type="spellEnd"/>
      <w:r w:rsidRPr="00FD147F">
        <w:rPr>
          <w:rFonts w:ascii="Courier New" w:hAnsi="Courier New" w:cs="Courier New"/>
          <w:w w:val="70"/>
          <w:sz w:val="16"/>
          <w:szCs w:val="16"/>
        </w:rPr>
        <w:t xml:space="preserve">. steny </w:t>
      </w:r>
      <w:proofErr w:type="spellStart"/>
      <w:r w:rsidRPr="00FD147F">
        <w:rPr>
          <w:rFonts w:ascii="Courier New" w:hAnsi="Courier New" w:cs="Courier New"/>
          <w:w w:val="70"/>
          <w:sz w:val="16"/>
          <w:szCs w:val="16"/>
        </w:rPr>
        <w:t>zaist</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stab</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nadzemn</w:t>
      </w:r>
      <w:proofErr w:type="spellEnd"/>
      <w:r w:rsidRPr="00FD147F">
        <w:rPr>
          <w:rFonts w:ascii="Courier New" w:hAnsi="Courier New" w:cs="Courier New"/>
          <w:w w:val="70"/>
          <w:sz w:val="16"/>
          <w:szCs w:val="16"/>
        </w:rPr>
        <w:t xml:space="preserve">. podlažiach z </w:t>
      </w:r>
      <w:proofErr w:type="spellStart"/>
      <w:r w:rsidRPr="00FD147F">
        <w:rPr>
          <w:rFonts w:ascii="Courier New" w:hAnsi="Courier New" w:cs="Courier New"/>
          <w:w w:val="70"/>
          <w:sz w:val="16"/>
          <w:szCs w:val="16"/>
        </w:rPr>
        <w:t>vnút</w:t>
      </w:r>
      <w:proofErr w:type="spellEnd"/>
      <w:r w:rsidRPr="00FD147F">
        <w:rPr>
          <w:rFonts w:ascii="Courier New" w:hAnsi="Courier New" w:cs="Courier New"/>
          <w:w w:val="70"/>
          <w:sz w:val="16"/>
          <w:szCs w:val="16"/>
        </w:rPr>
        <w:t>. str.        REW 45</w:t>
      </w:r>
    </w:p>
    <w:p w14:paraId="6B24360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4b)   Požiarne uzávery otvorov v nadzemných podlažiach                       EI2 30</w:t>
      </w:r>
    </w:p>
    <w:p w14:paraId="6738A8C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4b)   Požiarne uzávery otvorov v nadzemných podlažiach                       EW 30</w:t>
      </w:r>
    </w:p>
    <w:p w14:paraId="03AF505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8b)   </w:t>
      </w:r>
      <w:proofErr w:type="spellStart"/>
      <w:r w:rsidRPr="00FD147F">
        <w:rPr>
          <w:rFonts w:ascii="Courier New" w:hAnsi="Courier New" w:cs="Courier New"/>
          <w:w w:val="70"/>
          <w:sz w:val="16"/>
          <w:szCs w:val="16"/>
        </w:rPr>
        <w:t>Nos.konštr.vnútri</w:t>
      </w:r>
      <w:proofErr w:type="spellEnd"/>
      <w:r w:rsidRPr="00FD147F">
        <w:rPr>
          <w:rFonts w:ascii="Courier New" w:hAnsi="Courier New" w:cs="Courier New"/>
          <w:w w:val="70"/>
          <w:sz w:val="16"/>
          <w:szCs w:val="16"/>
        </w:rPr>
        <w:t xml:space="preserve"> stavby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jej stabilitu v nadzemných podlažiach R 45</w:t>
      </w:r>
    </w:p>
    <w:p w14:paraId="77A97A4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10    Nosné konštrukcie mimo PÚ </w:t>
      </w:r>
      <w:proofErr w:type="spellStart"/>
      <w:r w:rsidRPr="00FD147F">
        <w:rPr>
          <w:rFonts w:ascii="Courier New" w:hAnsi="Courier New" w:cs="Courier New"/>
          <w:w w:val="70"/>
          <w:sz w:val="16"/>
          <w:szCs w:val="16"/>
        </w:rPr>
        <w:t>zabezp</w:t>
      </w:r>
      <w:proofErr w:type="spellEnd"/>
      <w:r w:rsidRPr="00FD147F">
        <w:rPr>
          <w:rFonts w:ascii="Courier New" w:hAnsi="Courier New" w:cs="Courier New"/>
          <w:w w:val="70"/>
          <w:sz w:val="16"/>
          <w:szCs w:val="16"/>
        </w:rPr>
        <w:t>. stabilitu stavby                     R 30</w:t>
      </w:r>
    </w:p>
    <w:p w14:paraId="3BC51F3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Požiarne klapky a chránené potrubia VZT (STN 73 0872)                   30A</w:t>
      </w:r>
    </w:p>
    <w:p w14:paraId="144B024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w:t>
      </w:r>
    </w:p>
    <w:p w14:paraId="1CA254D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1A9CFAFF"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1355C20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5C018BFD" w14:textId="7A9073EC"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42645602" w14:textId="12BC2D55"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1E44503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Miesto posúdenia: 1.NP-VP</w:t>
      </w:r>
    </w:p>
    <w:p w14:paraId="3DC5038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4A250D7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1.08</w:t>
      </w:r>
    </w:p>
    <w:p w14:paraId="0A82434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425BEBB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evakuovaných osôb schopných samostatného pohybu:   45   s= 1.0</w:t>
      </w:r>
    </w:p>
    <w:p w14:paraId="5B6E74B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s obmedzenou schopnosťou pohybu:    3   s= 3.0</w:t>
      </w:r>
    </w:p>
    <w:p w14:paraId="377F806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jedna</w:t>
      </w:r>
    </w:p>
    <w:p w14:paraId="316D713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4E9D329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Dovolený počet unikajúcich osôb E*s =  120</w:t>
      </w:r>
    </w:p>
    <w:p w14:paraId="7FAB462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8AF9BA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10.0  m</w:t>
      </w:r>
    </w:p>
    <w:p w14:paraId="33F2A91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pruhov   u =   3.0</w:t>
      </w:r>
    </w:p>
    <w:p w14:paraId="7F4D87E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5C63C41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7A66AD7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501901B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6A63F43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0.78 min</w:t>
      </w:r>
    </w:p>
    <w:p w14:paraId="179DC6C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1.76 min</w:t>
      </w:r>
    </w:p>
    <w:p w14:paraId="1AE00C2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203FD73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4C2F392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39.3  m</w:t>
      </w:r>
    </w:p>
    <w:p w14:paraId="4AB0A2E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7565421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48A4661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0.95</w:t>
      </w:r>
    </w:p>
    <w:p w14:paraId="65ED20A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1.0</w:t>
      </w:r>
    </w:p>
    <w:p w14:paraId="550A652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0AD79C1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DIMENZOVANIE ÚC PODĽA VYHL. MV SR Č. 334/2018 Z.Z. V AKTUÁLNOM ZNENÍ PLATNOM OD 01.01.2019</w:t>
      </w:r>
    </w:p>
    <w:p w14:paraId="0C8C72D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w:t>
      </w:r>
    </w:p>
    <w:p w14:paraId="031EF422" w14:textId="5823CE73"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Akcia           : Bratislava                          Dátum: </w:t>
      </w:r>
      <w:r w:rsidR="005F2EDD">
        <w:rPr>
          <w:rFonts w:ascii="Courier New" w:hAnsi="Courier New" w:cs="Courier New"/>
          <w:w w:val="70"/>
          <w:sz w:val="16"/>
          <w:szCs w:val="16"/>
        </w:rPr>
        <w:t xml:space="preserve">06.2023 </w:t>
      </w:r>
    </w:p>
    <w:p w14:paraId="55887525" w14:textId="70B3F0EF"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Stavba          : </w:t>
      </w:r>
      <w:r w:rsidR="00AC161E">
        <w:rPr>
          <w:rFonts w:ascii="Courier New" w:hAnsi="Courier New" w:cs="Courier New"/>
          <w:w w:val="70"/>
          <w:sz w:val="16"/>
          <w:szCs w:val="16"/>
        </w:rPr>
        <w:t>BYTOVÝ DOM TERCHOVSKÁ A DOTKNUTÉ ÚZEMIE</w:t>
      </w:r>
    </w:p>
    <w:p w14:paraId="6F03008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Miesto posúdenia: 1.NP-VP</w:t>
      </w:r>
    </w:p>
    <w:p w14:paraId="61375391"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Druh únikovej cesty: Nechránená</w:t>
      </w:r>
    </w:p>
    <w:p w14:paraId="228DC183"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Súčiniteľ a PÚ = 1.08</w:t>
      </w:r>
    </w:p>
    <w:p w14:paraId="33457E4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Smer úniku: Po rovine</w:t>
      </w:r>
    </w:p>
    <w:p w14:paraId="0C0A52C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evakuovaných osôb schopných samostatného pohybu:   45   s= 1.0</w:t>
      </w:r>
    </w:p>
    <w:p w14:paraId="0316156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s obmedzenou schopnosťou pohybu:    3   s= 3.0</w:t>
      </w:r>
    </w:p>
    <w:p w14:paraId="013FCEF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ciest vo vzťahu k hodnotenej ÚC: viac ako jedna</w:t>
      </w:r>
    </w:p>
    <w:p w14:paraId="07F466B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Spôsob evakuácie osôb je súčasný</w:t>
      </w:r>
    </w:p>
    <w:p w14:paraId="4615BB7D"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4AC693E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Dĺžka únikovej cesty    </w:t>
      </w:r>
      <w:proofErr w:type="spellStart"/>
      <w:r w:rsidRPr="00FD147F">
        <w:rPr>
          <w:rFonts w:ascii="Courier New" w:hAnsi="Courier New" w:cs="Courier New"/>
          <w:w w:val="70"/>
          <w:sz w:val="16"/>
          <w:szCs w:val="16"/>
        </w:rPr>
        <w:t>lu</w:t>
      </w:r>
      <w:proofErr w:type="spellEnd"/>
      <w:r w:rsidRPr="00FD147F">
        <w:rPr>
          <w:rFonts w:ascii="Courier New" w:hAnsi="Courier New" w:cs="Courier New"/>
          <w:w w:val="70"/>
          <w:sz w:val="16"/>
          <w:szCs w:val="16"/>
        </w:rPr>
        <w:t xml:space="preserve"> =  10.0  m</w:t>
      </w:r>
    </w:p>
    <w:p w14:paraId="3F2469F2"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Počet únikových pruhov   u =   7.0</w:t>
      </w:r>
    </w:p>
    <w:p w14:paraId="730133C4"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Rýchlosť pohybu osôb    </w:t>
      </w:r>
      <w:proofErr w:type="spellStart"/>
      <w:r w:rsidRPr="00FD147F">
        <w:rPr>
          <w:rFonts w:ascii="Courier New" w:hAnsi="Courier New" w:cs="Courier New"/>
          <w:w w:val="70"/>
          <w:sz w:val="16"/>
          <w:szCs w:val="16"/>
        </w:rPr>
        <w:t>Vu</w:t>
      </w:r>
      <w:proofErr w:type="spellEnd"/>
      <w:r w:rsidRPr="00FD147F">
        <w:rPr>
          <w:rFonts w:ascii="Courier New" w:hAnsi="Courier New" w:cs="Courier New"/>
          <w:w w:val="70"/>
          <w:sz w:val="16"/>
          <w:szCs w:val="16"/>
        </w:rPr>
        <w:t xml:space="preserve"> =  30    m/min</w:t>
      </w:r>
    </w:p>
    <w:p w14:paraId="102BD1A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Jednotková kapacita ÚP  Ku =  40    os/min</w:t>
      </w:r>
    </w:p>
    <w:p w14:paraId="7C16B96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0ED46890"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ČASU EVAKUÁCIE:</w:t>
      </w:r>
    </w:p>
    <w:p w14:paraId="05BC0766"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Skutočný čas evakuácie  tu =   0.44 min</w:t>
      </w:r>
    </w:p>
    <w:p w14:paraId="1974988B"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Dovolený čas evakuácie </w:t>
      </w:r>
      <w:proofErr w:type="spellStart"/>
      <w:r w:rsidRPr="00FD147F">
        <w:rPr>
          <w:rFonts w:ascii="Courier New" w:hAnsi="Courier New" w:cs="Courier New"/>
          <w:w w:val="70"/>
          <w:sz w:val="16"/>
          <w:szCs w:val="16"/>
        </w:rPr>
        <w:t>tud</w:t>
      </w:r>
      <w:proofErr w:type="spellEnd"/>
      <w:r w:rsidRPr="00FD147F">
        <w:rPr>
          <w:rFonts w:ascii="Courier New" w:hAnsi="Courier New" w:cs="Courier New"/>
          <w:w w:val="70"/>
          <w:sz w:val="16"/>
          <w:szCs w:val="16"/>
        </w:rPr>
        <w:t xml:space="preserve"> =   3.55 min</w:t>
      </w:r>
    </w:p>
    <w:p w14:paraId="290CC0B9"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694A43D5"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DĹŽKY ÚNIKOVEJ CESTY:</w:t>
      </w:r>
    </w:p>
    <w:p w14:paraId="61193F48"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Dovolená dĺžka ÚC      </w:t>
      </w:r>
      <w:proofErr w:type="spellStart"/>
      <w:r w:rsidRPr="00FD147F">
        <w:rPr>
          <w:rFonts w:ascii="Courier New" w:hAnsi="Courier New" w:cs="Courier New"/>
          <w:w w:val="70"/>
          <w:sz w:val="16"/>
          <w:szCs w:val="16"/>
        </w:rPr>
        <w:t>lud</w:t>
      </w:r>
      <w:proofErr w:type="spellEnd"/>
      <w:r w:rsidRPr="00FD147F">
        <w:rPr>
          <w:rFonts w:ascii="Courier New" w:hAnsi="Courier New" w:cs="Courier New"/>
          <w:w w:val="70"/>
          <w:sz w:val="16"/>
          <w:szCs w:val="16"/>
        </w:rPr>
        <w:t xml:space="preserve"> = 134.3  m</w:t>
      </w:r>
    </w:p>
    <w:p w14:paraId="209DA57E"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p>
    <w:p w14:paraId="5AE2A1AC"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    KONTROLA ŠÍRKY ÚNIKOVEJ CESTY:</w:t>
      </w:r>
    </w:p>
    <w:p w14:paraId="43612797" w14:textId="77777777" w:rsidR="00B04353" w:rsidRPr="00FD147F" w:rsidRDefault="00B04353" w:rsidP="00B04353">
      <w:pPr>
        <w:widowControl w:val="0"/>
        <w:autoSpaceDE w:val="0"/>
        <w:autoSpaceDN w:val="0"/>
        <w:adjustRightInd w:val="0"/>
        <w:spacing w:before="40"/>
        <w:rPr>
          <w:rFonts w:ascii="Courier New" w:hAnsi="Courier New" w:cs="Courier New"/>
          <w:w w:val="70"/>
          <w:sz w:val="16"/>
          <w:szCs w:val="16"/>
        </w:rPr>
      </w:pPr>
      <w:r w:rsidRPr="00FD147F">
        <w:rPr>
          <w:rFonts w:ascii="Courier New" w:hAnsi="Courier New" w:cs="Courier New"/>
          <w:w w:val="70"/>
          <w:sz w:val="16"/>
          <w:szCs w:val="16"/>
        </w:rPr>
        <w:t xml:space="preserve">Výpočtový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0.41</w:t>
      </w:r>
    </w:p>
    <w:p w14:paraId="0138991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70"/>
          <w:sz w:val="16"/>
          <w:szCs w:val="16"/>
        </w:rPr>
        <w:t xml:space="preserve">Normový   min. </w:t>
      </w:r>
      <w:proofErr w:type="spellStart"/>
      <w:r w:rsidRPr="00FD147F">
        <w:rPr>
          <w:rFonts w:ascii="Courier New" w:hAnsi="Courier New" w:cs="Courier New"/>
          <w:w w:val="70"/>
          <w:sz w:val="16"/>
          <w:szCs w:val="16"/>
        </w:rPr>
        <w:t>poč</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únik.pruhov</w:t>
      </w:r>
      <w:proofErr w:type="spellEnd"/>
      <w:r w:rsidRPr="00FD147F">
        <w:rPr>
          <w:rFonts w:ascii="Courier New" w:hAnsi="Courier New" w:cs="Courier New"/>
          <w:w w:val="70"/>
          <w:sz w:val="16"/>
          <w:szCs w:val="16"/>
        </w:rPr>
        <w:t xml:space="preserve"> </w:t>
      </w:r>
      <w:proofErr w:type="spellStart"/>
      <w:r w:rsidRPr="00FD147F">
        <w:rPr>
          <w:rFonts w:ascii="Courier New" w:hAnsi="Courier New" w:cs="Courier New"/>
          <w:w w:val="70"/>
          <w:sz w:val="16"/>
          <w:szCs w:val="16"/>
        </w:rPr>
        <w:t>umin</w:t>
      </w:r>
      <w:proofErr w:type="spellEnd"/>
      <w:r w:rsidRPr="00FD147F">
        <w:rPr>
          <w:rFonts w:ascii="Courier New" w:hAnsi="Courier New" w:cs="Courier New"/>
          <w:w w:val="70"/>
          <w:sz w:val="16"/>
          <w:szCs w:val="16"/>
        </w:rPr>
        <w:t xml:space="preserve"> =   1.0</w:t>
      </w:r>
    </w:p>
    <w:p w14:paraId="7356850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593B920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ZÁSOBOVANIE VODOU NA HASENIE POŽIARU</w:t>
      </w:r>
    </w:p>
    <w:p w14:paraId="5D5CF1A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51AE68FB" w14:textId="422EF4E3"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2AFE4791" w14:textId="1E75903E"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780C4C1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N1.02</w:t>
      </w:r>
    </w:p>
    <w:p w14:paraId="0AD09E2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04EDDE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Skutočná pôdorysná plocha PÚ     84.59 m2</w:t>
      </w:r>
    </w:p>
    <w:p w14:paraId="6CA3F48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Priemerné požiarne zaťaženie  90.26 kg/m2</w:t>
      </w:r>
    </w:p>
    <w:p w14:paraId="68E8EAC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Sústredené požiarne zaťaženie 100.00 kg/m2</w:t>
      </w:r>
    </w:p>
    <w:p w14:paraId="4A84001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 na ploche      0.00 m2</w:t>
      </w:r>
    </w:p>
    <w:p w14:paraId="4504D28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PÚ je nevýrobný</w:t>
      </w:r>
    </w:p>
    <w:p w14:paraId="650DE3F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0EEF01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Odber vody Q (v=0.8 m/s) je  4.0 l/s =  240 l/min</w:t>
      </w:r>
    </w:p>
    <w:p w14:paraId="497D842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iba pre hydraulické výpočty</w:t>
      </w:r>
    </w:p>
    <w:p w14:paraId="6F430E2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Odber vody Q (v=1.5 m/s) je  7.5 l/s =  450 l/min</w:t>
      </w:r>
    </w:p>
    <w:p w14:paraId="7A81D28A"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pre potrebu riešenia PBS</w:t>
      </w:r>
    </w:p>
    <w:p w14:paraId="6176EE25"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Svetlosť vonkajšieho vodovodného potrubia DN  80 mm</w:t>
      </w:r>
    </w:p>
    <w:p w14:paraId="2A9ADE9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Najmenší objem nádrže je   14.0 m3</w:t>
      </w:r>
    </w:p>
    <w:p w14:paraId="1259A52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lastRenderedPageBreak/>
        <w:t>Pre PÚ nie je potrebné navrhnúť hadicové zariadenie vo vnútri stavby</w:t>
      </w:r>
    </w:p>
    <w:p w14:paraId="1421139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podľa §10 ods.2c) vyhlášky MVSR č.699/2004 </w:t>
      </w:r>
      <w:proofErr w:type="spellStart"/>
      <w:r w:rsidRPr="00FD147F">
        <w:rPr>
          <w:rFonts w:ascii="Courier New" w:hAnsi="Courier New" w:cs="Courier New"/>
          <w:w w:val="80"/>
          <w:sz w:val="16"/>
          <w:szCs w:val="16"/>
        </w:rPr>
        <w:t>Z.z</w:t>
      </w:r>
      <w:proofErr w:type="spellEnd"/>
      <w:r w:rsidRPr="00FD147F">
        <w:rPr>
          <w:rFonts w:ascii="Courier New" w:hAnsi="Courier New" w:cs="Courier New"/>
          <w:w w:val="80"/>
          <w:sz w:val="16"/>
          <w:szCs w:val="16"/>
        </w:rPr>
        <w:t>.</w:t>
      </w:r>
    </w:p>
    <w:p w14:paraId="53F98CE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27A050B7"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4C45568B"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POČET HASIACICH PRÍSTROJOV PODĽA STN 92 0202-1</w:t>
      </w:r>
    </w:p>
    <w:p w14:paraId="1B15F91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35011AEE" w14:textId="1F2B63F5"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Akcia           : Bratislava                          Dátum: </w:t>
      </w:r>
      <w:r w:rsidR="005F2EDD">
        <w:rPr>
          <w:rFonts w:ascii="Courier New" w:hAnsi="Courier New" w:cs="Courier New"/>
          <w:w w:val="80"/>
          <w:sz w:val="16"/>
          <w:szCs w:val="16"/>
        </w:rPr>
        <w:t xml:space="preserve">06.2023 </w:t>
      </w:r>
    </w:p>
    <w:p w14:paraId="0672EBD0" w14:textId="5EA661C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01CD4BC1"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Požiarny úsek   : N1.02</w:t>
      </w:r>
    </w:p>
    <w:p w14:paraId="3BDFDFA3"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169356B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Súčiniteľ a PÚ: 1.08</w:t>
      </w:r>
    </w:p>
    <w:p w14:paraId="2D72ADE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238667B0"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Podlažie:  1. NP</w:t>
      </w:r>
    </w:p>
    <w:p w14:paraId="76448C92"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Pôdorysná plocha podlažia:    84.59 m2</w:t>
      </w:r>
    </w:p>
    <w:p w14:paraId="3ED1C1B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                       </w:t>
      </w:r>
      <w:proofErr w:type="spellStart"/>
      <w:r w:rsidRPr="00FD147F">
        <w:rPr>
          <w:rFonts w:ascii="Courier New" w:hAnsi="Courier New" w:cs="Courier New"/>
          <w:w w:val="80"/>
          <w:sz w:val="16"/>
          <w:szCs w:val="16"/>
        </w:rPr>
        <w:t>Mc</w:t>
      </w:r>
      <w:proofErr w:type="spellEnd"/>
      <w:r w:rsidRPr="00FD147F">
        <w:rPr>
          <w:rFonts w:ascii="Courier New" w:hAnsi="Courier New" w:cs="Courier New"/>
          <w:w w:val="80"/>
          <w:sz w:val="16"/>
          <w:szCs w:val="16"/>
        </w:rPr>
        <w:t xml:space="preserve">:     8.60 kg   </w:t>
      </w:r>
      <w:proofErr w:type="spellStart"/>
      <w:r w:rsidRPr="00FD147F">
        <w:rPr>
          <w:rFonts w:ascii="Courier New" w:hAnsi="Courier New" w:cs="Courier New"/>
          <w:w w:val="80"/>
          <w:sz w:val="16"/>
          <w:szCs w:val="16"/>
        </w:rPr>
        <w:t>Mcsk</w:t>
      </w:r>
      <w:proofErr w:type="spellEnd"/>
      <w:r w:rsidRPr="00FD147F">
        <w:rPr>
          <w:rFonts w:ascii="Courier New" w:hAnsi="Courier New" w:cs="Courier New"/>
          <w:w w:val="80"/>
          <w:sz w:val="16"/>
          <w:szCs w:val="16"/>
        </w:rPr>
        <w:t>:    12.00 kg</w:t>
      </w:r>
    </w:p>
    <w:p w14:paraId="10023D84"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p>
    <w:p w14:paraId="40FE99DD"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026193DF"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 xml:space="preserve">Druh HP     Hm. náplne HP [kg]     Počet HP     </w:t>
      </w:r>
      <w:proofErr w:type="spellStart"/>
      <w:r w:rsidRPr="00FD147F">
        <w:rPr>
          <w:rFonts w:ascii="Courier New" w:hAnsi="Courier New" w:cs="Courier New"/>
          <w:w w:val="80"/>
          <w:sz w:val="16"/>
          <w:szCs w:val="16"/>
        </w:rPr>
        <w:t>Mci</w:t>
      </w:r>
      <w:proofErr w:type="spellEnd"/>
      <w:r w:rsidRPr="00FD147F">
        <w:rPr>
          <w:rFonts w:ascii="Courier New" w:hAnsi="Courier New" w:cs="Courier New"/>
          <w:w w:val="80"/>
          <w:sz w:val="16"/>
          <w:szCs w:val="16"/>
        </w:rPr>
        <w:t xml:space="preserve"> [kg]</w:t>
      </w:r>
    </w:p>
    <w:p w14:paraId="74728AA8"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w:t>
      </w:r>
    </w:p>
    <w:p w14:paraId="693E3529" w14:textId="77777777" w:rsidR="00B04353" w:rsidRPr="00FD147F" w:rsidRDefault="00B04353" w:rsidP="00B04353">
      <w:pPr>
        <w:widowControl w:val="0"/>
        <w:autoSpaceDE w:val="0"/>
        <w:autoSpaceDN w:val="0"/>
        <w:adjustRightInd w:val="0"/>
        <w:spacing w:before="40"/>
        <w:rPr>
          <w:rFonts w:ascii="Courier New" w:hAnsi="Courier New" w:cs="Courier New"/>
          <w:w w:val="80"/>
          <w:sz w:val="16"/>
          <w:szCs w:val="16"/>
        </w:rPr>
      </w:pPr>
      <w:r w:rsidRPr="00FD147F">
        <w:rPr>
          <w:rFonts w:ascii="Courier New" w:hAnsi="Courier New" w:cs="Courier New"/>
          <w:w w:val="80"/>
          <w:sz w:val="16"/>
          <w:szCs w:val="16"/>
        </w:rPr>
        <w:t>Práškový           6.0                 2           12.00</w:t>
      </w:r>
    </w:p>
    <w:p w14:paraId="128A467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80"/>
          <w:sz w:val="16"/>
          <w:szCs w:val="16"/>
        </w:rPr>
        <w:t>===========================================================</w:t>
      </w:r>
    </w:p>
    <w:p w14:paraId="5DBE955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73739DA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35738C8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2CE2B28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0FE84B6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N1.01, N1.03 - čelná strana</w:t>
      </w:r>
    </w:p>
    <w:p w14:paraId="5DA0634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6D0DD74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4709F23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639D7C2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9.6   m</w:t>
      </w:r>
    </w:p>
    <w:p w14:paraId="2BB08DA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2F3817D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6.5 m   *****</w:t>
      </w:r>
    </w:p>
    <w:p w14:paraId="15F66AF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2.8 m  podľa čl. 6.1 ATN 014 *****</w:t>
      </w:r>
    </w:p>
    <w:p w14:paraId="29726ED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26139B5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593AC23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3E3912D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2E93B22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N1.01, N1.03 - bočná strana</w:t>
      </w:r>
    </w:p>
    <w:p w14:paraId="7326F81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39081D0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074DDEC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51680DD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8.2   m</w:t>
      </w:r>
    </w:p>
    <w:p w14:paraId="1FE909D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4A2B512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6.1 m   *****</w:t>
      </w:r>
    </w:p>
    <w:p w14:paraId="7AD5FD8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2.8 m  podľa čl. 6.1 ATN 014 *****</w:t>
      </w:r>
    </w:p>
    <w:p w14:paraId="7E6CA14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2874DEB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2690E0E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1F11EB1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0D75C3E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N1.01, N1.03 - zadná strana</w:t>
      </w:r>
    </w:p>
    <w:p w14:paraId="79E84A6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5F7A5B8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74173B3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3A4784A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12.0   m</w:t>
      </w:r>
    </w:p>
    <w:p w14:paraId="64B89BD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194032A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7.0 m   *****</w:t>
      </w:r>
    </w:p>
    <w:p w14:paraId="4EE4AB9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2.8 m  podľa čl. 6.1 ATN 014 *****</w:t>
      </w:r>
    </w:p>
    <w:p w14:paraId="359818D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26FE17D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7CE6941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34CBF42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0F63104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N1.02 - čelná strana</w:t>
      </w:r>
    </w:p>
    <w:p w14:paraId="66745AE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18CFDAA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790351B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lastRenderedPageBreak/>
        <w:t>Percento požiarne otvorených plôch   :      100.0  %</w:t>
      </w:r>
    </w:p>
    <w:p w14:paraId="0F62C3A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3.3   m</w:t>
      </w:r>
    </w:p>
    <w:p w14:paraId="5AF8C65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14DDEE4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4.1 m   *****</w:t>
      </w:r>
    </w:p>
    <w:p w14:paraId="210B824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2.6 m  podľa čl. 6.1 ATN 014 *****</w:t>
      </w:r>
    </w:p>
    <w:p w14:paraId="5192694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78DE00E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77D50FD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43CD328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321817E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N1.02 - bočná strana</w:t>
      </w:r>
    </w:p>
    <w:p w14:paraId="615A790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66E1AF2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7B0A1C9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4DF71B5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8.2   m</w:t>
      </w:r>
    </w:p>
    <w:p w14:paraId="1BE03CF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048F5BD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6.1 m   *****</w:t>
      </w:r>
    </w:p>
    <w:p w14:paraId="0AC43DD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2.8 m  podľa čl. 6.1 ATN 014 *****</w:t>
      </w:r>
    </w:p>
    <w:p w14:paraId="258489E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68AAB92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788F133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23E2233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356CD76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N1.02 - zadná strana</w:t>
      </w:r>
    </w:p>
    <w:p w14:paraId="2B908AF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633126C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6FA9D82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61D6B9B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9.9   m</w:t>
      </w:r>
    </w:p>
    <w:p w14:paraId="059FA86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590D3C9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6.5 m   *****</w:t>
      </w:r>
    </w:p>
    <w:p w14:paraId="6BDAEC6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2.8 m  podľa čl. 6.1 ATN 014 *****</w:t>
      </w:r>
    </w:p>
    <w:p w14:paraId="48AD4E4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3BA06EE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14CC6D5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018B640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5B88DD3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N1.02 - zadná strana</w:t>
      </w:r>
    </w:p>
    <w:p w14:paraId="2C9C940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54.00 kg/m2</w:t>
      </w:r>
    </w:p>
    <w:p w14:paraId="0DE7A33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0A6C4FB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7839F85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7.7   m</w:t>
      </w:r>
    </w:p>
    <w:p w14:paraId="62F80C0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2.9   m</w:t>
      </w:r>
    </w:p>
    <w:p w14:paraId="60F3134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5.9 m   *****</w:t>
      </w:r>
    </w:p>
    <w:p w14:paraId="683792B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2.8 m  podľa čl. 6.1 ATN 014 *****</w:t>
      </w:r>
    </w:p>
    <w:p w14:paraId="37043CF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38A48CD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1BBB6F78"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BYT – 1a</w:t>
      </w:r>
    </w:p>
    <w:p w14:paraId="00B008E4"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Výpočtové požiarne zaťaženie        :     50.0 kg/m2</w:t>
      </w:r>
    </w:p>
    <w:p w14:paraId="7C51D270"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Konštrukčný celok je nehorľavý</w:t>
      </w:r>
    </w:p>
    <w:p w14:paraId="6A031B0E"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Percento požiarne otvorených plôch  :    100.0   %</w:t>
      </w:r>
    </w:p>
    <w:p w14:paraId="1431E3F2"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roofErr w:type="spellStart"/>
      <w:r w:rsidRPr="00FD147F">
        <w:rPr>
          <w:rFonts w:ascii="Courier New" w:hAnsi="Courier New" w:cs="Courier New"/>
          <w:w w:val="92"/>
          <w:sz w:val="16"/>
          <w:szCs w:val="16"/>
        </w:rPr>
        <w:t>Dľžka</w:t>
      </w:r>
      <w:proofErr w:type="spellEnd"/>
      <w:r w:rsidRPr="00FD147F">
        <w:rPr>
          <w:rFonts w:ascii="Courier New" w:hAnsi="Courier New" w:cs="Courier New"/>
          <w:w w:val="92"/>
          <w:sz w:val="16"/>
          <w:szCs w:val="16"/>
        </w:rPr>
        <w:t xml:space="preserve"> požiarneho úseku              :      1.8   m</w:t>
      </w:r>
    </w:p>
    <w:p w14:paraId="5902780E"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Výška požiarneho úseku              :      2.4   m</w:t>
      </w:r>
    </w:p>
    <w:p w14:paraId="4EC49351"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   ODSTUPOVÁ VZDIALENOSŤ =   2.7 m   *****</w:t>
      </w:r>
    </w:p>
    <w:p w14:paraId="66546948"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
    <w:p w14:paraId="4F57EDB6"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
    <w:p w14:paraId="7B4730F0"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BYT – 1b</w:t>
      </w:r>
    </w:p>
    <w:p w14:paraId="752D4E83"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Výpočtové požiarne zaťaženie        :     50.0 kg/m2</w:t>
      </w:r>
    </w:p>
    <w:p w14:paraId="6629E402"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Konštrukčný celok je nehorľavý</w:t>
      </w:r>
    </w:p>
    <w:p w14:paraId="701D1AA2"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Percento požiarne otvorených plôch  :    100.0   %</w:t>
      </w:r>
    </w:p>
    <w:p w14:paraId="2793A6FF"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roofErr w:type="spellStart"/>
      <w:r w:rsidRPr="00FD147F">
        <w:rPr>
          <w:rFonts w:ascii="Courier New" w:hAnsi="Courier New" w:cs="Courier New"/>
          <w:w w:val="92"/>
          <w:sz w:val="16"/>
          <w:szCs w:val="16"/>
        </w:rPr>
        <w:t>Dľžka</w:t>
      </w:r>
      <w:proofErr w:type="spellEnd"/>
      <w:r w:rsidRPr="00FD147F">
        <w:rPr>
          <w:rFonts w:ascii="Courier New" w:hAnsi="Courier New" w:cs="Courier New"/>
          <w:w w:val="92"/>
          <w:sz w:val="16"/>
          <w:szCs w:val="16"/>
        </w:rPr>
        <w:t xml:space="preserve"> požiarneho úseku              :      1.8   m</w:t>
      </w:r>
    </w:p>
    <w:p w14:paraId="667A5F13"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Výška požiarneho úseku              :      2.3   m</w:t>
      </w:r>
    </w:p>
    <w:p w14:paraId="7F9E3EF4"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   ODSTUPOVÁ VZDIALENOSŤ =   2.6 m   *****</w:t>
      </w:r>
    </w:p>
    <w:p w14:paraId="74E21BC9"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
    <w:p w14:paraId="2150E5AF"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
    <w:p w14:paraId="37882133"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 xml:space="preserve">                                                    </w:t>
      </w:r>
    </w:p>
    <w:p w14:paraId="7C6E64F6"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BYT - 2</w:t>
      </w:r>
    </w:p>
    <w:p w14:paraId="32241D7D"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Výpočtové požiarne zaťaženie        :     50.0 kg/m2</w:t>
      </w:r>
    </w:p>
    <w:p w14:paraId="2E8C2272"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Konštrukčný celok je nehorľavý</w:t>
      </w:r>
    </w:p>
    <w:p w14:paraId="511247AE"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Percento požiarne otvorených plôch  :    100.0   %</w:t>
      </w:r>
    </w:p>
    <w:p w14:paraId="4554B700"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proofErr w:type="spellStart"/>
      <w:r w:rsidRPr="00FD147F">
        <w:rPr>
          <w:rFonts w:ascii="Courier New" w:hAnsi="Courier New" w:cs="Courier New"/>
          <w:w w:val="92"/>
          <w:sz w:val="16"/>
          <w:szCs w:val="16"/>
        </w:rPr>
        <w:t>Dľžka</w:t>
      </w:r>
      <w:proofErr w:type="spellEnd"/>
      <w:r w:rsidRPr="00FD147F">
        <w:rPr>
          <w:rFonts w:ascii="Courier New" w:hAnsi="Courier New" w:cs="Courier New"/>
          <w:w w:val="92"/>
          <w:sz w:val="16"/>
          <w:szCs w:val="16"/>
        </w:rPr>
        <w:t xml:space="preserve"> požiarneho úseku              :      0.9   m</w:t>
      </w:r>
    </w:p>
    <w:p w14:paraId="5DFD5E34" w14:textId="77777777" w:rsidR="00B04353" w:rsidRPr="00FD147F" w:rsidRDefault="00B04353" w:rsidP="00B04353">
      <w:pPr>
        <w:widowControl w:val="0"/>
        <w:autoSpaceDE w:val="0"/>
        <w:autoSpaceDN w:val="0"/>
        <w:adjustRightInd w:val="0"/>
        <w:rPr>
          <w:rFonts w:ascii="Courier New" w:hAnsi="Courier New" w:cs="Courier New"/>
          <w:w w:val="92"/>
          <w:sz w:val="16"/>
          <w:szCs w:val="16"/>
        </w:rPr>
      </w:pPr>
      <w:r w:rsidRPr="00FD147F">
        <w:rPr>
          <w:rFonts w:ascii="Courier New" w:hAnsi="Courier New" w:cs="Courier New"/>
          <w:w w:val="92"/>
          <w:sz w:val="16"/>
          <w:szCs w:val="16"/>
        </w:rPr>
        <w:t>Výška požiarneho úseku              :      2.4   m</w:t>
      </w:r>
    </w:p>
    <w:p w14:paraId="5C13DD9C" w14:textId="77777777" w:rsidR="00B04353" w:rsidRPr="00FD147F" w:rsidRDefault="00B04353" w:rsidP="00B04353">
      <w:pPr>
        <w:widowControl w:val="0"/>
        <w:autoSpaceDE w:val="0"/>
        <w:autoSpaceDN w:val="0"/>
        <w:adjustRightInd w:val="0"/>
        <w:rPr>
          <w:rFonts w:ascii="Courier New" w:hAnsi="Courier New" w:cs="Courier New"/>
          <w:sz w:val="16"/>
          <w:szCs w:val="16"/>
        </w:rPr>
      </w:pPr>
      <w:r w:rsidRPr="00FD147F">
        <w:rPr>
          <w:rFonts w:ascii="Courier New" w:hAnsi="Courier New" w:cs="Courier New"/>
          <w:w w:val="92"/>
          <w:sz w:val="16"/>
          <w:szCs w:val="16"/>
        </w:rPr>
        <w:t>*****   ODSTUPOVÁ VZDIALENOSŤ =   1.8 m   *****</w:t>
      </w:r>
    </w:p>
    <w:p w14:paraId="01299905" w14:textId="77777777" w:rsidR="00B04353" w:rsidRPr="00FD147F" w:rsidRDefault="00B04353" w:rsidP="00B04353">
      <w:pPr>
        <w:rPr>
          <w:rFonts w:ascii="Courier New" w:hAnsi="Courier New" w:cs="Courier New"/>
          <w:sz w:val="16"/>
          <w:szCs w:val="16"/>
        </w:rPr>
      </w:pPr>
    </w:p>
    <w:p w14:paraId="33E0052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ODSTUPOVÉ A BEZPEČNOSTNÉ VZDIALENOSTI</w:t>
      </w:r>
    </w:p>
    <w:p w14:paraId="34323C5A"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06421AD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Nevýrobné stavby</w:t>
      </w:r>
    </w:p>
    <w:p w14:paraId="310D10B3"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Miesto posúdenia:</w:t>
      </w:r>
    </w:p>
    <w:p w14:paraId="5D4669A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Výpočtové požiarne zaťaženie         :       50.00 kg/m2</w:t>
      </w:r>
    </w:p>
    <w:p w14:paraId="714FD37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Konštrukčný celok je nehorľavý</w:t>
      </w:r>
    </w:p>
    <w:p w14:paraId="1E716430"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Celková plocha obvodovej steny       :       25.30 m2</w:t>
      </w:r>
    </w:p>
    <w:p w14:paraId="7F1D4FF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úplne POP </w:t>
      </w:r>
      <w:proofErr w:type="spellStart"/>
      <w:r w:rsidRPr="00FD147F">
        <w:rPr>
          <w:rFonts w:ascii="Courier New" w:hAnsi="Courier New" w:cs="Courier New"/>
          <w:w w:val="90"/>
          <w:sz w:val="16"/>
          <w:szCs w:val="16"/>
        </w:rPr>
        <w:t>prisl</w:t>
      </w:r>
      <w:proofErr w:type="spellEnd"/>
      <w:r w:rsidRPr="00FD147F">
        <w:rPr>
          <w:rFonts w:ascii="Courier New" w:hAnsi="Courier New" w:cs="Courier New"/>
          <w:w w:val="90"/>
          <w:sz w:val="16"/>
          <w:szCs w:val="16"/>
        </w:rPr>
        <w:t xml:space="preserve">. k </w:t>
      </w: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        4.14 m2</w:t>
      </w:r>
    </w:p>
    <w:p w14:paraId="229292D9"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úplne požiarne </w:t>
      </w:r>
      <w:proofErr w:type="spellStart"/>
      <w:r w:rsidRPr="00FD147F">
        <w:rPr>
          <w:rFonts w:ascii="Courier New" w:hAnsi="Courier New" w:cs="Courier New"/>
          <w:w w:val="90"/>
          <w:sz w:val="16"/>
          <w:szCs w:val="16"/>
        </w:rPr>
        <w:t>otv.plôch</w:t>
      </w:r>
      <w:proofErr w:type="spellEnd"/>
      <w:r w:rsidRPr="00FD147F">
        <w:rPr>
          <w:rFonts w:ascii="Courier New" w:hAnsi="Courier New" w:cs="Courier New"/>
          <w:w w:val="90"/>
          <w:sz w:val="16"/>
          <w:szCs w:val="16"/>
        </w:rPr>
        <w:t xml:space="preserve">     :        4.14 m2</w:t>
      </w:r>
    </w:p>
    <w:p w14:paraId="6C18651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w:t>
      </w:r>
      <w:proofErr w:type="spellStart"/>
      <w:r w:rsidRPr="00FD147F">
        <w:rPr>
          <w:rFonts w:ascii="Courier New" w:hAnsi="Courier New" w:cs="Courier New"/>
          <w:w w:val="90"/>
          <w:sz w:val="16"/>
          <w:szCs w:val="16"/>
        </w:rPr>
        <w:t>čiast.požiarne</w:t>
      </w:r>
      <w:proofErr w:type="spellEnd"/>
      <w:r w:rsidRPr="00FD147F">
        <w:rPr>
          <w:rFonts w:ascii="Courier New" w:hAnsi="Courier New" w:cs="Courier New"/>
          <w:w w:val="90"/>
          <w:sz w:val="16"/>
          <w:szCs w:val="16"/>
        </w:rPr>
        <w:t xml:space="preserve"> </w:t>
      </w:r>
      <w:proofErr w:type="spellStart"/>
      <w:r w:rsidRPr="00FD147F">
        <w:rPr>
          <w:rFonts w:ascii="Courier New" w:hAnsi="Courier New" w:cs="Courier New"/>
          <w:w w:val="90"/>
          <w:sz w:val="16"/>
          <w:szCs w:val="16"/>
        </w:rPr>
        <w:t>otv.plôch</w:t>
      </w:r>
      <w:proofErr w:type="spellEnd"/>
      <w:r w:rsidRPr="00FD147F">
        <w:rPr>
          <w:rFonts w:ascii="Courier New" w:hAnsi="Courier New" w:cs="Courier New"/>
          <w:w w:val="90"/>
          <w:sz w:val="16"/>
          <w:szCs w:val="16"/>
        </w:rPr>
        <w:t xml:space="preserve">     :       19.90 m2</w:t>
      </w:r>
    </w:p>
    <w:p w14:paraId="7EEA665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Výsledná veľkosť </w:t>
      </w:r>
      <w:proofErr w:type="spellStart"/>
      <w:r w:rsidRPr="00FD147F">
        <w:rPr>
          <w:rFonts w:ascii="Courier New" w:hAnsi="Courier New" w:cs="Courier New"/>
          <w:w w:val="90"/>
          <w:sz w:val="16"/>
          <w:szCs w:val="16"/>
        </w:rPr>
        <w:t>pož</w:t>
      </w:r>
      <w:proofErr w:type="spellEnd"/>
      <w:r w:rsidRPr="00FD147F">
        <w:rPr>
          <w:rFonts w:ascii="Courier New" w:hAnsi="Courier New" w:cs="Courier New"/>
          <w:w w:val="90"/>
          <w:sz w:val="16"/>
          <w:szCs w:val="16"/>
        </w:rPr>
        <w:t>. otvor. plôch   :       14.60 m2</w:t>
      </w:r>
    </w:p>
    <w:p w14:paraId="0165DD53"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Percento požiarne otvorených plôch   :       57.7  %</w:t>
      </w:r>
    </w:p>
    <w:p w14:paraId="3BE85D0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Dĺžka l alebo l1                     :        8.5   m</w:t>
      </w:r>
    </w:p>
    <w:p w14:paraId="5C46490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Výška hu alebo hu1                   :        2.3   m</w:t>
      </w:r>
    </w:p>
    <w:p w14:paraId="0F6DB67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Výška </w:t>
      </w:r>
      <w:proofErr w:type="spellStart"/>
      <w:r w:rsidRPr="00FD147F">
        <w:rPr>
          <w:rFonts w:ascii="Courier New" w:hAnsi="Courier New" w:cs="Courier New"/>
          <w:w w:val="90"/>
          <w:sz w:val="16"/>
          <w:szCs w:val="16"/>
        </w:rPr>
        <w:t>hc</w:t>
      </w:r>
      <w:proofErr w:type="spellEnd"/>
      <w:r w:rsidRPr="00FD147F">
        <w:rPr>
          <w:rFonts w:ascii="Courier New" w:hAnsi="Courier New" w:cs="Courier New"/>
          <w:w w:val="90"/>
          <w:sz w:val="16"/>
          <w:szCs w:val="16"/>
        </w:rPr>
        <w:t xml:space="preserve"> podľa čl.5.2.2 STN 92 0201-4:        0.0   m</w:t>
      </w:r>
    </w:p>
    <w:p w14:paraId="7EFEC4C7"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Odstupová vzdialenosť bola zospodu limitovaná hodnotu 0.36*</w:t>
      </w:r>
      <w:proofErr w:type="spellStart"/>
      <w:r w:rsidRPr="00FD147F">
        <w:rPr>
          <w:rFonts w:ascii="Courier New" w:hAnsi="Courier New" w:cs="Courier New"/>
          <w:w w:val="90"/>
          <w:sz w:val="16"/>
          <w:szCs w:val="16"/>
        </w:rPr>
        <w:t>hc</w:t>
      </w:r>
      <w:proofErr w:type="spellEnd"/>
      <w:r w:rsidRPr="00FD147F">
        <w:rPr>
          <w:rFonts w:ascii="Courier New" w:hAnsi="Courier New" w:cs="Courier New"/>
          <w:w w:val="90"/>
          <w:sz w:val="16"/>
          <w:szCs w:val="16"/>
        </w:rPr>
        <w:t xml:space="preserve"> (0.0 m)</w:t>
      </w:r>
    </w:p>
    <w:p w14:paraId="0ED011A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90"/>
          <w:sz w:val="16"/>
          <w:szCs w:val="16"/>
        </w:rPr>
        <w:t>*****   ODSTUPOVÁ VZDIALENOSŤ =   3.4 m   *****</w:t>
      </w:r>
    </w:p>
    <w:p w14:paraId="5F42548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0EB20B4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5F68424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3DC40F5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258E2DA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BYT - 3</w:t>
      </w:r>
    </w:p>
    <w:p w14:paraId="5A79B1A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50.00 kg/m2</w:t>
      </w:r>
    </w:p>
    <w:p w14:paraId="09A18C5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1592C22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100.0  %</w:t>
      </w:r>
    </w:p>
    <w:p w14:paraId="3A2FEB8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2.3   m</w:t>
      </w:r>
    </w:p>
    <w:p w14:paraId="5B6B4FD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2.4   m</w:t>
      </w:r>
    </w:p>
    <w:p w14:paraId="3EE2D4F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3.0 m   *****</w:t>
      </w:r>
    </w:p>
    <w:p w14:paraId="1F116DE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2.0 m  podľa čl. 6.1 ATN 014 *****</w:t>
      </w:r>
    </w:p>
    <w:p w14:paraId="7AB25D7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27B92FB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06687F6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71EBAEC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799C58B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BYT - 4</w:t>
      </w:r>
    </w:p>
    <w:p w14:paraId="7E04314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50.00 kg/m2</w:t>
      </w:r>
    </w:p>
    <w:p w14:paraId="01E3780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0E80EC3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Celková plocha obvodovej steny       :       32.76 m2</w:t>
      </w:r>
    </w:p>
    <w:p w14:paraId="02F349B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POP </w:t>
      </w:r>
      <w:proofErr w:type="spellStart"/>
      <w:r w:rsidRPr="00FD147F">
        <w:rPr>
          <w:rFonts w:ascii="Courier New" w:hAnsi="Courier New" w:cs="Courier New"/>
          <w:sz w:val="16"/>
          <w:szCs w:val="16"/>
        </w:rPr>
        <w:t>prisl</w:t>
      </w:r>
      <w:proofErr w:type="spellEnd"/>
      <w:r w:rsidRPr="00FD147F">
        <w:rPr>
          <w:rFonts w:ascii="Courier New" w:hAnsi="Courier New" w:cs="Courier New"/>
          <w:sz w:val="16"/>
          <w:szCs w:val="16"/>
        </w:rPr>
        <w:t xml:space="preserve">. k </w:t>
      </w:r>
      <w:proofErr w:type="spellStart"/>
      <w:r w:rsidRPr="00FD147F">
        <w:rPr>
          <w:rFonts w:ascii="Courier New" w:hAnsi="Courier New" w:cs="Courier New"/>
          <w:sz w:val="16"/>
          <w:szCs w:val="16"/>
        </w:rPr>
        <w:t>pv</w:t>
      </w:r>
      <w:proofErr w:type="spellEnd"/>
      <w:r w:rsidRPr="00FD147F">
        <w:rPr>
          <w:rFonts w:ascii="Courier New" w:hAnsi="Courier New" w:cs="Courier New"/>
          <w:sz w:val="16"/>
          <w:szCs w:val="16"/>
        </w:rPr>
        <w:t xml:space="preserve">        :       20.94 m2</w:t>
      </w:r>
    </w:p>
    <w:p w14:paraId="4A5E9C8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požiarne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20.94 m2</w:t>
      </w:r>
    </w:p>
    <w:p w14:paraId="2AA8051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w:t>
      </w:r>
      <w:proofErr w:type="spellStart"/>
      <w:r w:rsidRPr="00FD147F">
        <w:rPr>
          <w:rFonts w:ascii="Courier New" w:hAnsi="Courier New" w:cs="Courier New"/>
          <w:sz w:val="16"/>
          <w:szCs w:val="16"/>
        </w:rPr>
        <w:t>čiast.požiarne</w:t>
      </w:r>
      <w:proofErr w:type="spellEnd"/>
      <w:r w:rsidRPr="00FD147F">
        <w:rPr>
          <w:rFonts w:ascii="Courier New" w:hAnsi="Courier New" w:cs="Courier New"/>
          <w:sz w:val="16"/>
          <w:szCs w:val="16"/>
        </w:rPr>
        <w:t xml:space="preserv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11.82 m2</w:t>
      </w:r>
    </w:p>
    <w:p w14:paraId="0AD7511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Výsledná veľkosť </w:t>
      </w:r>
      <w:proofErr w:type="spellStart"/>
      <w:r w:rsidRPr="00FD147F">
        <w:rPr>
          <w:rFonts w:ascii="Courier New" w:hAnsi="Courier New" w:cs="Courier New"/>
          <w:sz w:val="16"/>
          <w:szCs w:val="16"/>
        </w:rPr>
        <w:t>pož</w:t>
      </w:r>
      <w:proofErr w:type="spellEnd"/>
      <w:r w:rsidRPr="00FD147F">
        <w:rPr>
          <w:rFonts w:ascii="Courier New" w:hAnsi="Courier New" w:cs="Courier New"/>
          <w:sz w:val="16"/>
          <w:szCs w:val="16"/>
        </w:rPr>
        <w:t>. otvor. plôch   :       27.15 m2</w:t>
      </w:r>
    </w:p>
    <w:p w14:paraId="014EB92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82.9  %</w:t>
      </w:r>
    </w:p>
    <w:p w14:paraId="4420A4F7"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11.7   m</w:t>
      </w:r>
    </w:p>
    <w:p w14:paraId="3365753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2.8   m</w:t>
      </w:r>
    </w:p>
    <w:p w14:paraId="564FA4D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5.7 m   *****</w:t>
      </w:r>
    </w:p>
    <w:p w14:paraId="4873935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2.0 m  podľa čl. 6.1 ATN 014 *****</w:t>
      </w:r>
    </w:p>
    <w:p w14:paraId="14E926A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4F7CECF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069CD70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49F283C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77B57D3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BYT - 5</w:t>
      </w:r>
    </w:p>
    <w:p w14:paraId="0892B69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50.00 kg/m2</w:t>
      </w:r>
    </w:p>
    <w:p w14:paraId="7F72F36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77F093A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Celková plocha obvodovej steny       :       10.92 m2</w:t>
      </w:r>
    </w:p>
    <w:p w14:paraId="635C5FD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POP </w:t>
      </w:r>
      <w:proofErr w:type="spellStart"/>
      <w:r w:rsidRPr="00FD147F">
        <w:rPr>
          <w:rFonts w:ascii="Courier New" w:hAnsi="Courier New" w:cs="Courier New"/>
          <w:sz w:val="16"/>
          <w:szCs w:val="16"/>
        </w:rPr>
        <w:t>prisl</w:t>
      </w:r>
      <w:proofErr w:type="spellEnd"/>
      <w:r w:rsidRPr="00FD147F">
        <w:rPr>
          <w:rFonts w:ascii="Courier New" w:hAnsi="Courier New" w:cs="Courier New"/>
          <w:sz w:val="16"/>
          <w:szCs w:val="16"/>
        </w:rPr>
        <w:t xml:space="preserve">. k </w:t>
      </w:r>
      <w:proofErr w:type="spellStart"/>
      <w:r w:rsidRPr="00FD147F">
        <w:rPr>
          <w:rFonts w:ascii="Courier New" w:hAnsi="Courier New" w:cs="Courier New"/>
          <w:sz w:val="16"/>
          <w:szCs w:val="16"/>
        </w:rPr>
        <w:t>pv</w:t>
      </w:r>
      <w:proofErr w:type="spellEnd"/>
      <w:r w:rsidRPr="00FD147F">
        <w:rPr>
          <w:rFonts w:ascii="Courier New" w:hAnsi="Courier New" w:cs="Courier New"/>
          <w:sz w:val="16"/>
          <w:szCs w:val="16"/>
        </w:rPr>
        <w:t xml:space="preserve">        :        5.51 m2</w:t>
      </w:r>
    </w:p>
    <w:p w14:paraId="69D527D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požiarne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5.51 m2</w:t>
      </w:r>
    </w:p>
    <w:p w14:paraId="316695E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w:t>
      </w:r>
      <w:proofErr w:type="spellStart"/>
      <w:r w:rsidRPr="00FD147F">
        <w:rPr>
          <w:rFonts w:ascii="Courier New" w:hAnsi="Courier New" w:cs="Courier New"/>
          <w:sz w:val="16"/>
          <w:szCs w:val="16"/>
        </w:rPr>
        <w:t>čiast.požiarne</w:t>
      </w:r>
      <w:proofErr w:type="spellEnd"/>
      <w:r w:rsidRPr="00FD147F">
        <w:rPr>
          <w:rFonts w:ascii="Courier New" w:hAnsi="Courier New" w:cs="Courier New"/>
          <w:sz w:val="16"/>
          <w:szCs w:val="16"/>
        </w:rPr>
        <w:t xml:space="preserve"> otv.plôch     :        5.41 m2</w:t>
      </w:r>
    </w:p>
    <w:p w14:paraId="4790E81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Výsledná veľkosť </w:t>
      </w:r>
      <w:proofErr w:type="spellStart"/>
      <w:r w:rsidRPr="00FD147F">
        <w:rPr>
          <w:rFonts w:ascii="Courier New" w:hAnsi="Courier New" w:cs="Courier New"/>
          <w:sz w:val="16"/>
          <w:szCs w:val="16"/>
        </w:rPr>
        <w:t>pož</w:t>
      </w:r>
      <w:proofErr w:type="spellEnd"/>
      <w:r w:rsidRPr="00FD147F">
        <w:rPr>
          <w:rFonts w:ascii="Courier New" w:hAnsi="Courier New" w:cs="Courier New"/>
          <w:sz w:val="16"/>
          <w:szCs w:val="16"/>
        </w:rPr>
        <w:t>. otvor. plôch   :        8.35 m2</w:t>
      </w:r>
    </w:p>
    <w:p w14:paraId="1D240D1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76.5  %</w:t>
      </w:r>
    </w:p>
    <w:p w14:paraId="0B175D0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3.9   m</w:t>
      </w:r>
    </w:p>
    <w:p w14:paraId="1A58094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2.8   m</w:t>
      </w:r>
    </w:p>
    <w:p w14:paraId="3E6852F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3.6 m   *****</w:t>
      </w:r>
    </w:p>
    <w:p w14:paraId="4344933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1.8 m  podľa čl. 6.1 ATN 014 *****</w:t>
      </w:r>
    </w:p>
    <w:p w14:paraId="38D0A6F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37A2CAA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7B44DF2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1C31B26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399543E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BYT - 6</w:t>
      </w:r>
    </w:p>
    <w:p w14:paraId="2E5BAB4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50.00 kg/m2</w:t>
      </w:r>
    </w:p>
    <w:p w14:paraId="0DC65D8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0DFF716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Celková plocha obvodovej steny       :       21.00 m2</w:t>
      </w:r>
    </w:p>
    <w:p w14:paraId="1BAEDA2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POP </w:t>
      </w:r>
      <w:proofErr w:type="spellStart"/>
      <w:r w:rsidRPr="00FD147F">
        <w:rPr>
          <w:rFonts w:ascii="Courier New" w:hAnsi="Courier New" w:cs="Courier New"/>
          <w:sz w:val="16"/>
          <w:szCs w:val="16"/>
        </w:rPr>
        <w:t>prisl</w:t>
      </w:r>
      <w:proofErr w:type="spellEnd"/>
      <w:r w:rsidRPr="00FD147F">
        <w:rPr>
          <w:rFonts w:ascii="Courier New" w:hAnsi="Courier New" w:cs="Courier New"/>
          <w:sz w:val="16"/>
          <w:szCs w:val="16"/>
        </w:rPr>
        <w:t xml:space="preserve">. k </w:t>
      </w:r>
      <w:proofErr w:type="spellStart"/>
      <w:r w:rsidRPr="00FD147F">
        <w:rPr>
          <w:rFonts w:ascii="Courier New" w:hAnsi="Courier New" w:cs="Courier New"/>
          <w:sz w:val="16"/>
          <w:szCs w:val="16"/>
        </w:rPr>
        <w:t>pv</w:t>
      </w:r>
      <w:proofErr w:type="spellEnd"/>
      <w:r w:rsidRPr="00FD147F">
        <w:rPr>
          <w:rFonts w:ascii="Courier New" w:hAnsi="Courier New" w:cs="Courier New"/>
          <w:sz w:val="16"/>
          <w:szCs w:val="16"/>
        </w:rPr>
        <w:t xml:space="preserve">        :       14.33 m2</w:t>
      </w:r>
    </w:p>
    <w:p w14:paraId="1DF3100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požiarne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14.33 m2</w:t>
      </w:r>
    </w:p>
    <w:p w14:paraId="10BB004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w:t>
      </w:r>
      <w:proofErr w:type="spellStart"/>
      <w:r w:rsidRPr="00FD147F">
        <w:rPr>
          <w:rFonts w:ascii="Courier New" w:hAnsi="Courier New" w:cs="Courier New"/>
          <w:sz w:val="16"/>
          <w:szCs w:val="16"/>
        </w:rPr>
        <w:t>čiast.požiarne</w:t>
      </w:r>
      <w:proofErr w:type="spellEnd"/>
      <w:r w:rsidRPr="00FD147F">
        <w:rPr>
          <w:rFonts w:ascii="Courier New" w:hAnsi="Courier New" w:cs="Courier New"/>
          <w:sz w:val="16"/>
          <w:szCs w:val="16"/>
        </w:rPr>
        <w:t xml:space="preserve"> otv.plôch     :        6.67 m2</w:t>
      </w:r>
    </w:p>
    <w:p w14:paraId="7105DFC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Výsledná veľkosť </w:t>
      </w:r>
      <w:proofErr w:type="spellStart"/>
      <w:r w:rsidRPr="00FD147F">
        <w:rPr>
          <w:rFonts w:ascii="Courier New" w:hAnsi="Courier New" w:cs="Courier New"/>
          <w:sz w:val="16"/>
          <w:szCs w:val="16"/>
        </w:rPr>
        <w:t>pož</w:t>
      </w:r>
      <w:proofErr w:type="spellEnd"/>
      <w:r w:rsidRPr="00FD147F">
        <w:rPr>
          <w:rFonts w:ascii="Courier New" w:hAnsi="Courier New" w:cs="Courier New"/>
          <w:sz w:val="16"/>
          <w:szCs w:val="16"/>
        </w:rPr>
        <w:t>. otvor. plôch   :       17.84 m2</w:t>
      </w:r>
    </w:p>
    <w:p w14:paraId="0965F20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84.9  %</w:t>
      </w:r>
    </w:p>
    <w:p w14:paraId="2702438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7.5   m</w:t>
      </w:r>
    </w:p>
    <w:p w14:paraId="1CE5046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2.8   m</w:t>
      </w:r>
    </w:p>
    <w:p w14:paraId="18E6E16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5.0 m   *****</w:t>
      </w:r>
    </w:p>
    <w:p w14:paraId="6C60E05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2.1 m  podľa čl. 6.1 ATN 014 *****</w:t>
      </w:r>
    </w:p>
    <w:p w14:paraId="5B8A3EF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619F7FB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3EF2BF4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01A205E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3FC93E5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BYT - 7</w:t>
      </w:r>
    </w:p>
    <w:p w14:paraId="26697E2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50.00 kg/m2</w:t>
      </w:r>
    </w:p>
    <w:p w14:paraId="381873D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1D21776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Celková plocha obvodovej steny       :       22.50 m2</w:t>
      </w:r>
    </w:p>
    <w:p w14:paraId="27EF1C1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POP </w:t>
      </w:r>
      <w:proofErr w:type="spellStart"/>
      <w:r w:rsidRPr="00FD147F">
        <w:rPr>
          <w:rFonts w:ascii="Courier New" w:hAnsi="Courier New" w:cs="Courier New"/>
          <w:sz w:val="16"/>
          <w:szCs w:val="16"/>
        </w:rPr>
        <w:t>prisl</w:t>
      </w:r>
      <w:proofErr w:type="spellEnd"/>
      <w:r w:rsidRPr="00FD147F">
        <w:rPr>
          <w:rFonts w:ascii="Courier New" w:hAnsi="Courier New" w:cs="Courier New"/>
          <w:sz w:val="16"/>
          <w:szCs w:val="16"/>
        </w:rPr>
        <w:t xml:space="preserve">. k </w:t>
      </w:r>
      <w:proofErr w:type="spellStart"/>
      <w:r w:rsidRPr="00FD147F">
        <w:rPr>
          <w:rFonts w:ascii="Courier New" w:hAnsi="Courier New" w:cs="Courier New"/>
          <w:sz w:val="16"/>
          <w:szCs w:val="16"/>
        </w:rPr>
        <w:t>pv</w:t>
      </w:r>
      <w:proofErr w:type="spellEnd"/>
      <w:r w:rsidRPr="00FD147F">
        <w:rPr>
          <w:rFonts w:ascii="Courier New" w:hAnsi="Courier New" w:cs="Courier New"/>
          <w:sz w:val="16"/>
          <w:szCs w:val="16"/>
        </w:rPr>
        <w:t xml:space="preserve">        :        6.21 m2</w:t>
      </w:r>
    </w:p>
    <w:p w14:paraId="1B1463A3"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požiarne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6.21 m2</w:t>
      </w:r>
    </w:p>
    <w:p w14:paraId="783F252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w:t>
      </w:r>
      <w:proofErr w:type="spellStart"/>
      <w:r w:rsidRPr="00FD147F">
        <w:rPr>
          <w:rFonts w:ascii="Courier New" w:hAnsi="Courier New" w:cs="Courier New"/>
          <w:sz w:val="16"/>
          <w:szCs w:val="16"/>
        </w:rPr>
        <w:t>čiast.požiarne</w:t>
      </w:r>
      <w:proofErr w:type="spellEnd"/>
      <w:r w:rsidRPr="00FD147F">
        <w:rPr>
          <w:rFonts w:ascii="Courier New" w:hAnsi="Courier New" w:cs="Courier New"/>
          <w:sz w:val="16"/>
          <w:szCs w:val="16"/>
        </w:rPr>
        <w:t xml:space="preserv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16.29 m2</w:t>
      </w:r>
    </w:p>
    <w:p w14:paraId="29821BB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Výsledná veľkosť </w:t>
      </w:r>
      <w:proofErr w:type="spellStart"/>
      <w:r w:rsidRPr="00FD147F">
        <w:rPr>
          <w:rFonts w:ascii="Courier New" w:hAnsi="Courier New" w:cs="Courier New"/>
          <w:sz w:val="16"/>
          <w:szCs w:val="16"/>
        </w:rPr>
        <w:t>pož</w:t>
      </w:r>
      <w:proofErr w:type="spellEnd"/>
      <w:r w:rsidRPr="00FD147F">
        <w:rPr>
          <w:rFonts w:ascii="Courier New" w:hAnsi="Courier New" w:cs="Courier New"/>
          <w:sz w:val="16"/>
          <w:szCs w:val="16"/>
        </w:rPr>
        <w:t>. otvor. plôch   :       14.77 m2</w:t>
      </w:r>
    </w:p>
    <w:p w14:paraId="7F6D485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65.6  %</w:t>
      </w:r>
    </w:p>
    <w:p w14:paraId="1E7C1E4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7.5   m</w:t>
      </w:r>
    </w:p>
    <w:p w14:paraId="1AA31F8E"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3.0   m</w:t>
      </w:r>
    </w:p>
    <w:p w14:paraId="7EFE4B2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4.4 m   *****</w:t>
      </w:r>
    </w:p>
    <w:p w14:paraId="7C96C6D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1.6 m  podľa čl. 6.1 ATN 014 *****</w:t>
      </w:r>
    </w:p>
    <w:p w14:paraId="3F577A6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19FEA55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ODSTUPOVÉ A BEZPEČNOSTNÉ VZDIALENOSTI</w:t>
      </w:r>
    </w:p>
    <w:p w14:paraId="5919ED1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w:t>
      </w:r>
    </w:p>
    <w:p w14:paraId="52A9A08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Nevýrobné stavby</w:t>
      </w:r>
    </w:p>
    <w:p w14:paraId="50809A6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Miesto posúdenia: BYT - 8</w:t>
      </w:r>
    </w:p>
    <w:p w14:paraId="70B08489"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Výpočtové požiarne zaťaženie         :       50.00 kg/m2</w:t>
      </w:r>
    </w:p>
    <w:p w14:paraId="3ED9662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Konštrukčný celok je nehorľavý</w:t>
      </w:r>
    </w:p>
    <w:p w14:paraId="353156C4"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Celková plocha obvodovej steny       :       25.20 m2</w:t>
      </w:r>
    </w:p>
    <w:p w14:paraId="40DA5A3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POP </w:t>
      </w:r>
      <w:proofErr w:type="spellStart"/>
      <w:r w:rsidRPr="00FD147F">
        <w:rPr>
          <w:rFonts w:ascii="Courier New" w:hAnsi="Courier New" w:cs="Courier New"/>
          <w:sz w:val="16"/>
          <w:szCs w:val="16"/>
        </w:rPr>
        <w:t>prisl</w:t>
      </w:r>
      <w:proofErr w:type="spellEnd"/>
      <w:r w:rsidRPr="00FD147F">
        <w:rPr>
          <w:rFonts w:ascii="Courier New" w:hAnsi="Courier New" w:cs="Courier New"/>
          <w:sz w:val="16"/>
          <w:szCs w:val="16"/>
        </w:rPr>
        <w:t xml:space="preserve">. k </w:t>
      </w:r>
      <w:proofErr w:type="spellStart"/>
      <w:r w:rsidRPr="00FD147F">
        <w:rPr>
          <w:rFonts w:ascii="Courier New" w:hAnsi="Courier New" w:cs="Courier New"/>
          <w:sz w:val="16"/>
          <w:szCs w:val="16"/>
        </w:rPr>
        <w:t>pv</w:t>
      </w:r>
      <w:proofErr w:type="spellEnd"/>
      <w:r w:rsidRPr="00FD147F">
        <w:rPr>
          <w:rFonts w:ascii="Courier New" w:hAnsi="Courier New" w:cs="Courier New"/>
          <w:sz w:val="16"/>
          <w:szCs w:val="16"/>
        </w:rPr>
        <w:t xml:space="preserve">        :        0.00 m2</w:t>
      </w:r>
    </w:p>
    <w:p w14:paraId="13C3047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úplne požiarne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0.00 m2</w:t>
      </w:r>
    </w:p>
    <w:p w14:paraId="3B8EE39B"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Veľkosť </w:t>
      </w:r>
      <w:proofErr w:type="spellStart"/>
      <w:r w:rsidRPr="00FD147F">
        <w:rPr>
          <w:rFonts w:ascii="Courier New" w:hAnsi="Courier New" w:cs="Courier New"/>
          <w:sz w:val="16"/>
          <w:szCs w:val="16"/>
        </w:rPr>
        <w:t>čiast.požiarne</w:t>
      </w:r>
      <w:proofErr w:type="spellEnd"/>
      <w:r w:rsidRPr="00FD147F">
        <w:rPr>
          <w:rFonts w:ascii="Courier New" w:hAnsi="Courier New" w:cs="Courier New"/>
          <w:sz w:val="16"/>
          <w:szCs w:val="16"/>
        </w:rPr>
        <w:t xml:space="preserve"> </w:t>
      </w:r>
      <w:proofErr w:type="spellStart"/>
      <w:r w:rsidRPr="00FD147F">
        <w:rPr>
          <w:rFonts w:ascii="Courier New" w:hAnsi="Courier New" w:cs="Courier New"/>
          <w:sz w:val="16"/>
          <w:szCs w:val="16"/>
        </w:rPr>
        <w:t>otv.plôch</w:t>
      </w:r>
      <w:proofErr w:type="spellEnd"/>
      <w:r w:rsidRPr="00FD147F">
        <w:rPr>
          <w:rFonts w:ascii="Courier New" w:hAnsi="Courier New" w:cs="Courier New"/>
          <w:sz w:val="16"/>
          <w:szCs w:val="16"/>
        </w:rPr>
        <w:t xml:space="preserve">     :       25.20 m2</w:t>
      </w:r>
    </w:p>
    <w:p w14:paraId="73BE88B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xml:space="preserve">Výsledná veľkosť </w:t>
      </w:r>
      <w:proofErr w:type="spellStart"/>
      <w:r w:rsidRPr="00FD147F">
        <w:rPr>
          <w:rFonts w:ascii="Courier New" w:hAnsi="Courier New" w:cs="Courier New"/>
          <w:sz w:val="16"/>
          <w:szCs w:val="16"/>
        </w:rPr>
        <w:t>pož</w:t>
      </w:r>
      <w:proofErr w:type="spellEnd"/>
      <w:r w:rsidRPr="00FD147F">
        <w:rPr>
          <w:rFonts w:ascii="Courier New" w:hAnsi="Courier New" w:cs="Courier New"/>
          <w:sz w:val="16"/>
          <w:szCs w:val="16"/>
        </w:rPr>
        <w:t>. otvor. plôch   :       13.24 m2</w:t>
      </w:r>
    </w:p>
    <w:p w14:paraId="6F91069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Percento požiarne otvorených plôch   :       52.6  %</w:t>
      </w:r>
    </w:p>
    <w:p w14:paraId="29B79F5C"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Dĺžka l alebo l1                     :        8.4   m</w:t>
      </w:r>
    </w:p>
    <w:p w14:paraId="04695CA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Výška hu alebo hu1                   :        3.0   m</w:t>
      </w:r>
    </w:p>
    <w:p w14:paraId="5914FA90"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ODSTUPOVÁ VZDIALENOSŤ =   3.8 m   *****</w:t>
      </w:r>
    </w:p>
    <w:p w14:paraId="14DD5C7A"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sz w:val="16"/>
          <w:szCs w:val="16"/>
        </w:rPr>
        <w:t>*****  BOČNÁ ODST.VZDIALENOSŤ =   1.2 m  podľa čl. 6.1 ATN 014 *****</w:t>
      </w:r>
    </w:p>
    <w:p w14:paraId="0B3178F5"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03FA112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p>
    <w:p w14:paraId="2B71610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ODSTUPOVÉ A BEZPEČNOSTNÉ VZDIALENOSTI</w:t>
      </w:r>
    </w:p>
    <w:p w14:paraId="37A3610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11CDC7B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Nevýrobné stavby</w:t>
      </w:r>
    </w:p>
    <w:p w14:paraId="1E74B671"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Miesto posúdenia: BYT - 9</w:t>
      </w:r>
    </w:p>
    <w:p w14:paraId="7E87CE89"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Výpočtové požiarne zaťaženie         :       50.00 kg/m2</w:t>
      </w:r>
    </w:p>
    <w:p w14:paraId="3B0B548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Konštrukčný celok je nehorľavý</w:t>
      </w:r>
    </w:p>
    <w:p w14:paraId="3CB6BB80"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Celková plocha obvodovej steny       :       24.30 m2</w:t>
      </w:r>
    </w:p>
    <w:p w14:paraId="4943EC06"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úplne POP </w:t>
      </w:r>
      <w:proofErr w:type="spellStart"/>
      <w:r w:rsidRPr="00FD147F">
        <w:rPr>
          <w:rFonts w:ascii="Courier New" w:hAnsi="Courier New" w:cs="Courier New"/>
          <w:w w:val="90"/>
          <w:sz w:val="16"/>
          <w:szCs w:val="16"/>
        </w:rPr>
        <w:t>prisl</w:t>
      </w:r>
      <w:proofErr w:type="spellEnd"/>
      <w:r w:rsidRPr="00FD147F">
        <w:rPr>
          <w:rFonts w:ascii="Courier New" w:hAnsi="Courier New" w:cs="Courier New"/>
          <w:w w:val="90"/>
          <w:sz w:val="16"/>
          <w:szCs w:val="16"/>
        </w:rPr>
        <w:t xml:space="preserve">. k </w:t>
      </w: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       12.42 m2</w:t>
      </w:r>
    </w:p>
    <w:p w14:paraId="4DC289C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úplne požiarne </w:t>
      </w:r>
      <w:proofErr w:type="spellStart"/>
      <w:r w:rsidRPr="00FD147F">
        <w:rPr>
          <w:rFonts w:ascii="Courier New" w:hAnsi="Courier New" w:cs="Courier New"/>
          <w:w w:val="90"/>
          <w:sz w:val="16"/>
          <w:szCs w:val="16"/>
        </w:rPr>
        <w:t>otv.plôch</w:t>
      </w:r>
      <w:proofErr w:type="spellEnd"/>
      <w:r w:rsidRPr="00FD147F">
        <w:rPr>
          <w:rFonts w:ascii="Courier New" w:hAnsi="Courier New" w:cs="Courier New"/>
          <w:w w:val="90"/>
          <w:sz w:val="16"/>
          <w:szCs w:val="16"/>
        </w:rPr>
        <w:t xml:space="preserve">     :       12.42 m2</w:t>
      </w:r>
    </w:p>
    <w:p w14:paraId="3B2D85B1"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w:t>
      </w:r>
      <w:proofErr w:type="spellStart"/>
      <w:r w:rsidRPr="00FD147F">
        <w:rPr>
          <w:rFonts w:ascii="Courier New" w:hAnsi="Courier New" w:cs="Courier New"/>
          <w:w w:val="90"/>
          <w:sz w:val="16"/>
          <w:szCs w:val="16"/>
        </w:rPr>
        <w:t>čiast.požiarne</w:t>
      </w:r>
      <w:proofErr w:type="spellEnd"/>
      <w:r w:rsidRPr="00FD147F">
        <w:rPr>
          <w:rFonts w:ascii="Courier New" w:hAnsi="Courier New" w:cs="Courier New"/>
          <w:w w:val="90"/>
          <w:sz w:val="16"/>
          <w:szCs w:val="16"/>
        </w:rPr>
        <w:t xml:space="preserve"> </w:t>
      </w:r>
      <w:proofErr w:type="spellStart"/>
      <w:r w:rsidRPr="00FD147F">
        <w:rPr>
          <w:rFonts w:ascii="Courier New" w:hAnsi="Courier New" w:cs="Courier New"/>
          <w:w w:val="90"/>
          <w:sz w:val="16"/>
          <w:szCs w:val="16"/>
        </w:rPr>
        <w:t>otv.plôch</w:t>
      </w:r>
      <w:proofErr w:type="spellEnd"/>
      <w:r w:rsidRPr="00FD147F">
        <w:rPr>
          <w:rFonts w:ascii="Courier New" w:hAnsi="Courier New" w:cs="Courier New"/>
          <w:w w:val="90"/>
          <w:sz w:val="16"/>
          <w:szCs w:val="16"/>
        </w:rPr>
        <w:t xml:space="preserve">     :       11.88 m2</w:t>
      </w:r>
    </w:p>
    <w:p w14:paraId="5C6EB9AE"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Výsledná veľkosť </w:t>
      </w:r>
      <w:proofErr w:type="spellStart"/>
      <w:r w:rsidRPr="00FD147F">
        <w:rPr>
          <w:rFonts w:ascii="Courier New" w:hAnsi="Courier New" w:cs="Courier New"/>
          <w:w w:val="90"/>
          <w:sz w:val="16"/>
          <w:szCs w:val="16"/>
        </w:rPr>
        <w:t>pož</w:t>
      </w:r>
      <w:proofErr w:type="spellEnd"/>
      <w:r w:rsidRPr="00FD147F">
        <w:rPr>
          <w:rFonts w:ascii="Courier New" w:hAnsi="Courier New" w:cs="Courier New"/>
          <w:w w:val="90"/>
          <w:sz w:val="16"/>
          <w:szCs w:val="16"/>
        </w:rPr>
        <w:t>. otvor. plôch   :       18.66 m2</w:t>
      </w:r>
    </w:p>
    <w:p w14:paraId="1ED6350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lastRenderedPageBreak/>
        <w:t>Percento požiarne otvorených plôch   :       76.8  %</w:t>
      </w:r>
    </w:p>
    <w:p w14:paraId="1ABC5DAD"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Dĺžka l alebo l1                     :        8.1   m</w:t>
      </w:r>
    </w:p>
    <w:p w14:paraId="4762886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Výška hu alebo hu1                   :        3.0   m</w:t>
      </w:r>
    </w:p>
    <w:p w14:paraId="2A18512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Výška </w:t>
      </w:r>
      <w:proofErr w:type="spellStart"/>
      <w:r w:rsidRPr="00FD147F">
        <w:rPr>
          <w:rFonts w:ascii="Courier New" w:hAnsi="Courier New" w:cs="Courier New"/>
          <w:w w:val="90"/>
          <w:sz w:val="16"/>
          <w:szCs w:val="16"/>
        </w:rPr>
        <w:t>hc</w:t>
      </w:r>
      <w:proofErr w:type="spellEnd"/>
      <w:r w:rsidRPr="00FD147F">
        <w:rPr>
          <w:rFonts w:ascii="Courier New" w:hAnsi="Courier New" w:cs="Courier New"/>
          <w:w w:val="90"/>
          <w:sz w:val="16"/>
          <w:szCs w:val="16"/>
        </w:rPr>
        <w:t xml:space="preserve"> podľa čl.5.2.2 STN 92 0201-4:        0.0   m</w:t>
      </w:r>
    </w:p>
    <w:p w14:paraId="01EE2EA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Odstupová vzdialenosť bola zospodu limitovaná hodnotu 0.36*</w:t>
      </w:r>
      <w:proofErr w:type="spellStart"/>
      <w:r w:rsidRPr="00FD147F">
        <w:rPr>
          <w:rFonts w:ascii="Courier New" w:hAnsi="Courier New" w:cs="Courier New"/>
          <w:w w:val="90"/>
          <w:sz w:val="16"/>
          <w:szCs w:val="16"/>
        </w:rPr>
        <w:t>hc</w:t>
      </w:r>
      <w:proofErr w:type="spellEnd"/>
      <w:r w:rsidRPr="00FD147F">
        <w:rPr>
          <w:rFonts w:ascii="Courier New" w:hAnsi="Courier New" w:cs="Courier New"/>
          <w:w w:val="90"/>
          <w:sz w:val="16"/>
          <w:szCs w:val="16"/>
        </w:rPr>
        <w:t xml:space="preserve"> (0.0 m)</w:t>
      </w:r>
    </w:p>
    <w:p w14:paraId="2981265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ODSTUPOVÁ VZDIALENOSŤ =   5.0 m   *****</w:t>
      </w:r>
    </w:p>
    <w:p w14:paraId="5AA9D298"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90"/>
          <w:sz w:val="16"/>
          <w:szCs w:val="16"/>
        </w:rPr>
        <w:t>*****  BOČNÁ ODST.VZDIALENOSŤ =   2.0 m  podľa čl. 6.1 ATN 014 *****</w:t>
      </w:r>
    </w:p>
    <w:p w14:paraId="4000F80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p>
    <w:p w14:paraId="0037B9C0"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ODSTUPOVÉ A BEZPEČNOSTNÉ VZDIALENOSTI</w:t>
      </w:r>
    </w:p>
    <w:p w14:paraId="74DDBDB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w:t>
      </w:r>
    </w:p>
    <w:p w14:paraId="79C4BDF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Nevýrobné stavby</w:t>
      </w:r>
    </w:p>
    <w:p w14:paraId="0BB8D83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Miesto posúdenia: BYT - 10</w:t>
      </w:r>
    </w:p>
    <w:p w14:paraId="4D4C93D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Výpočtové požiarne zaťaženie         :       50.00 kg/m2</w:t>
      </w:r>
    </w:p>
    <w:p w14:paraId="0DCFBC34"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Konštrukčný celok je nehorľavý</w:t>
      </w:r>
    </w:p>
    <w:p w14:paraId="7573D35B"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Celková plocha obvodovej steny       :       23.52 m2</w:t>
      </w:r>
    </w:p>
    <w:p w14:paraId="77803A4C"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úplne POP </w:t>
      </w:r>
      <w:proofErr w:type="spellStart"/>
      <w:r w:rsidRPr="00FD147F">
        <w:rPr>
          <w:rFonts w:ascii="Courier New" w:hAnsi="Courier New" w:cs="Courier New"/>
          <w:w w:val="90"/>
          <w:sz w:val="16"/>
          <w:szCs w:val="16"/>
        </w:rPr>
        <w:t>prisl</w:t>
      </w:r>
      <w:proofErr w:type="spellEnd"/>
      <w:r w:rsidRPr="00FD147F">
        <w:rPr>
          <w:rFonts w:ascii="Courier New" w:hAnsi="Courier New" w:cs="Courier New"/>
          <w:w w:val="90"/>
          <w:sz w:val="16"/>
          <w:szCs w:val="16"/>
        </w:rPr>
        <w:t xml:space="preserve">. k </w:t>
      </w:r>
      <w:proofErr w:type="spellStart"/>
      <w:r w:rsidRPr="00FD147F">
        <w:rPr>
          <w:rFonts w:ascii="Courier New" w:hAnsi="Courier New" w:cs="Courier New"/>
          <w:w w:val="90"/>
          <w:sz w:val="16"/>
          <w:szCs w:val="16"/>
        </w:rPr>
        <w:t>pv</w:t>
      </w:r>
      <w:proofErr w:type="spellEnd"/>
      <w:r w:rsidRPr="00FD147F">
        <w:rPr>
          <w:rFonts w:ascii="Courier New" w:hAnsi="Courier New" w:cs="Courier New"/>
          <w:w w:val="90"/>
          <w:sz w:val="16"/>
          <w:szCs w:val="16"/>
        </w:rPr>
        <w:t xml:space="preserve">        :        5.00 m2</w:t>
      </w:r>
    </w:p>
    <w:p w14:paraId="0D4979B6"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úplne požiarne </w:t>
      </w:r>
      <w:proofErr w:type="spellStart"/>
      <w:r w:rsidRPr="00FD147F">
        <w:rPr>
          <w:rFonts w:ascii="Courier New" w:hAnsi="Courier New" w:cs="Courier New"/>
          <w:w w:val="90"/>
          <w:sz w:val="16"/>
          <w:szCs w:val="16"/>
        </w:rPr>
        <w:t>otv.plôch</w:t>
      </w:r>
      <w:proofErr w:type="spellEnd"/>
      <w:r w:rsidRPr="00FD147F">
        <w:rPr>
          <w:rFonts w:ascii="Courier New" w:hAnsi="Courier New" w:cs="Courier New"/>
          <w:w w:val="90"/>
          <w:sz w:val="16"/>
          <w:szCs w:val="16"/>
        </w:rPr>
        <w:t xml:space="preserve">     :        5.00 m2</w:t>
      </w:r>
    </w:p>
    <w:p w14:paraId="56CEF795"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Veľkosť </w:t>
      </w:r>
      <w:proofErr w:type="spellStart"/>
      <w:r w:rsidRPr="00FD147F">
        <w:rPr>
          <w:rFonts w:ascii="Courier New" w:hAnsi="Courier New" w:cs="Courier New"/>
          <w:w w:val="90"/>
          <w:sz w:val="16"/>
          <w:szCs w:val="16"/>
        </w:rPr>
        <w:t>čiast.požiarne</w:t>
      </w:r>
      <w:proofErr w:type="spellEnd"/>
      <w:r w:rsidRPr="00FD147F">
        <w:rPr>
          <w:rFonts w:ascii="Courier New" w:hAnsi="Courier New" w:cs="Courier New"/>
          <w:w w:val="90"/>
          <w:sz w:val="16"/>
          <w:szCs w:val="16"/>
        </w:rPr>
        <w:t xml:space="preserve"> </w:t>
      </w:r>
      <w:proofErr w:type="spellStart"/>
      <w:r w:rsidRPr="00FD147F">
        <w:rPr>
          <w:rFonts w:ascii="Courier New" w:hAnsi="Courier New" w:cs="Courier New"/>
          <w:w w:val="90"/>
          <w:sz w:val="16"/>
          <w:szCs w:val="16"/>
        </w:rPr>
        <w:t>otv.plôch</w:t>
      </w:r>
      <w:proofErr w:type="spellEnd"/>
      <w:r w:rsidRPr="00FD147F">
        <w:rPr>
          <w:rFonts w:ascii="Courier New" w:hAnsi="Courier New" w:cs="Courier New"/>
          <w:w w:val="90"/>
          <w:sz w:val="16"/>
          <w:szCs w:val="16"/>
        </w:rPr>
        <w:t xml:space="preserve">     :       18.48 m2</w:t>
      </w:r>
    </w:p>
    <w:p w14:paraId="5CFCFF5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Výsledná veľkosť </w:t>
      </w:r>
      <w:proofErr w:type="spellStart"/>
      <w:r w:rsidRPr="00FD147F">
        <w:rPr>
          <w:rFonts w:ascii="Courier New" w:hAnsi="Courier New" w:cs="Courier New"/>
          <w:w w:val="90"/>
          <w:sz w:val="16"/>
          <w:szCs w:val="16"/>
        </w:rPr>
        <w:t>pož</w:t>
      </w:r>
      <w:proofErr w:type="spellEnd"/>
      <w:r w:rsidRPr="00FD147F">
        <w:rPr>
          <w:rFonts w:ascii="Courier New" w:hAnsi="Courier New" w:cs="Courier New"/>
          <w:w w:val="90"/>
          <w:sz w:val="16"/>
          <w:szCs w:val="16"/>
        </w:rPr>
        <w:t>. otvor. plôch   :       14.71 m2</w:t>
      </w:r>
    </w:p>
    <w:p w14:paraId="70DDBD1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Percento požiarne otvorených plôch   :       62.5  %</w:t>
      </w:r>
    </w:p>
    <w:p w14:paraId="05AC3CE8"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Dĺžka l alebo l1                     :        8.4   m</w:t>
      </w:r>
    </w:p>
    <w:p w14:paraId="3BA93512"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Výška hu alebo hu1                   :        2.8   m</w:t>
      </w:r>
    </w:p>
    <w:p w14:paraId="6565D47F"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xml:space="preserve">Výška </w:t>
      </w:r>
      <w:proofErr w:type="spellStart"/>
      <w:r w:rsidRPr="00FD147F">
        <w:rPr>
          <w:rFonts w:ascii="Courier New" w:hAnsi="Courier New" w:cs="Courier New"/>
          <w:w w:val="90"/>
          <w:sz w:val="16"/>
          <w:szCs w:val="16"/>
        </w:rPr>
        <w:t>hc</w:t>
      </w:r>
      <w:proofErr w:type="spellEnd"/>
      <w:r w:rsidRPr="00FD147F">
        <w:rPr>
          <w:rFonts w:ascii="Courier New" w:hAnsi="Courier New" w:cs="Courier New"/>
          <w:w w:val="90"/>
          <w:sz w:val="16"/>
          <w:szCs w:val="16"/>
        </w:rPr>
        <w:t xml:space="preserve"> podľa čl.5.2.2 STN 92 0201-4:        0.0   m</w:t>
      </w:r>
    </w:p>
    <w:p w14:paraId="0E95E7A1"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Odstupová vzdialenosť bola zospodu limitovaná hodnotu 0.36*</w:t>
      </w:r>
      <w:proofErr w:type="spellStart"/>
      <w:r w:rsidRPr="00FD147F">
        <w:rPr>
          <w:rFonts w:ascii="Courier New" w:hAnsi="Courier New" w:cs="Courier New"/>
          <w:w w:val="90"/>
          <w:sz w:val="16"/>
          <w:szCs w:val="16"/>
        </w:rPr>
        <w:t>hc</w:t>
      </w:r>
      <w:proofErr w:type="spellEnd"/>
      <w:r w:rsidRPr="00FD147F">
        <w:rPr>
          <w:rFonts w:ascii="Courier New" w:hAnsi="Courier New" w:cs="Courier New"/>
          <w:w w:val="90"/>
          <w:sz w:val="16"/>
          <w:szCs w:val="16"/>
        </w:rPr>
        <w:t xml:space="preserve"> (0.0 m)</w:t>
      </w:r>
    </w:p>
    <w:p w14:paraId="27E3B6A6" w14:textId="77777777" w:rsidR="00B04353" w:rsidRPr="00FD147F" w:rsidRDefault="00B04353" w:rsidP="00B04353">
      <w:pPr>
        <w:widowControl w:val="0"/>
        <w:autoSpaceDE w:val="0"/>
        <w:autoSpaceDN w:val="0"/>
        <w:adjustRightInd w:val="0"/>
        <w:spacing w:before="40"/>
        <w:rPr>
          <w:rFonts w:ascii="Courier New" w:hAnsi="Courier New" w:cs="Courier New"/>
          <w:w w:val="90"/>
          <w:sz w:val="16"/>
          <w:szCs w:val="16"/>
        </w:rPr>
      </w:pPr>
      <w:r w:rsidRPr="00FD147F">
        <w:rPr>
          <w:rFonts w:ascii="Courier New" w:hAnsi="Courier New" w:cs="Courier New"/>
          <w:w w:val="90"/>
          <w:sz w:val="16"/>
          <w:szCs w:val="16"/>
        </w:rPr>
        <w:t>*****   ODSTUPOVÁ VZDIALENOSŤ =   4.2 m   *****</w:t>
      </w:r>
    </w:p>
    <w:p w14:paraId="65E2C9C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90"/>
          <w:sz w:val="16"/>
          <w:szCs w:val="16"/>
        </w:rPr>
        <w:t>*****  BOČNÁ ODST.VZDIALENOSŤ =   1.4 m  podľa čl. 6.1 ATN 014 *****</w:t>
      </w:r>
    </w:p>
    <w:p w14:paraId="4862EDF2"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p>
    <w:p w14:paraId="164F27E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75BB356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DIMENZOVANIE ÚC PODĽA VYHL. MV SR Č. 334/2018 Z.Z. V AKTUÁLNOM ZNENÍ PLATNOM OD 01.01.2019</w:t>
      </w:r>
    </w:p>
    <w:p w14:paraId="29FC210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488D0D4C" w14:textId="3001FCD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Akcia           : Bratislava                          Dátum: </w:t>
      </w:r>
      <w:r w:rsidR="005F2EDD">
        <w:rPr>
          <w:rFonts w:ascii="Courier New" w:hAnsi="Courier New" w:cs="Courier New"/>
          <w:w w:val="60"/>
          <w:sz w:val="16"/>
          <w:szCs w:val="16"/>
        </w:rPr>
        <w:t xml:space="preserve">06.2023 </w:t>
      </w:r>
    </w:p>
    <w:p w14:paraId="6643F612" w14:textId="574D8D02"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Stavba          : </w:t>
      </w:r>
      <w:r w:rsidR="00AC161E">
        <w:rPr>
          <w:rFonts w:ascii="Courier New" w:hAnsi="Courier New" w:cs="Courier New"/>
          <w:w w:val="60"/>
          <w:sz w:val="16"/>
          <w:szCs w:val="16"/>
        </w:rPr>
        <w:t>BYTOVÝ DOM TERCHOVSKÁ A DOTKNUTÉ ÚZEMIE</w:t>
      </w:r>
    </w:p>
    <w:p w14:paraId="58440C1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Miesto posúdenia: 1.PP-VP (P1.01A1, A2/N4)</w:t>
      </w:r>
    </w:p>
    <w:p w14:paraId="4590E2B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Druh únikovej cesty: Čiastočne chránená podľa §51 ods.4) písm. a)          </w:t>
      </w:r>
      <w:proofErr w:type="spellStart"/>
      <w:r w:rsidRPr="00FD147F">
        <w:rPr>
          <w:rFonts w:ascii="Courier New" w:hAnsi="Courier New" w:cs="Courier New"/>
          <w:w w:val="60"/>
          <w:sz w:val="16"/>
          <w:szCs w:val="16"/>
        </w:rPr>
        <w:t>t.j</w:t>
      </w:r>
      <w:proofErr w:type="spellEnd"/>
      <w:r w:rsidRPr="00FD147F">
        <w:rPr>
          <w:rFonts w:ascii="Courier New" w:hAnsi="Courier New" w:cs="Courier New"/>
          <w:w w:val="60"/>
          <w:sz w:val="16"/>
          <w:szCs w:val="16"/>
        </w:rPr>
        <w:t>. podľa čl. 4.1 a) STN 92 0201-3</w:t>
      </w:r>
    </w:p>
    <w:p w14:paraId="625652D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Smer úniku: Po schodoch hore</w:t>
      </w:r>
    </w:p>
    <w:p w14:paraId="24B492B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Sklon schodiskového ramena &lt;= 35 °</w:t>
      </w:r>
    </w:p>
    <w:p w14:paraId="3E6E42F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evakuovaných osôb schopných samostatného pohybu:   20   s= 1.0</w:t>
      </w:r>
    </w:p>
    <w:p w14:paraId="270AC8B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s obmedzenou schopnosťou pohybu:    2   s= 2.9</w:t>
      </w:r>
    </w:p>
    <w:p w14:paraId="63C2813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ciest vo vzťahu k hodnotenej ÚC: viac ako jedna</w:t>
      </w:r>
    </w:p>
    <w:p w14:paraId="37E44DC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Spôsob evakuácie osôb je súčasný</w:t>
      </w:r>
    </w:p>
    <w:p w14:paraId="4C87F47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16B9CBF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Dĺžka únikovej cesty    </w:t>
      </w:r>
      <w:proofErr w:type="spellStart"/>
      <w:r w:rsidRPr="00FD147F">
        <w:rPr>
          <w:rFonts w:ascii="Courier New" w:hAnsi="Courier New" w:cs="Courier New"/>
          <w:w w:val="60"/>
          <w:sz w:val="16"/>
          <w:szCs w:val="16"/>
        </w:rPr>
        <w:t>lu</w:t>
      </w:r>
      <w:proofErr w:type="spellEnd"/>
      <w:r w:rsidRPr="00FD147F">
        <w:rPr>
          <w:rFonts w:ascii="Courier New" w:hAnsi="Courier New" w:cs="Courier New"/>
          <w:w w:val="60"/>
          <w:sz w:val="16"/>
          <w:szCs w:val="16"/>
        </w:rPr>
        <w:t xml:space="preserve"> =  25.0  m</w:t>
      </w:r>
    </w:p>
    <w:p w14:paraId="70D2F46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pruhov   u =   3.0</w:t>
      </w:r>
    </w:p>
    <w:p w14:paraId="67F6472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Rýchlosť pohybu osôb    </w:t>
      </w:r>
      <w:proofErr w:type="spellStart"/>
      <w:r w:rsidRPr="00FD147F">
        <w:rPr>
          <w:rFonts w:ascii="Courier New" w:hAnsi="Courier New" w:cs="Courier New"/>
          <w:w w:val="60"/>
          <w:sz w:val="16"/>
          <w:szCs w:val="16"/>
        </w:rPr>
        <w:t>Vu</w:t>
      </w:r>
      <w:proofErr w:type="spellEnd"/>
      <w:r w:rsidRPr="00FD147F">
        <w:rPr>
          <w:rFonts w:ascii="Courier New" w:hAnsi="Courier New" w:cs="Courier New"/>
          <w:w w:val="60"/>
          <w:sz w:val="16"/>
          <w:szCs w:val="16"/>
        </w:rPr>
        <w:t xml:space="preserve"> =  20    m/min</w:t>
      </w:r>
    </w:p>
    <w:p w14:paraId="6E140D8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Jednotková kapacita ÚP  Ku =  25    os/min</w:t>
      </w:r>
    </w:p>
    <w:p w14:paraId="125747D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396BB04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ČASU EVAKUÁCIE:</w:t>
      </w:r>
    </w:p>
    <w:p w14:paraId="7356CEA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Skutočný čas evakuácie  tu =   1.28 min</w:t>
      </w:r>
    </w:p>
    <w:p w14:paraId="64432A0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Dovolený čas evakuácie </w:t>
      </w:r>
      <w:proofErr w:type="spellStart"/>
      <w:r w:rsidRPr="00FD147F">
        <w:rPr>
          <w:rFonts w:ascii="Courier New" w:hAnsi="Courier New" w:cs="Courier New"/>
          <w:w w:val="60"/>
          <w:sz w:val="16"/>
          <w:szCs w:val="16"/>
        </w:rPr>
        <w:t>tud</w:t>
      </w:r>
      <w:proofErr w:type="spellEnd"/>
      <w:r w:rsidRPr="00FD147F">
        <w:rPr>
          <w:rFonts w:ascii="Courier New" w:hAnsi="Courier New" w:cs="Courier New"/>
          <w:w w:val="60"/>
          <w:sz w:val="16"/>
          <w:szCs w:val="16"/>
        </w:rPr>
        <w:t xml:space="preserve"> =   6.00 min</w:t>
      </w:r>
    </w:p>
    <w:p w14:paraId="7FB0E38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016863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DĹŽKY ÚNIKOVEJ CESTY:</w:t>
      </w:r>
    </w:p>
    <w:p w14:paraId="3B27DEB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Dovolená dĺžka ÚC      </w:t>
      </w:r>
      <w:proofErr w:type="spellStart"/>
      <w:r w:rsidRPr="00FD147F">
        <w:rPr>
          <w:rFonts w:ascii="Courier New" w:hAnsi="Courier New" w:cs="Courier New"/>
          <w:w w:val="60"/>
          <w:sz w:val="16"/>
          <w:szCs w:val="16"/>
        </w:rPr>
        <w:t>lud</w:t>
      </w:r>
      <w:proofErr w:type="spellEnd"/>
      <w:r w:rsidRPr="00FD147F">
        <w:rPr>
          <w:rFonts w:ascii="Courier New" w:hAnsi="Courier New" w:cs="Courier New"/>
          <w:w w:val="60"/>
          <w:sz w:val="16"/>
          <w:szCs w:val="16"/>
        </w:rPr>
        <w:t xml:space="preserve"> = 150.8  m</w:t>
      </w:r>
    </w:p>
    <w:p w14:paraId="0397300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5A1A3C7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ŠÍRKY ÚNIKOVEJ CESTY:</w:t>
      </w:r>
    </w:p>
    <w:p w14:paraId="3B8E2C0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Výpočtový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0.20</w:t>
      </w:r>
    </w:p>
    <w:p w14:paraId="583B9BA6"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60"/>
          <w:sz w:val="16"/>
          <w:szCs w:val="16"/>
        </w:rPr>
        <w:t xml:space="preserve">Normový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1.0</w:t>
      </w:r>
    </w:p>
    <w:p w14:paraId="01CF155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00732D0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DIMENZOVANIE ÚC PODĽA VYHL. MV SR Č. 334/2018 Z.Z. V AKTUÁLNOM ZNENÍ PLATNOM OD 01.01.2019</w:t>
      </w:r>
    </w:p>
    <w:p w14:paraId="5D93781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7D73795E" w14:textId="55277BD0"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Akcia           : Bratislava                          Dátum: </w:t>
      </w:r>
      <w:r w:rsidR="005F2EDD">
        <w:rPr>
          <w:rFonts w:ascii="Courier New" w:hAnsi="Courier New" w:cs="Courier New"/>
          <w:w w:val="60"/>
          <w:sz w:val="16"/>
          <w:szCs w:val="16"/>
        </w:rPr>
        <w:t xml:space="preserve">06.2023 </w:t>
      </w:r>
    </w:p>
    <w:p w14:paraId="520408E1" w14:textId="66C5BE9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Stavba          : </w:t>
      </w:r>
      <w:r w:rsidR="00AC161E">
        <w:rPr>
          <w:rFonts w:ascii="Courier New" w:hAnsi="Courier New" w:cs="Courier New"/>
          <w:w w:val="60"/>
          <w:sz w:val="16"/>
          <w:szCs w:val="16"/>
        </w:rPr>
        <w:t>BYTOVÝ DOM TERCHOVSKÁ A DOTKNUTÉ ÚZEMIE</w:t>
      </w:r>
    </w:p>
    <w:p w14:paraId="7FD571C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Miesto posúdenia: 1.PP-VP (P1.01B3, B5/N3)</w:t>
      </w:r>
    </w:p>
    <w:p w14:paraId="3A7B01E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Druh únikovej cesty: Čiastočne chránená podľa §51 ods.4) písm. a)          </w:t>
      </w:r>
      <w:proofErr w:type="spellStart"/>
      <w:r w:rsidRPr="00FD147F">
        <w:rPr>
          <w:rFonts w:ascii="Courier New" w:hAnsi="Courier New" w:cs="Courier New"/>
          <w:w w:val="60"/>
          <w:sz w:val="16"/>
          <w:szCs w:val="16"/>
        </w:rPr>
        <w:t>t.j</w:t>
      </w:r>
      <w:proofErr w:type="spellEnd"/>
      <w:r w:rsidRPr="00FD147F">
        <w:rPr>
          <w:rFonts w:ascii="Courier New" w:hAnsi="Courier New" w:cs="Courier New"/>
          <w:w w:val="60"/>
          <w:sz w:val="16"/>
          <w:szCs w:val="16"/>
        </w:rPr>
        <w:t>. podľa čl. 4.1 a) STN 92 0201-3</w:t>
      </w:r>
    </w:p>
    <w:p w14:paraId="1C04419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Smer úniku: Po schodoch hore</w:t>
      </w:r>
    </w:p>
    <w:p w14:paraId="6A55662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lastRenderedPageBreak/>
        <w:t>Sklon schodiskového ramena &lt;= 35 °</w:t>
      </w:r>
    </w:p>
    <w:p w14:paraId="693C71E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evakuovaných osôb schopných samostatného pohybu:   20   s= 1.0</w:t>
      </w:r>
    </w:p>
    <w:p w14:paraId="4EEBA52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s obmedzenou schopnosťou pohybu:    2   s= 2.9</w:t>
      </w:r>
    </w:p>
    <w:p w14:paraId="412BC66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ciest vo vzťahu k hodnotenej ÚC: viac ako jedna</w:t>
      </w:r>
    </w:p>
    <w:p w14:paraId="4766185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Spôsob evakuácie osôb je súčasný</w:t>
      </w:r>
    </w:p>
    <w:p w14:paraId="32C13FD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3ABADA5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Dĺžka únikovej cesty    </w:t>
      </w:r>
      <w:proofErr w:type="spellStart"/>
      <w:r w:rsidRPr="00FD147F">
        <w:rPr>
          <w:rFonts w:ascii="Courier New" w:hAnsi="Courier New" w:cs="Courier New"/>
          <w:w w:val="60"/>
          <w:sz w:val="16"/>
          <w:szCs w:val="16"/>
        </w:rPr>
        <w:t>lu</w:t>
      </w:r>
      <w:proofErr w:type="spellEnd"/>
      <w:r w:rsidRPr="00FD147F">
        <w:rPr>
          <w:rFonts w:ascii="Courier New" w:hAnsi="Courier New" w:cs="Courier New"/>
          <w:w w:val="60"/>
          <w:sz w:val="16"/>
          <w:szCs w:val="16"/>
        </w:rPr>
        <w:t xml:space="preserve"> =  16.0  m</w:t>
      </w:r>
    </w:p>
    <w:p w14:paraId="2D57478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pruhov   u =   3.0</w:t>
      </w:r>
    </w:p>
    <w:p w14:paraId="085EB1B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Rýchlosť pohybu osôb    </w:t>
      </w:r>
      <w:proofErr w:type="spellStart"/>
      <w:r w:rsidRPr="00FD147F">
        <w:rPr>
          <w:rFonts w:ascii="Courier New" w:hAnsi="Courier New" w:cs="Courier New"/>
          <w:w w:val="60"/>
          <w:sz w:val="16"/>
          <w:szCs w:val="16"/>
        </w:rPr>
        <w:t>Vu</w:t>
      </w:r>
      <w:proofErr w:type="spellEnd"/>
      <w:r w:rsidRPr="00FD147F">
        <w:rPr>
          <w:rFonts w:ascii="Courier New" w:hAnsi="Courier New" w:cs="Courier New"/>
          <w:w w:val="60"/>
          <w:sz w:val="16"/>
          <w:szCs w:val="16"/>
        </w:rPr>
        <w:t xml:space="preserve"> =  20    m/min</w:t>
      </w:r>
    </w:p>
    <w:p w14:paraId="33D3DC5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Jednotková kapacita ÚP  Ku =  25    os/min</w:t>
      </w:r>
    </w:p>
    <w:p w14:paraId="61B8FE4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10FFA94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ČASU EVAKUÁCIE:</w:t>
      </w:r>
    </w:p>
    <w:p w14:paraId="3B0D1D0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Skutočný čas evakuácie  tu =   0.94 min</w:t>
      </w:r>
    </w:p>
    <w:p w14:paraId="0120278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Dovolený čas evakuácie </w:t>
      </w:r>
      <w:proofErr w:type="spellStart"/>
      <w:r w:rsidRPr="00FD147F">
        <w:rPr>
          <w:rFonts w:ascii="Courier New" w:hAnsi="Courier New" w:cs="Courier New"/>
          <w:w w:val="60"/>
          <w:sz w:val="16"/>
          <w:szCs w:val="16"/>
        </w:rPr>
        <w:t>tud</w:t>
      </w:r>
      <w:proofErr w:type="spellEnd"/>
      <w:r w:rsidRPr="00FD147F">
        <w:rPr>
          <w:rFonts w:ascii="Courier New" w:hAnsi="Courier New" w:cs="Courier New"/>
          <w:w w:val="60"/>
          <w:sz w:val="16"/>
          <w:szCs w:val="16"/>
        </w:rPr>
        <w:t xml:space="preserve"> =   6.00 min</w:t>
      </w:r>
    </w:p>
    <w:p w14:paraId="499A566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0F1121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DĹŽKY ÚNIKOVEJ CESTY:</w:t>
      </w:r>
    </w:p>
    <w:p w14:paraId="7B4F166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Dovolená dĺžka ÚC      </w:t>
      </w:r>
      <w:proofErr w:type="spellStart"/>
      <w:r w:rsidRPr="00FD147F">
        <w:rPr>
          <w:rFonts w:ascii="Courier New" w:hAnsi="Courier New" w:cs="Courier New"/>
          <w:w w:val="60"/>
          <w:sz w:val="16"/>
          <w:szCs w:val="16"/>
        </w:rPr>
        <w:t>lud</w:t>
      </w:r>
      <w:proofErr w:type="spellEnd"/>
      <w:r w:rsidRPr="00FD147F">
        <w:rPr>
          <w:rFonts w:ascii="Courier New" w:hAnsi="Courier New" w:cs="Courier New"/>
          <w:w w:val="60"/>
          <w:sz w:val="16"/>
          <w:szCs w:val="16"/>
        </w:rPr>
        <w:t xml:space="preserve"> = 150.8  m</w:t>
      </w:r>
    </w:p>
    <w:p w14:paraId="241A58E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21D1BC3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ŠÍRKY ÚNIKOVEJ CESTY:</w:t>
      </w:r>
    </w:p>
    <w:p w14:paraId="062D333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Výpočtový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0.19</w:t>
      </w:r>
    </w:p>
    <w:p w14:paraId="0F136EAD"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60"/>
          <w:sz w:val="16"/>
          <w:szCs w:val="16"/>
        </w:rPr>
        <w:t xml:space="preserve">Normový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1.0</w:t>
      </w:r>
    </w:p>
    <w:p w14:paraId="7789893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7261B67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DIMENZOVANIE ÚC PODĽA VYHL. MV SR Č. 334/2018 Z.Z. V AKTUÁLNOM ZNENÍ PLATNOM OD 01.01.2019</w:t>
      </w:r>
    </w:p>
    <w:p w14:paraId="29A1784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328F0FAF" w14:textId="4B2D9380"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Akcia           : Bratislava                          Dátum: </w:t>
      </w:r>
      <w:r w:rsidR="005F2EDD">
        <w:rPr>
          <w:rFonts w:ascii="Courier New" w:hAnsi="Courier New" w:cs="Courier New"/>
          <w:w w:val="60"/>
          <w:sz w:val="16"/>
          <w:szCs w:val="16"/>
        </w:rPr>
        <w:t xml:space="preserve">06.2023 </w:t>
      </w:r>
    </w:p>
    <w:p w14:paraId="35597DA6" w14:textId="2E807DE0"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Stavba          : </w:t>
      </w:r>
      <w:r w:rsidR="00AC161E">
        <w:rPr>
          <w:rFonts w:ascii="Courier New" w:hAnsi="Courier New" w:cs="Courier New"/>
          <w:w w:val="60"/>
          <w:sz w:val="16"/>
          <w:szCs w:val="16"/>
        </w:rPr>
        <w:t>BYTOVÝ DOM TERCHOVSKÁ A DOTKNUTÉ ÚZEMIE</w:t>
      </w:r>
    </w:p>
    <w:p w14:paraId="4536115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Miesto posúdenia: 4.NP-VP (P1.01A1,A2/N4)</w:t>
      </w:r>
    </w:p>
    <w:p w14:paraId="4642F2E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Druh únikovej cesty: Čiastočne chránená podľa §51 ods.4) písm. a)          </w:t>
      </w:r>
      <w:proofErr w:type="spellStart"/>
      <w:r w:rsidRPr="00FD147F">
        <w:rPr>
          <w:rFonts w:ascii="Courier New" w:hAnsi="Courier New" w:cs="Courier New"/>
          <w:w w:val="60"/>
          <w:sz w:val="16"/>
          <w:szCs w:val="16"/>
        </w:rPr>
        <w:t>t.j</w:t>
      </w:r>
      <w:proofErr w:type="spellEnd"/>
      <w:r w:rsidRPr="00FD147F">
        <w:rPr>
          <w:rFonts w:ascii="Courier New" w:hAnsi="Courier New" w:cs="Courier New"/>
          <w:w w:val="60"/>
          <w:sz w:val="16"/>
          <w:szCs w:val="16"/>
        </w:rPr>
        <w:t>. podľa čl. 4.1 a) STN 92 0201-3</w:t>
      </w:r>
    </w:p>
    <w:p w14:paraId="116D03F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Smer úniku: Po schodoch dole</w:t>
      </w:r>
    </w:p>
    <w:p w14:paraId="1E3D431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Sklon schodiskového ramena &lt;= 35 °</w:t>
      </w:r>
    </w:p>
    <w:p w14:paraId="2F42A91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evakuovaných osôb schopných samostatného pohybu:   65   s= 1.0</w:t>
      </w:r>
    </w:p>
    <w:p w14:paraId="2B5D768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s obmedzenou schopnosťou pohybu:    4   s= 2.9</w:t>
      </w:r>
    </w:p>
    <w:p w14:paraId="3B98E21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ciest vo vzťahu k hodnotenej ÚC: viac ako jedna</w:t>
      </w:r>
    </w:p>
    <w:p w14:paraId="7326B6B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Spôsob evakuácie osôb je súčasný</w:t>
      </w:r>
    </w:p>
    <w:p w14:paraId="2F3D72D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636A5CA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Dĺžka únikovej cesty    </w:t>
      </w:r>
      <w:proofErr w:type="spellStart"/>
      <w:r w:rsidRPr="00FD147F">
        <w:rPr>
          <w:rFonts w:ascii="Courier New" w:hAnsi="Courier New" w:cs="Courier New"/>
          <w:w w:val="60"/>
          <w:sz w:val="16"/>
          <w:szCs w:val="16"/>
        </w:rPr>
        <w:t>lu</w:t>
      </w:r>
      <w:proofErr w:type="spellEnd"/>
      <w:r w:rsidRPr="00FD147F">
        <w:rPr>
          <w:rFonts w:ascii="Courier New" w:hAnsi="Courier New" w:cs="Courier New"/>
          <w:w w:val="60"/>
          <w:sz w:val="16"/>
          <w:szCs w:val="16"/>
        </w:rPr>
        <w:t xml:space="preserve"> =  78.0  m</w:t>
      </w:r>
    </w:p>
    <w:p w14:paraId="0271F46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pruhov   u =   2.0</w:t>
      </w:r>
    </w:p>
    <w:p w14:paraId="68BAA71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Rýchlosť pohybu osôb    </w:t>
      </w:r>
      <w:proofErr w:type="spellStart"/>
      <w:r w:rsidRPr="00FD147F">
        <w:rPr>
          <w:rFonts w:ascii="Courier New" w:hAnsi="Courier New" w:cs="Courier New"/>
          <w:w w:val="60"/>
          <w:sz w:val="16"/>
          <w:szCs w:val="16"/>
        </w:rPr>
        <w:t>Vu</w:t>
      </w:r>
      <w:proofErr w:type="spellEnd"/>
      <w:r w:rsidRPr="00FD147F">
        <w:rPr>
          <w:rFonts w:ascii="Courier New" w:hAnsi="Courier New" w:cs="Courier New"/>
          <w:w w:val="60"/>
          <w:sz w:val="16"/>
          <w:szCs w:val="16"/>
        </w:rPr>
        <w:t xml:space="preserve"> =  25    m/min</w:t>
      </w:r>
    </w:p>
    <w:p w14:paraId="5BA88DE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Jednotková kapacita ÚP  Ku =  30    os/min</w:t>
      </w:r>
    </w:p>
    <w:p w14:paraId="6C59778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3F4BDD0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ČASU EVAKUÁCIE:</w:t>
      </w:r>
    </w:p>
    <w:p w14:paraId="5C6BEF3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Skutočný čas evakuácie  tu =   3.62 min</w:t>
      </w:r>
    </w:p>
    <w:p w14:paraId="33C4493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Dovolený čas evakuácie </w:t>
      </w:r>
      <w:proofErr w:type="spellStart"/>
      <w:r w:rsidRPr="00FD147F">
        <w:rPr>
          <w:rFonts w:ascii="Courier New" w:hAnsi="Courier New" w:cs="Courier New"/>
          <w:w w:val="60"/>
          <w:sz w:val="16"/>
          <w:szCs w:val="16"/>
        </w:rPr>
        <w:t>tud</w:t>
      </w:r>
      <w:proofErr w:type="spellEnd"/>
      <w:r w:rsidRPr="00FD147F">
        <w:rPr>
          <w:rFonts w:ascii="Courier New" w:hAnsi="Courier New" w:cs="Courier New"/>
          <w:w w:val="60"/>
          <w:sz w:val="16"/>
          <w:szCs w:val="16"/>
        </w:rPr>
        <w:t xml:space="preserve"> =   6.00 min</w:t>
      </w:r>
    </w:p>
    <w:p w14:paraId="0C3902E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0231BF9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DĹŽKY ÚNIKOVEJ CESTY:</w:t>
      </w:r>
    </w:p>
    <w:p w14:paraId="49901C5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Dovolená dĺžka ÚC      </w:t>
      </w:r>
      <w:proofErr w:type="spellStart"/>
      <w:r w:rsidRPr="00FD147F">
        <w:rPr>
          <w:rFonts w:ascii="Courier New" w:hAnsi="Courier New" w:cs="Courier New"/>
          <w:w w:val="60"/>
          <w:sz w:val="16"/>
          <w:szCs w:val="16"/>
        </w:rPr>
        <w:t>lud</w:t>
      </w:r>
      <w:proofErr w:type="spellEnd"/>
      <w:r w:rsidRPr="00FD147F">
        <w:rPr>
          <w:rFonts w:ascii="Courier New" w:hAnsi="Courier New" w:cs="Courier New"/>
          <w:w w:val="60"/>
          <w:sz w:val="16"/>
          <w:szCs w:val="16"/>
        </w:rPr>
        <w:t xml:space="preserve"> = 157.4  m</w:t>
      </w:r>
    </w:p>
    <w:p w14:paraId="389BDB3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E35EB3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ŠÍRKY ÚNIKOVEJ CESTY:</w:t>
      </w:r>
    </w:p>
    <w:p w14:paraId="058E01E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Výpočtový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0.70</w:t>
      </w:r>
    </w:p>
    <w:p w14:paraId="33EB37EF"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60"/>
          <w:sz w:val="16"/>
          <w:szCs w:val="16"/>
        </w:rPr>
        <w:t xml:space="preserve">Normový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1.0</w:t>
      </w:r>
    </w:p>
    <w:p w14:paraId="61CD96D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2720160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DIMENZOVANIE ÚC PODĽA VYHL. MV SR Č. 334/2018 Z.Z. V AKTUÁLNOM ZNENÍ PLATNOM OD 01.01.2019</w:t>
      </w:r>
    </w:p>
    <w:p w14:paraId="14FA3B0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5EB63FC5" w14:textId="1269D531"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Akcia           : Bratislava                          Dátum: </w:t>
      </w:r>
      <w:r w:rsidR="005F2EDD">
        <w:rPr>
          <w:rFonts w:ascii="Courier New" w:hAnsi="Courier New" w:cs="Courier New"/>
          <w:w w:val="60"/>
          <w:sz w:val="16"/>
          <w:szCs w:val="16"/>
        </w:rPr>
        <w:t xml:space="preserve">06.2023 </w:t>
      </w:r>
    </w:p>
    <w:p w14:paraId="10B9616E" w14:textId="012471FA"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Stavba          : </w:t>
      </w:r>
      <w:r w:rsidR="00AC161E">
        <w:rPr>
          <w:rFonts w:ascii="Courier New" w:hAnsi="Courier New" w:cs="Courier New"/>
          <w:w w:val="60"/>
          <w:sz w:val="16"/>
          <w:szCs w:val="16"/>
        </w:rPr>
        <w:t>BYTOVÝ DOM TERCHOVSKÁ A DOTKNUTÉ ÚZEMIE</w:t>
      </w:r>
    </w:p>
    <w:p w14:paraId="32DB6BE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Miesto posúdenia: 3.NP-VP (N1.01B2,B5,B6/N3)</w:t>
      </w:r>
    </w:p>
    <w:p w14:paraId="26C7B74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Druh únikovej cesty: Čiastočne chránená podľa §51 ods.4) písm. a)          </w:t>
      </w:r>
      <w:proofErr w:type="spellStart"/>
      <w:r w:rsidRPr="00FD147F">
        <w:rPr>
          <w:rFonts w:ascii="Courier New" w:hAnsi="Courier New" w:cs="Courier New"/>
          <w:w w:val="60"/>
          <w:sz w:val="16"/>
          <w:szCs w:val="16"/>
        </w:rPr>
        <w:t>t.j</w:t>
      </w:r>
      <w:proofErr w:type="spellEnd"/>
      <w:r w:rsidRPr="00FD147F">
        <w:rPr>
          <w:rFonts w:ascii="Courier New" w:hAnsi="Courier New" w:cs="Courier New"/>
          <w:w w:val="60"/>
          <w:sz w:val="16"/>
          <w:szCs w:val="16"/>
        </w:rPr>
        <w:t>. podľa čl. 4.1 a) STN 92 0201-3</w:t>
      </w:r>
    </w:p>
    <w:p w14:paraId="56CE7B9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Smer úniku: Po schodoch dole</w:t>
      </w:r>
    </w:p>
    <w:p w14:paraId="4A67A85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Sklon schodiskového ramena &lt;= 35 °</w:t>
      </w:r>
    </w:p>
    <w:p w14:paraId="05B3028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evakuovaných osôb schopných samostatného pohybu:   13   s= 1.0</w:t>
      </w:r>
    </w:p>
    <w:p w14:paraId="3F75C45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s obmedzenou schopnosťou pohybu:    1   s= 2.9</w:t>
      </w:r>
    </w:p>
    <w:p w14:paraId="23FA5E1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ciest vo vzťahu k hodnotenej ÚC: jedna</w:t>
      </w:r>
    </w:p>
    <w:p w14:paraId="56F8E82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Spôsob evakuácie osôb je súčasný</w:t>
      </w:r>
    </w:p>
    <w:p w14:paraId="25EE2E47"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Dovolený počet unikajúcich osôb E*s =  150</w:t>
      </w:r>
    </w:p>
    <w:p w14:paraId="3D72300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60A9A5B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Dĺžka únikovej cesty    </w:t>
      </w:r>
      <w:proofErr w:type="spellStart"/>
      <w:r w:rsidRPr="00FD147F">
        <w:rPr>
          <w:rFonts w:ascii="Courier New" w:hAnsi="Courier New" w:cs="Courier New"/>
          <w:w w:val="60"/>
          <w:sz w:val="16"/>
          <w:szCs w:val="16"/>
        </w:rPr>
        <w:t>lu</w:t>
      </w:r>
      <w:proofErr w:type="spellEnd"/>
      <w:r w:rsidRPr="00FD147F">
        <w:rPr>
          <w:rFonts w:ascii="Courier New" w:hAnsi="Courier New" w:cs="Courier New"/>
          <w:w w:val="60"/>
          <w:sz w:val="16"/>
          <w:szCs w:val="16"/>
        </w:rPr>
        <w:t xml:space="preserve"> =  26.0  m</w:t>
      </w:r>
    </w:p>
    <w:p w14:paraId="6747D65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pruhov   u =   2.0</w:t>
      </w:r>
    </w:p>
    <w:p w14:paraId="49F5C40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Rýchlosť pohybu osôb    </w:t>
      </w:r>
      <w:proofErr w:type="spellStart"/>
      <w:r w:rsidRPr="00FD147F">
        <w:rPr>
          <w:rFonts w:ascii="Courier New" w:hAnsi="Courier New" w:cs="Courier New"/>
          <w:w w:val="60"/>
          <w:sz w:val="16"/>
          <w:szCs w:val="16"/>
        </w:rPr>
        <w:t>Vu</w:t>
      </w:r>
      <w:proofErr w:type="spellEnd"/>
      <w:r w:rsidRPr="00FD147F">
        <w:rPr>
          <w:rFonts w:ascii="Courier New" w:hAnsi="Courier New" w:cs="Courier New"/>
          <w:w w:val="60"/>
          <w:sz w:val="16"/>
          <w:szCs w:val="16"/>
        </w:rPr>
        <w:t xml:space="preserve"> =  25    m/min</w:t>
      </w:r>
    </w:p>
    <w:p w14:paraId="746E423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Jednotková kapacita ÚP  Ku =  30    os/min</w:t>
      </w:r>
    </w:p>
    <w:p w14:paraId="44F02E7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D33ABC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ČASU EVAKUÁCIE:</w:t>
      </w:r>
    </w:p>
    <w:p w14:paraId="5252BB2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Skutočný čas evakuácie  tu =   1.31 min</w:t>
      </w:r>
    </w:p>
    <w:p w14:paraId="4AE1AAC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Dovolený čas evakuácie </w:t>
      </w:r>
      <w:proofErr w:type="spellStart"/>
      <w:r w:rsidRPr="00FD147F">
        <w:rPr>
          <w:rFonts w:ascii="Courier New" w:hAnsi="Courier New" w:cs="Courier New"/>
          <w:w w:val="60"/>
          <w:sz w:val="16"/>
          <w:szCs w:val="16"/>
        </w:rPr>
        <w:t>tud</w:t>
      </w:r>
      <w:proofErr w:type="spellEnd"/>
      <w:r w:rsidRPr="00FD147F">
        <w:rPr>
          <w:rFonts w:ascii="Courier New" w:hAnsi="Courier New" w:cs="Courier New"/>
          <w:w w:val="60"/>
          <w:sz w:val="16"/>
          <w:szCs w:val="16"/>
        </w:rPr>
        <w:t xml:space="preserve"> =   4.00 min</w:t>
      </w:r>
    </w:p>
    <w:p w14:paraId="4E62045D"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214E3CBA"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DĹŽKY ÚNIKOVEJ CESTY:</w:t>
      </w:r>
    </w:p>
    <w:p w14:paraId="517C765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Dovolená dĺžka ÚC      </w:t>
      </w:r>
      <w:proofErr w:type="spellStart"/>
      <w:r w:rsidRPr="00FD147F">
        <w:rPr>
          <w:rFonts w:ascii="Courier New" w:hAnsi="Courier New" w:cs="Courier New"/>
          <w:w w:val="60"/>
          <w:sz w:val="16"/>
          <w:szCs w:val="16"/>
        </w:rPr>
        <w:t>lud</w:t>
      </w:r>
      <w:proofErr w:type="spellEnd"/>
      <w:r w:rsidRPr="00FD147F">
        <w:rPr>
          <w:rFonts w:ascii="Courier New" w:hAnsi="Courier New" w:cs="Courier New"/>
          <w:w w:val="60"/>
          <w:sz w:val="16"/>
          <w:szCs w:val="16"/>
        </w:rPr>
        <w:t xml:space="preserve"> =  93.4  m</w:t>
      </w:r>
    </w:p>
    <w:p w14:paraId="2ED518D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025AD4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ŠÍRKY ÚNIKOVEJ CESTY:</w:t>
      </w:r>
    </w:p>
    <w:p w14:paraId="0075E5E6"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Výpočtový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0.18</w:t>
      </w:r>
    </w:p>
    <w:p w14:paraId="46015F41" w14:textId="77777777" w:rsidR="00B04353" w:rsidRPr="00FD147F"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60"/>
          <w:sz w:val="16"/>
          <w:szCs w:val="16"/>
        </w:rPr>
        <w:t xml:space="preserve">Normový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1.0</w:t>
      </w:r>
    </w:p>
    <w:p w14:paraId="3DB00B0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25A38BE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DIMENZOVANIE ÚC PODĽA VYHL. MV SR Č. 334/2018 Z.Z. V AKTUÁLNOM ZNENÍ PLATNOM OD 01.01.2019</w:t>
      </w:r>
    </w:p>
    <w:p w14:paraId="0E3B8CB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w:t>
      </w:r>
    </w:p>
    <w:p w14:paraId="1D911F5F" w14:textId="6E3527A2"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Akcia           : Bratislava                          Dátum: </w:t>
      </w:r>
      <w:r w:rsidR="005F2EDD">
        <w:rPr>
          <w:rFonts w:ascii="Courier New" w:hAnsi="Courier New" w:cs="Courier New"/>
          <w:w w:val="60"/>
          <w:sz w:val="16"/>
          <w:szCs w:val="16"/>
        </w:rPr>
        <w:t xml:space="preserve">06.2023 </w:t>
      </w:r>
    </w:p>
    <w:p w14:paraId="636D3469" w14:textId="083E6B51"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Stavba          : </w:t>
      </w:r>
      <w:r w:rsidR="00AC161E">
        <w:rPr>
          <w:rFonts w:ascii="Courier New" w:hAnsi="Courier New" w:cs="Courier New"/>
          <w:w w:val="60"/>
          <w:sz w:val="16"/>
          <w:szCs w:val="16"/>
        </w:rPr>
        <w:t>BYTOVÝ DOM TERCHOVSKÁ A DOTKNUTÉ ÚZEMIE</w:t>
      </w:r>
    </w:p>
    <w:p w14:paraId="6F80831F"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Miesto posúdenia: 2.NP-VP (N1.01B1,B3,B4/N2)</w:t>
      </w:r>
    </w:p>
    <w:p w14:paraId="30333A7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Druh únikovej cesty: Čiastočne chránená podľa §51 ods.4) písm. a)          </w:t>
      </w:r>
      <w:proofErr w:type="spellStart"/>
      <w:r w:rsidRPr="00FD147F">
        <w:rPr>
          <w:rFonts w:ascii="Courier New" w:hAnsi="Courier New" w:cs="Courier New"/>
          <w:w w:val="60"/>
          <w:sz w:val="16"/>
          <w:szCs w:val="16"/>
        </w:rPr>
        <w:t>t.j</w:t>
      </w:r>
      <w:proofErr w:type="spellEnd"/>
      <w:r w:rsidRPr="00FD147F">
        <w:rPr>
          <w:rFonts w:ascii="Courier New" w:hAnsi="Courier New" w:cs="Courier New"/>
          <w:w w:val="60"/>
          <w:sz w:val="16"/>
          <w:szCs w:val="16"/>
        </w:rPr>
        <w:t>. podľa čl. 4.1 a) STN 92 0201-3</w:t>
      </w:r>
    </w:p>
    <w:p w14:paraId="3855D665"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Smer úniku: Po schodoch dole</w:t>
      </w:r>
    </w:p>
    <w:p w14:paraId="500EB64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Sklon schodiskového ramena &lt;= 35 °</w:t>
      </w:r>
    </w:p>
    <w:p w14:paraId="5F72EC7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evakuovaných osôb schopných samostatného pohybu:   11   s= 1.0</w:t>
      </w:r>
    </w:p>
    <w:p w14:paraId="56E5D5E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s obmedzenou schopnosťou pohybu:    1   s= 2.9</w:t>
      </w:r>
    </w:p>
    <w:p w14:paraId="4A4B44B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ciest vo vzťahu k hodnotenej ÚC: jedna</w:t>
      </w:r>
    </w:p>
    <w:p w14:paraId="44975BB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Spôsob evakuácie osôb je súčasný</w:t>
      </w:r>
    </w:p>
    <w:p w14:paraId="7DA59F3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Dovolený počet unikajúcich osôb E*s =  150</w:t>
      </w:r>
    </w:p>
    <w:p w14:paraId="55DAF6B9"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C37F1F2"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Dĺžka únikovej cesty    </w:t>
      </w:r>
      <w:proofErr w:type="spellStart"/>
      <w:r w:rsidRPr="00FD147F">
        <w:rPr>
          <w:rFonts w:ascii="Courier New" w:hAnsi="Courier New" w:cs="Courier New"/>
          <w:w w:val="60"/>
          <w:sz w:val="16"/>
          <w:szCs w:val="16"/>
        </w:rPr>
        <w:t>lu</w:t>
      </w:r>
      <w:proofErr w:type="spellEnd"/>
      <w:r w:rsidRPr="00FD147F">
        <w:rPr>
          <w:rFonts w:ascii="Courier New" w:hAnsi="Courier New" w:cs="Courier New"/>
          <w:w w:val="60"/>
          <w:sz w:val="16"/>
          <w:szCs w:val="16"/>
        </w:rPr>
        <w:t xml:space="preserve"> =  17.0  m</w:t>
      </w:r>
    </w:p>
    <w:p w14:paraId="1949A97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Počet únikových pruhov   u =   2.0</w:t>
      </w:r>
    </w:p>
    <w:p w14:paraId="39F7A1F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Rýchlosť pohybu osôb    </w:t>
      </w:r>
      <w:proofErr w:type="spellStart"/>
      <w:r w:rsidRPr="00FD147F">
        <w:rPr>
          <w:rFonts w:ascii="Courier New" w:hAnsi="Courier New" w:cs="Courier New"/>
          <w:w w:val="60"/>
          <w:sz w:val="16"/>
          <w:szCs w:val="16"/>
        </w:rPr>
        <w:t>Vu</w:t>
      </w:r>
      <w:proofErr w:type="spellEnd"/>
      <w:r w:rsidRPr="00FD147F">
        <w:rPr>
          <w:rFonts w:ascii="Courier New" w:hAnsi="Courier New" w:cs="Courier New"/>
          <w:w w:val="60"/>
          <w:sz w:val="16"/>
          <w:szCs w:val="16"/>
        </w:rPr>
        <w:t xml:space="preserve"> =  25    m/min</w:t>
      </w:r>
    </w:p>
    <w:p w14:paraId="6C0E134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Jednotková kapacita ÚP  Ku =  30    os/min</w:t>
      </w:r>
    </w:p>
    <w:p w14:paraId="730605E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491E1011"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ČASU EVAKUÁCIE:</w:t>
      </w:r>
    </w:p>
    <w:p w14:paraId="215B3438"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Skutočný čas evakuácie  tu =   0.91 min</w:t>
      </w:r>
    </w:p>
    <w:p w14:paraId="42EF0C3B"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Dovolený čas evakuácie </w:t>
      </w:r>
      <w:proofErr w:type="spellStart"/>
      <w:r w:rsidRPr="00FD147F">
        <w:rPr>
          <w:rFonts w:ascii="Courier New" w:hAnsi="Courier New" w:cs="Courier New"/>
          <w:w w:val="60"/>
          <w:sz w:val="16"/>
          <w:szCs w:val="16"/>
        </w:rPr>
        <w:t>tud</w:t>
      </w:r>
      <w:proofErr w:type="spellEnd"/>
      <w:r w:rsidRPr="00FD147F">
        <w:rPr>
          <w:rFonts w:ascii="Courier New" w:hAnsi="Courier New" w:cs="Courier New"/>
          <w:w w:val="60"/>
          <w:sz w:val="16"/>
          <w:szCs w:val="16"/>
        </w:rPr>
        <w:t xml:space="preserve"> =   4.00 min</w:t>
      </w:r>
    </w:p>
    <w:p w14:paraId="67B4FCA3"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254CE4D0"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DĹŽKY ÚNIKOVEJ CESTY:</w:t>
      </w:r>
    </w:p>
    <w:p w14:paraId="11F2D31C"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Dovolená dĺžka ÚC      </w:t>
      </w:r>
      <w:proofErr w:type="spellStart"/>
      <w:r w:rsidRPr="00FD147F">
        <w:rPr>
          <w:rFonts w:ascii="Courier New" w:hAnsi="Courier New" w:cs="Courier New"/>
          <w:w w:val="60"/>
          <w:sz w:val="16"/>
          <w:szCs w:val="16"/>
        </w:rPr>
        <w:t>lud</w:t>
      </w:r>
      <w:proofErr w:type="spellEnd"/>
      <w:r w:rsidRPr="00FD147F">
        <w:rPr>
          <w:rFonts w:ascii="Courier New" w:hAnsi="Courier New" w:cs="Courier New"/>
          <w:w w:val="60"/>
          <w:sz w:val="16"/>
          <w:szCs w:val="16"/>
        </w:rPr>
        <w:t xml:space="preserve"> =  94.2  m</w:t>
      </w:r>
    </w:p>
    <w:p w14:paraId="2B99A0F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p>
    <w:p w14:paraId="3FC08AEE"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    KONTROLA ŠÍRKY ÚNIKOVEJ CESTY:</w:t>
      </w:r>
    </w:p>
    <w:p w14:paraId="589EA194" w14:textId="77777777" w:rsidR="00B04353" w:rsidRPr="00FD147F" w:rsidRDefault="00B04353" w:rsidP="00B04353">
      <w:pPr>
        <w:widowControl w:val="0"/>
        <w:autoSpaceDE w:val="0"/>
        <w:autoSpaceDN w:val="0"/>
        <w:adjustRightInd w:val="0"/>
        <w:spacing w:before="40"/>
        <w:rPr>
          <w:rFonts w:ascii="Courier New" w:hAnsi="Courier New" w:cs="Courier New"/>
          <w:w w:val="60"/>
          <w:sz w:val="16"/>
          <w:szCs w:val="16"/>
        </w:rPr>
      </w:pPr>
      <w:r w:rsidRPr="00FD147F">
        <w:rPr>
          <w:rFonts w:ascii="Courier New" w:hAnsi="Courier New" w:cs="Courier New"/>
          <w:w w:val="60"/>
          <w:sz w:val="16"/>
          <w:szCs w:val="16"/>
        </w:rPr>
        <w:t xml:space="preserve">Výpočtový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0.14</w:t>
      </w:r>
    </w:p>
    <w:p w14:paraId="58A991CA" w14:textId="77777777" w:rsidR="00B04353" w:rsidRPr="009F292C" w:rsidRDefault="00B04353" w:rsidP="00B04353">
      <w:pPr>
        <w:widowControl w:val="0"/>
        <w:autoSpaceDE w:val="0"/>
        <w:autoSpaceDN w:val="0"/>
        <w:adjustRightInd w:val="0"/>
        <w:spacing w:before="40"/>
        <w:rPr>
          <w:rFonts w:ascii="Courier New" w:hAnsi="Courier New" w:cs="Courier New"/>
          <w:sz w:val="16"/>
          <w:szCs w:val="16"/>
        </w:rPr>
      </w:pPr>
      <w:r w:rsidRPr="00FD147F">
        <w:rPr>
          <w:rFonts w:ascii="Courier New" w:hAnsi="Courier New" w:cs="Courier New"/>
          <w:w w:val="60"/>
          <w:sz w:val="16"/>
          <w:szCs w:val="16"/>
        </w:rPr>
        <w:t xml:space="preserve">Normový   min. </w:t>
      </w:r>
      <w:proofErr w:type="spellStart"/>
      <w:r w:rsidRPr="00FD147F">
        <w:rPr>
          <w:rFonts w:ascii="Courier New" w:hAnsi="Courier New" w:cs="Courier New"/>
          <w:w w:val="60"/>
          <w:sz w:val="16"/>
          <w:szCs w:val="16"/>
        </w:rPr>
        <w:t>poč</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únik.pruhov</w:t>
      </w:r>
      <w:proofErr w:type="spellEnd"/>
      <w:r w:rsidRPr="00FD147F">
        <w:rPr>
          <w:rFonts w:ascii="Courier New" w:hAnsi="Courier New" w:cs="Courier New"/>
          <w:w w:val="60"/>
          <w:sz w:val="16"/>
          <w:szCs w:val="16"/>
        </w:rPr>
        <w:t xml:space="preserve"> </w:t>
      </w:r>
      <w:proofErr w:type="spellStart"/>
      <w:r w:rsidRPr="00FD147F">
        <w:rPr>
          <w:rFonts w:ascii="Courier New" w:hAnsi="Courier New" w:cs="Courier New"/>
          <w:w w:val="60"/>
          <w:sz w:val="16"/>
          <w:szCs w:val="16"/>
        </w:rPr>
        <w:t>umin</w:t>
      </w:r>
      <w:proofErr w:type="spellEnd"/>
      <w:r w:rsidRPr="00FD147F">
        <w:rPr>
          <w:rFonts w:ascii="Courier New" w:hAnsi="Courier New" w:cs="Courier New"/>
          <w:w w:val="60"/>
          <w:sz w:val="16"/>
          <w:szCs w:val="16"/>
        </w:rPr>
        <w:t xml:space="preserve"> =   1.0</w:t>
      </w:r>
    </w:p>
    <w:p w14:paraId="7C4AE937" w14:textId="77777777" w:rsidR="00B04353" w:rsidRDefault="00B04353" w:rsidP="00B04353">
      <w:pPr>
        <w:rPr>
          <w:rFonts w:ascii="Courier New" w:hAnsi="Courier New" w:cs="Courier New"/>
          <w:sz w:val="16"/>
          <w:szCs w:val="16"/>
        </w:rPr>
      </w:pPr>
    </w:p>
    <w:p w14:paraId="60E1E654" w14:textId="77777777" w:rsidR="00B04353" w:rsidRDefault="00B04353" w:rsidP="00B04353">
      <w:pPr>
        <w:rPr>
          <w:rFonts w:ascii="Courier New" w:hAnsi="Courier New" w:cs="Courier New"/>
          <w:sz w:val="16"/>
          <w:szCs w:val="16"/>
        </w:rPr>
      </w:pPr>
    </w:p>
    <w:p w14:paraId="554E0E63"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URČENIE POŽIARNEHO RIZIKA</w:t>
      </w:r>
    </w:p>
    <w:p w14:paraId="2E8ADF0E"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w:t>
      </w:r>
    </w:p>
    <w:p w14:paraId="209BF5ED" w14:textId="047EC1AA"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 xml:space="preserve">Akcia           : </w:t>
      </w:r>
      <w:r>
        <w:rPr>
          <w:rFonts w:ascii="Courier New" w:hAnsi="Courier New" w:cs="Courier New"/>
          <w:w w:val="80"/>
          <w:sz w:val="16"/>
          <w:szCs w:val="16"/>
        </w:rPr>
        <w:t>Bratislava</w:t>
      </w:r>
      <w:r>
        <w:rPr>
          <w:rFonts w:ascii="Courier New" w:hAnsi="Courier New" w:cs="Courier New"/>
          <w:w w:val="80"/>
          <w:sz w:val="16"/>
          <w:szCs w:val="16"/>
        </w:rPr>
        <w:tab/>
      </w:r>
      <w:r w:rsidRPr="00D9093B">
        <w:rPr>
          <w:rFonts w:ascii="Courier New" w:hAnsi="Courier New" w:cs="Courier New"/>
          <w:w w:val="80"/>
          <w:sz w:val="16"/>
          <w:szCs w:val="16"/>
        </w:rPr>
        <w:t xml:space="preserve">      Dátum: </w:t>
      </w:r>
      <w:r w:rsidR="005F2EDD">
        <w:rPr>
          <w:rFonts w:ascii="Courier New" w:hAnsi="Courier New" w:cs="Courier New"/>
          <w:w w:val="80"/>
          <w:sz w:val="16"/>
          <w:szCs w:val="16"/>
        </w:rPr>
        <w:t xml:space="preserve">06.2023 </w:t>
      </w:r>
    </w:p>
    <w:p w14:paraId="1A3656C6" w14:textId="0DD850AE"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 xml:space="preserve">Stavba          : </w:t>
      </w:r>
      <w:r w:rsidR="00AC161E">
        <w:rPr>
          <w:rFonts w:ascii="Courier New" w:hAnsi="Courier New" w:cs="Courier New"/>
          <w:w w:val="80"/>
          <w:sz w:val="16"/>
          <w:szCs w:val="16"/>
        </w:rPr>
        <w:t>BYTOVÝ DOM TERCHOVSKÁ A DOTKNUTÉ ÚZEMIE</w:t>
      </w:r>
    </w:p>
    <w:p w14:paraId="31AB9CF5"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Požiarny úsek   : ODPADOVÉ HOSPODÁRSTVO</w:t>
      </w:r>
    </w:p>
    <w:p w14:paraId="1FB1313B"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w:t>
      </w:r>
    </w:p>
    <w:p w14:paraId="6BBA702F"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Požiarne riziko určené z tabuľky L.1 STN 92 0201-1</w:t>
      </w:r>
    </w:p>
    <w:p w14:paraId="6A6EAD6A"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w:t>
      </w:r>
    </w:p>
    <w:p w14:paraId="32FF9C8B"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Položka v tabuľke L.1: 4</w:t>
      </w:r>
    </w:p>
    <w:p w14:paraId="13253C97"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r w:rsidRPr="00D9093B">
        <w:rPr>
          <w:rFonts w:ascii="Courier New" w:hAnsi="Courier New" w:cs="Courier New"/>
          <w:w w:val="80"/>
          <w:sz w:val="16"/>
          <w:szCs w:val="16"/>
        </w:rPr>
        <w:t xml:space="preserve">Ekvivalentný čas trvania požiaru          </w:t>
      </w:r>
      <w:proofErr w:type="spellStart"/>
      <w:r w:rsidRPr="00D9093B">
        <w:rPr>
          <w:rFonts w:ascii="Courier New" w:hAnsi="Courier New" w:cs="Courier New"/>
          <w:w w:val="80"/>
          <w:sz w:val="16"/>
          <w:szCs w:val="16"/>
        </w:rPr>
        <w:t>Ʈe</w:t>
      </w:r>
      <w:proofErr w:type="spellEnd"/>
      <w:r w:rsidRPr="00D9093B">
        <w:rPr>
          <w:rFonts w:ascii="Courier New" w:hAnsi="Courier New" w:cs="Courier New"/>
          <w:w w:val="80"/>
          <w:sz w:val="16"/>
          <w:szCs w:val="16"/>
        </w:rPr>
        <w:t xml:space="preserve"> =  45.00 min</w:t>
      </w:r>
    </w:p>
    <w:p w14:paraId="16923A42"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p>
    <w:p w14:paraId="02D1C1CF"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p>
    <w:p w14:paraId="4404CEC8"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ODSTUPOVÉ A BEZPEČNOSTNÉ VZDIALENOSTI</w:t>
      </w:r>
    </w:p>
    <w:p w14:paraId="077DAB6C"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w:t>
      </w:r>
    </w:p>
    <w:p w14:paraId="7B2613C4"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xml:space="preserve">Miesto posúdenia: ODPADOVÉ HOSPODÁRSTVO – </w:t>
      </w:r>
      <w:r>
        <w:rPr>
          <w:rFonts w:ascii="Courier New" w:hAnsi="Courier New" w:cs="Courier New"/>
          <w:sz w:val="16"/>
          <w:szCs w:val="16"/>
        </w:rPr>
        <w:t>čelná</w:t>
      </w:r>
      <w:r w:rsidRPr="00D9093B">
        <w:rPr>
          <w:rFonts w:ascii="Courier New" w:hAnsi="Courier New" w:cs="Courier New"/>
          <w:sz w:val="16"/>
          <w:szCs w:val="16"/>
        </w:rPr>
        <w:t xml:space="preserve"> strana</w:t>
      </w:r>
    </w:p>
    <w:p w14:paraId="7ED1359E"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Ekvivalentný čas trvania požiaru     :      45.00 min</w:t>
      </w:r>
    </w:p>
    <w:p w14:paraId="3B02F27F"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Konštrukčný celok je nehorľavý</w:t>
      </w:r>
    </w:p>
    <w:p w14:paraId="7B1DD4F7"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lastRenderedPageBreak/>
        <w:t>Percento požiarne otvorených plôch   :      100.0  %</w:t>
      </w:r>
    </w:p>
    <w:p w14:paraId="427FF7F9"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xml:space="preserve">Dĺžka l alebo l1                     :        </w:t>
      </w:r>
      <w:r>
        <w:rPr>
          <w:rFonts w:ascii="Courier New" w:hAnsi="Courier New" w:cs="Courier New"/>
          <w:sz w:val="16"/>
          <w:szCs w:val="16"/>
        </w:rPr>
        <w:t>2</w:t>
      </w:r>
      <w:r w:rsidRPr="00D9093B">
        <w:rPr>
          <w:rFonts w:ascii="Courier New" w:hAnsi="Courier New" w:cs="Courier New"/>
          <w:sz w:val="16"/>
          <w:szCs w:val="16"/>
        </w:rPr>
        <w:t>.0   m</w:t>
      </w:r>
    </w:p>
    <w:p w14:paraId="4258E931"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Výška hu alebo hu1                   :        2.</w:t>
      </w:r>
      <w:r>
        <w:rPr>
          <w:rFonts w:ascii="Courier New" w:hAnsi="Courier New" w:cs="Courier New"/>
          <w:sz w:val="16"/>
          <w:szCs w:val="16"/>
        </w:rPr>
        <w:t>0</w:t>
      </w:r>
      <w:r w:rsidRPr="00D9093B">
        <w:rPr>
          <w:rFonts w:ascii="Courier New" w:hAnsi="Courier New" w:cs="Courier New"/>
          <w:sz w:val="16"/>
          <w:szCs w:val="16"/>
        </w:rPr>
        <w:t xml:space="preserve">   m</w:t>
      </w:r>
    </w:p>
    <w:p w14:paraId="67F6DF8E"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xml:space="preserve">*****   ODSTUPOVÁ VZDIALENOSŤ =   </w:t>
      </w:r>
      <w:r>
        <w:rPr>
          <w:rFonts w:ascii="Courier New" w:hAnsi="Courier New" w:cs="Courier New"/>
          <w:sz w:val="16"/>
          <w:szCs w:val="16"/>
        </w:rPr>
        <w:t>2</w:t>
      </w:r>
      <w:r w:rsidRPr="00D9093B">
        <w:rPr>
          <w:rFonts w:ascii="Courier New" w:hAnsi="Courier New" w:cs="Courier New"/>
          <w:sz w:val="16"/>
          <w:szCs w:val="16"/>
        </w:rPr>
        <w:t>.</w:t>
      </w:r>
      <w:r>
        <w:rPr>
          <w:rFonts w:ascii="Courier New" w:hAnsi="Courier New" w:cs="Courier New"/>
          <w:sz w:val="16"/>
          <w:szCs w:val="16"/>
        </w:rPr>
        <w:t>5</w:t>
      </w:r>
      <w:r w:rsidRPr="00D9093B">
        <w:rPr>
          <w:rFonts w:ascii="Courier New" w:hAnsi="Courier New" w:cs="Courier New"/>
          <w:sz w:val="16"/>
          <w:szCs w:val="16"/>
        </w:rPr>
        <w:t xml:space="preserve"> m   *****</w:t>
      </w:r>
    </w:p>
    <w:p w14:paraId="04EB33DD" w14:textId="77777777" w:rsidR="00B04353" w:rsidRPr="00D9093B" w:rsidRDefault="00B04353" w:rsidP="00B04353">
      <w:pPr>
        <w:widowControl w:val="0"/>
        <w:autoSpaceDE w:val="0"/>
        <w:autoSpaceDN w:val="0"/>
        <w:adjustRightInd w:val="0"/>
        <w:spacing w:before="40"/>
        <w:rPr>
          <w:rFonts w:ascii="Courier New" w:hAnsi="Courier New" w:cs="Courier New"/>
          <w:w w:val="80"/>
          <w:sz w:val="16"/>
          <w:szCs w:val="16"/>
        </w:rPr>
      </w:pPr>
    </w:p>
    <w:p w14:paraId="4E3160A1" w14:textId="77777777" w:rsidR="00B04353" w:rsidRPr="00D9093B" w:rsidRDefault="00B04353" w:rsidP="00B04353">
      <w:pPr>
        <w:widowControl w:val="0"/>
        <w:autoSpaceDE w:val="0"/>
        <w:autoSpaceDN w:val="0"/>
        <w:adjustRightInd w:val="0"/>
        <w:spacing w:before="40"/>
      </w:pPr>
    </w:p>
    <w:p w14:paraId="5754D4EE"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ODSTUPOVÉ A BEZPEČNOSTNÉ VZDIALENOSTI</w:t>
      </w:r>
    </w:p>
    <w:p w14:paraId="6C79A37F"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w:t>
      </w:r>
    </w:p>
    <w:p w14:paraId="118234B4"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Miesto posúdenia: ODPADOVÉ HOSPODÁRSTVO – čelná strana</w:t>
      </w:r>
    </w:p>
    <w:p w14:paraId="4B2C90B7"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Ekvivalentný čas trvania požiaru     :      45.00 min</w:t>
      </w:r>
    </w:p>
    <w:p w14:paraId="07B8A695"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Konštrukčný celok je nehorľavý</w:t>
      </w:r>
    </w:p>
    <w:p w14:paraId="51DB5D65"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xml:space="preserve">Celková plocha obvodovej steny       :      </w:t>
      </w:r>
      <w:r>
        <w:rPr>
          <w:rFonts w:ascii="Courier New" w:hAnsi="Courier New" w:cs="Courier New"/>
          <w:sz w:val="16"/>
          <w:szCs w:val="16"/>
        </w:rPr>
        <w:t xml:space="preserve"> 8</w:t>
      </w:r>
      <w:r w:rsidRPr="00D9093B">
        <w:rPr>
          <w:rFonts w:ascii="Courier New" w:hAnsi="Courier New" w:cs="Courier New"/>
          <w:sz w:val="16"/>
          <w:szCs w:val="16"/>
        </w:rPr>
        <w:t>.</w:t>
      </w:r>
      <w:r>
        <w:rPr>
          <w:rFonts w:ascii="Courier New" w:hAnsi="Courier New" w:cs="Courier New"/>
          <w:sz w:val="16"/>
          <w:szCs w:val="16"/>
        </w:rPr>
        <w:t>0</w:t>
      </w:r>
      <w:r w:rsidRPr="00D9093B">
        <w:rPr>
          <w:rFonts w:ascii="Courier New" w:hAnsi="Courier New" w:cs="Courier New"/>
          <w:sz w:val="16"/>
          <w:szCs w:val="16"/>
        </w:rPr>
        <w:t>0   m2</w:t>
      </w:r>
    </w:p>
    <w:p w14:paraId="679ADF87"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xml:space="preserve">Veľkosť úplne požiarne otvorených plôch :    </w:t>
      </w:r>
      <w:r>
        <w:rPr>
          <w:rFonts w:ascii="Courier New" w:hAnsi="Courier New" w:cs="Courier New"/>
          <w:sz w:val="16"/>
          <w:szCs w:val="16"/>
        </w:rPr>
        <w:t>4</w:t>
      </w:r>
      <w:r w:rsidRPr="00D9093B">
        <w:rPr>
          <w:rFonts w:ascii="Courier New" w:hAnsi="Courier New" w:cs="Courier New"/>
          <w:sz w:val="16"/>
          <w:szCs w:val="16"/>
        </w:rPr>
        <w:t>.00   m2</w:t>
      </w:r>
    </w:p>
    <w:p w14:paraId="3B7E3734"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Percento požiarne otvorených plôch   :       5</w:t>
      </w:r>
      <w:r>
        <w:rPr>
          <w:rFonts w:ascii="Courier New" w:hAnsi="Courier New" w:cs="Courier New"/>
          <w:sz w:val="16"/>
          <w:szCs w:val="16"/>
        </w:rPr>
        <w:t>0</w:t>
      </w:r>
      <w:r w:rsidRPr="00D9093B">
        <w:rPr>
          <w:rFonts w:ascii="Courier New" w:hAnsi="Courier New" w:cs="Courier New"/>
          <w:sz w:val="16"/>
          <w:szCs w:val="16"/>
        </w:rPr>
        <w:t>.</w:t>
      </w:r>
      <w:r>
        <w:rPr>
          <w:rFonts w:ascii="Courier New" w:hAnsi="Courier New" w:cs="Courier New"/>
          <w:sz w:val="16"/>
          <w:szCs w:val="16"/>
        </w:rPr>
        <w:t>0</w:t>
      </w:r>
      <w:r w:rsidRPr="00D9093B">
        <w:rPr>
          <w:rFonts w:ascii="Courier New" w:hAnsi="Courier New" w:cs="Courier New"/>
          <w:sz w:val="16"/>
          <w:szCs w:val="16"/>
        </w:rPr>
        <w:t xml:space="preserve">   %</w:t>
      </w:r>
    </w:p>
    <w:p w14:paraId="741894B6"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xml:space="preserve">Dĺžka požiarneho úseku               :        </w:t>
      </w:r>
      <w:r>
        <w:rPr>
          <w:rFonts w:ascii="Courier New" w:hAnsi="Courier New" w:cs="Courier New"/>
          <w:sz w:val="16"/>
          <w:szCs w:val="16"/>
        </w:rPr>
        <w:t>4</w:t>
      </w:r>
      <w:r w:rsidRPr="00D9093B">
        <w:rPr>
          <w:rFonts w:ascii="Courier New" w:hAnsi="Courier New" w:cs="Courier New"/>
          <w:sz w:val="16"/>
          <w:szCs w:val="16"/>
        </w:rPr>
        <w:t>.0   m</w:t>
      </w:r>
    </w:p>
    <w:p w14:paraId="6E0E0D9D"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Výška požiarneho úseku               :        2.</w:t>
      </w:r>
      <w:r>
        <w:rPr>
          <w:rFonts w:ascii="Courier New" w:hAnsi="Courier New" w:cs="Courier New"/>
          <w:sz w:val="16"/>
          <w:szCs w:val="16"/>
        </w:rPr>
        <w:t>0</w:t>
      </w:r>
      <w:r w:rsidRPr="00D9093B">
        <w:rPr>
          <w:rFonts w:ascii="Courier New" w:hAnsi="Courier New" w:cs="Courier New"/>
          <w:sz w:val="16"/>
          <w:szCs w:val="16"/>
        </w:rPr>
        <w:t xml:space="preserve">   m</w:t>
      </w:r>
    </w:p>
    <w:p w14:paraId="2C2D37D9"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r w:rsidRPr="00D9093B">
        <w:rPr>
          <w:rFonts w:ascii="Courier New" w:hAnsi="Courier New" w:cs="Courier New"/>
          <w:sz w:val="16"/>
          <w:szCs w:val="16"/>
        </w:rPr>
        <w:t>*****   ODSTUPOVÁ VZDIALENOSŤ =   2.</w:t>
      </w:r>
      <w:r>
        <w:rPr>
          <w:rFonts w:ascii="Courier New" w:hAnsi="Courier New" w:cs="Courier New"/>
          <w:sz w:val="16"/>
          <w:szCs w:val="16"/>
        </w:rPr>
        <w:t>1</w:t>
      </w:r>
      <w:r w:rsidRPr="00D9093B">
        <w:rPr>
          <w:rFonts w:ascii="Courier New" w:hAnsi="Courier New" w:cs="Courier New"/>
          <w:sz w:val="16"/>
          <w:szCs w:val="16"/>
        </w:rPr>
        <w:t xml:space="preserve"> m   *****</w:t>
      </w:r>
    </w:p>
    <w:p w14:paraId="5DC44464" w14:textId="77777777" w:rsidR="00B04353" w:rsidRPr="00D9093B" w:rsidRDefault="00B04353" w:rsidP="00B04353">
      <w:pPr>
        <w:widowControl w:val="0"/>
        <w:autoSpaceDE w:val="0"/>
        <w:autoSpaceDN w:val="0"/>
        <w:adjustRightInd w:val="0"/>
        <w:spacing w:before="40"/>
        <w:rPr>
          <w:rFonts w:ascii="Courier New" w:hAnsi="Courier New" w:cs="Courier New"/>
          <w:sz w:val="16"/>
          <w:szCs w:val="16"/>
        </w:rPr>
      </w:pPr>
    </w:p>
    <w:p w14:paraId="4D8091E2" w14:textId="77777777" w:rsidR="00B04353" w:rsidRPr="009F292C" w:rsidRDefault="00B04353" w:rsidP="00B04353">
      <w:pPr>
        <w:rPr>
          <w:rFonts w:ascii="Courier New" w:hAnsi="Courier New" w:cs="Courier New"/>
          <w:sz w:val="16"/>
          <w:szCs w:val="16"/>
        </w:rPr>
      </w:pPr>
    </w:p>
    <w:p w14:paraId="586977F9" w14:textId="77777777" w:rsidR="00B04353" w:rsidRPr="009F292C" w:rsidRDefault="00B04353" w:rsidP="00B04353">
      <w:pPr>
        <w:rPr>
          <w:rFonts w:ascii="Courier New" w:hAnsi="Courier New" w:cs="Courier New"/>
          <w:sz w:val="16"/>
          <w:szCs w:val="16"/>
        </w:rPr>
      </w:pPr>
    </w:p>
    <w:p w14:paraId="612C625F" w14:textId="77777777" w:rsidR="00B04353" w:rsidRPr="009F292C" w:rsidRDefault="00B04353" w:rsidP="00B04353">
      <w:pPr>
        <w:rPr>
          <w:rFonts w:ascii="Courier New" w:hAnsi="Courier New" w:cs="Courier New"/>
          <w:sz w:val="16"/>
          <w:szCs w:val="16"/>
        </w:rPr>
      </w:pPr>
    </w:p>
    <w:p w14:paraId="7EC6CB52"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2B730FD0"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78325E53"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3F598618"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687A2EF1"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3267C6CB"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52421B28"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D18BD53"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923F34A"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03394B6F"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80F83DE"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1642AB61"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16B5568C"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5C5F613"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567E201A"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3FA2602F"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5350C3A3"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5C6E38E0"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0B88E276"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1D6490BA"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3610EA77"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1FFA83A"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07E5A07A"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0F4A0EE9"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272AC907"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2F6ED6DA"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A3543B5"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787360C6"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7D548CF4"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2FB064C1"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1D15FA2F"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6F2BAE25"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79C4AFCF"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09998779"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61EED664" w14:textId="77777777" w:rsidR="005552D3" w:rsidRDefault="005552D3" w:rsidP="00AE6E4A">
      <w:pPr>
        <w:widowControl w:val="0"/>
        <w:autoSpaceDE w:val="0"/>
        <w:autoSpaceDN w:val="0"/>
        <w:adjustRightInd w:val="0"/>
        <w:spacing w:before="40"/>
        <w:rPr>
          <w:rFonts w:ascii="Courier New" w:hAnsi="Courier New" w:cs="Courier New"/>
          <w:w w:val="80"/>
          <w:sz w:val="16"/>
          <w:szCs w:val="16"/>
        </w:rPr>
      </w:pPr>
    </w:p>
    <w:p w14:paraId="22A3A554" w14:textId="77777777" w:rsidR="005552D3" w:rsidRDefault="005552D3" w:rsidP="00AE6E4A">
      <w:pPr>
        <w:widowControl w:val="0"/>
        <w:autoSpaceDE w:val="0"/>
        <w:autoSpaceDN w:val="0"/>
        <w:adjustRightInd w:val="0"/>
        <w:spacing w:before="40"/>
        <w:rPr>
          <w:rFonts w:ascii="Courier New" w:hAnsi="Courier New" w:cs="Courier New"/>
          <w:w w:val="80"/>
          <w:sz w:val="16"/>
          <w:szCs w:val="16"/>
        </w:rPr>
      </w:pPr>
    </w:p>
    <w:p w14:paraId="7B0A49AD" w14:textId="77777777" w:rsidR="005552D3" w:rsidRDefault="005552D3" w:rsidP="00AE6E4A">
      <w:pPr>
        <w:widowControl w:val="0"/>
        <w:autoSpaceDE w:val="0"/>
        <w:autoSpaceDN w:val="0"/>
        <w:adjustRightInd w:val="0"/>
        <w:spacing w:before="40"/>
        <w:rPr>
          <w:rFonts w:ascii="Courier New" w:hAnsi="Courier New" w:cs="Courier New"/>
          <w:w w:val="80"/>
          <w:sz w:val="16"/>
          <w:szCs w:val="16"/>
        </w:rPr>
      </w:pPr>
    </w:p>
    <w:p w14:paraId="54B95A99" w14:textId="77777777" w:rsidR="005552D3" w:rsidRDefault="005552D3" w:rsidP="00AE6E4A">
      <w:pPr>
        <w:widowControl w:val="0"/>
        <w:autoSpaceDE w:val="0"/>
        <w:autoSpaceDN w:val="0"/>
        <w:adjustRightInd w:val="0"/>
        <w:spacing w:before="40"/>
        <w:rPr>
          <w:rFonts w:ascii="Courier New" w:hAnsi="Courier New" w:cs="Courier New"/>
          <w:w w:val="80"/>
          <w:sz w:val="16"/>
          <w:szCs w:val="16"/>
        </w:rPr>
      </w:pPr>
    </w:p>
    <w:p w14:paraId="65D57705"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943FA0B"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4FDC622B"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54AEF438" w14:textId="77777777" w:rsidR="00B04353" w:rsidRDefault="00B04353" w:rsidP="00AE6E4A">
      <w:pPr>
        <w:widowControl w:val="0"/>
        <w:autoSpaceDE w:val="0"/>
        <w:autoSpaceDN w:val="0"/>
        <w:adjustRightInd w:val="0"/>
        <w:spacing w:before="40"/>
        <w:rPr>
          <w:rFonts w:ascii="Courier New" w:hAnsi="Courier New" w:cs="Courier New"/>
          <w:w w:val="80"/>
          <w:sz w:val="16"/>
          <w:szCs w:val="16"/>
        </w:rPr>
      </w:pPr>
    </w:p>
    <w:p w14:paraId="56DBF810" w14:textId="77777777" w:rsidR="00B04353" w:rsidRPr="00653D2E" w:rsidRDefault="00B04353" w:rsidP="00AE6E4A">
      <w:pPr>
        <w:widowControl w:val="0"/>
        <w:autoSpaceDE w:val="0"/>
        <w:autoSpaceDN w:val="0"/>
        <w:adjustRightInd w:val="0"/>
        <w:spacing w:before="40"/>
        <w:rPr>
          <w:rFonts w:ascii="Courier New" w:hAnsi="Courier New" w:cs="Courier New"/>
          <w:w w:val="80"/>
          <w:sz w:val="16"/>
          <w:szCs w:val="16"/>
        </w:rPr>
      </w:pPr>
    </w:p>
    <w:p w14:paraId="4FC850FB" w14:textId="77777777" w:rsidR="000152C2" w:rsidRPr="00653D2E" w:rsidRDefault="000152C2" w:rsidP="00FF5B6A">
      <w:pPr>
        <w:widowControl w:val="0"/>
        <w:autoSpaceDE w:val="0"/>
        <w:autoSpaceDN w:val="0"/>
        <w:adjustRightInd w:val="0"/>
        <w:rPr>
          <w:sz w:val="16"/>
          <w:szCs w:val="16"/>
        </w:rPr>
      </w:pPr>
    </w:p>
    <w:p w14:paraId="52D79ED9" w14:textId="3E9BE659" w:rsidR="00B04353" w:rsidRDefault="00AC161E" w:rsidP="00B04353">
      <w:pPr>
        <w:autoSpaceDE w:val="0"/>
        <w:autoSpaceDN w:val="0"/>
        <w:adjustRightInd w:val="0"/>
        <w:jc w:val="center"/>
        <w:rPr>
          <w:rFonts w:cs="Arial Narrow"/>
          <w:b/>
          <w:bCs/>
          <w:sz w:val="32"/>
          <w:szCs w:val="32"/>
          <w:lang w:eastAsia="sk-SK"/>
        </w:rPr>
      </w:pPr>
      <w:r>
        <w:rPr>
          <w:rFonts w:cs="Arial Narrow"/>
          <w:b/>
          <w:bCs/>
          <w:sz w:val="32"/>
          <w:szCs w:val="32"/>
        </w:rPr>
        <w:lastRenderedPageBreak/>
        <w:t>BYTOVÝ DOM TERCHOVSKÁ A DOTKNUTÉ ÚZEMIE</w:t>
      </w:r>
    </w:p>
    <w:p w14:paraId="34F5D9BA" w14:textId="77777777" w:rsidR="00B04353" w:rsidRDefault="00B04353" w:rsidP="00B04353">
      <w:pPr>
        <w:autoSpaceDE w:val="0"/>
        <w:autoSpaceDN w:val="0"/>
        <w:adjustRightInd w:val="0"/>
        <w:jc w:val="center"/>
        <w:rPr>
          <w:b/>
          <w:bCs/>
          <w:sz w:val="32"/>
          <w:szCs w:val="32"/>
          <w:lang w:eastAsia="sk-SK"/>
        </w:rPr>
      </w:pPr>
    </w:p>
    <w:p w14:paraId="56AE87D1" w14:textId="77777777" w:rsidR="00B04353" w:rsidRPr="00653D2E" w:rsidRDefault="00B04353" w:rsidP="00B04353">
      <w:pPr>
        <w:autoSpaceDE w:val="0"/>
        <w:autoSpaceDN w:val="0"/>
        <w:adjustRightInd w:val="0"/>
        <w:jc w:val="center"/>
        <w:rPr>
          <w:rFonts w:cs="Arial Narrow"/>
          <w:b/>
          <w:bCs/>
          <w:sz w:val="32"/>
          <w:szCs w:val="32"/>
          <w:lang w:eastAsia="sk-SK"/>
        </w:rPr>
      </w:pPr>
      <w:r>
        <w:t>PROJEKTOVÁ DOKUMENTÁCIA PRE STAVEBNÉ POVOLENIE</w:t>
      </w:r>
      <w:r w:rsidDel="00EE577D">
        <w:t xml:space="preserve"> </w:t>
      </w:r>
    </w:p>
    <w:p w14:paraId="009D2F34" w14:textId="77777777" w:rsidR="00002876" w:rsidRPr="00653D2E" w:rsidRDefault="00002876" w:rsidP="00002876">
      <w:pPr>
        <w:ind w:right="46"/>
        <w:jc w:val="center"/>
      </w:pPr>
    </w:p>
    <w:p w14:paraId="29287BF0" w14:textId="77777777" w:rsidR="00B04353" w:rsidRPr="008E438B" w:rsidRDefault="00B04353" w:rsidP="00825E7C">
      <w:pPr>
        <w:ind w:left="2124" w:hanging="2124"/>
        <w:jc w:val="center"/>
        <w:rPr>
          <w:szCs w:val="22"/>
        </w:rPr>
      </w:pPr>
      <w:r w:rsidRPr="00EF0956">
        <w:rPr>
          <w:b/>
          <w:bCs/>
          <w:szCs w:val="22"/>
        </w:rPr>
        <w:t>300</w:t>
      </w:r>
      <w:r>
        <w:rPr>
          <w:szCs w:val="22"/>
        </w:rPr>
        <w:t xml:space="preserve">    </w:t>
      </w:r>
      <w:r w:rsidRPr="001C5976">
        <w:rPr>
          <w:b/>
          <w:szCs w:val="22"/>
        </w:rPr>
        <w:t xml:space="preserve">R I E Š E N I E   P R O T I P O Ž I A R N E J   B E Z P E Č N O S T I </w:t>
      </w:r>
      <w:r w:rsidRPr="001C5976">
        <w:rPr>
          <w:b/>
          <w:bCs/>
          <w:szCs w:val="22"/>
        </w:rPr>
        <w:t>  S T AV B Y</w:t>
      </w:r>
    </w:p>
    <w:p w14:paraId="112779D0" w14:textId="77777777" w:rsidR="00002876" w:rsidRPr="00653D2E" w:rsidRDefault="00002876" w:rsidP="00002876">
      <w:pPr>
        <w:jc w:val="center"/>
        <w:rPr>
          <w:szCs w:val="22"/>
        </w:rPr>
      </w:pPr>
    </w:p>
    <w:p w14:paraId="3278D474" w14:textId="77777777" w:rsidR="00002876" w:rsidRPr="00653D2E" w:rsidRDefault="00766830" w:rsidP="00002876">
      <w:pPr>
        <w:autoSpaceDE w:val="0"/>
        <w:autoSpaceDN w:val="0"/>
        <w:adjustRightInd w:val="0"/>
        <w:jc w:val="left"/>
        <w:rPr>
          <w:szCs w:val="22"/>
        </w:rPr>
      </w:pPr>
      <w:r w:rsidRPr="00653D2E">
        <w:rPr>
          <w:szCs w:val="22"/>
          <w:lang w:eastAsia="sk-SK"/>
        </w:rPr>
        <w:t>3001</w:t>
      </w:r>
      <w:r w:rsidR="00002876" w:rsidRPr="00653D2E">
        <w:rPr>
          <w:szCs w:val="22"/>
        </w:rPr>
        <w:t xml:space="preserve"> </w:t>
      </w:r>
      <w:r w:rsidR="00002876" w:rsidRPr="00653D2E">
        <w:rPr>
          <w:szCs w:val="22"/>
        </w:rPr>
        <w:tab/>
        <w:t>SITUÁCIA PO</w:t>
      </w:r>
      <w:r w:rsidRPr="00653D2E">
        <w:rPr>
          <w:szCs w:val="22"/>
          <w:lang w:eastAsia="sk-SK"/>
        </w:rPr>
        <w:tab/>
      </w:r>
      <w:r w:rsidRPr="00653D2E">
        <w:rPr>
          <w:szCs w:val="22"/>
          <w:lang w:eastAsia="sk-SK"/>
        </w:rPr>
        <w:tab/>
      </w:r>
      <w:r w:rsidR="00002876" w:rsidRPr="00653D2E">
        <w:rPr>
          <w:szCs w:val="22"/>
        </w:rPr>
        <w:tab/>
      </w:r>
      <w:r w:rsidR="00AA30F1" w:rsidRPr="00653D2E">
        <w:rPr>
          <w:szCs w:val="22"/>
        </w:rPr>
        <w:tab/>
      </w:r>
      <w:r w:rsidR="00AA30F1" w:rsidRPr="00653D2E">
        <w:rPr>
          <w:szCs w:val="22"/>
        </w:rPr>
        <w:tab/>
      </w:r>
      <w:r w:rsidR="00AA30F1" w:rsidRPr="00653D2E">
        <w:rPr>
          <w:szCs w:val="22"/>
        </w:rPr>
        <w:tab/>
      </w:r>
      <w:r w:rsidR="00AA30F1" w:rsidRPr="00653D2E">
        <w:rPr>
          <w:szCs w:val="22"/>
        </w:rPr>
        <w:tab/>
      </w:r>
      <w:r w:rsidR="00002876" w:rsidRPr="00653D2E">
        <w:rPr>
          <w:szCs w:val="22"/>
        </w:rPr>
        <w:tab/>
      </w:r>
      <w:r w:rsidR="00002876" w:rsidRPr="00653D2E">
        <w:rPr>
          <w:szCs w:val="22"/>
        </w:rPr>
        <w:tab/>
      </w:r>
      <w:r w:rsidRPr="00653D2E">
        <w:rPr>
          <w:szCs w:val="22"/>
        </w:rPr>
        <w:tab/>
      </w:r>
      <w:r w:rsidR="00002876" w:rsidRPr="00653D2E">
        <w:rPr>
          <w:szCs w:val="22"/>
        </w:rPr>
        <w:t>12 A4</w:t>
      </w:r>
    </w:p>
    <w:p w14:paraId="607B2497" w14:textId="77777777" w:rsidR="00002876" w:rsidRPr="00653D2E" w:rsidRDefault="00766830" w:rsidP="00002876">
      <w:pPr>
        <w:autoSpaceDE w:val="0"/>
        <w:autoSpaceDN w:val="0"/>
        <w:adjustRightInd w:val="0"/>
        <w:jc w:val="left"/>
        <w:rPr>
          <w:szCs w:val="22"/>
        </w:rPr>
      </w:pPr>
      <w:r w:rsidRPr="00653D2E">
        <w:rPr>
          <w:szCs w:val="22"/>
          <w:lang w:eastAsia="sk-SK"/>
        </w:rPr>
        <w:t>3002</w:t>
      </w:r>
      <w:r w:rsidR="00002876" w:rsidRPr="00653D2E">
        <w:rPr>
          <w:szCs w:val="22"/>
          <w:lang w:eastAsia="sk-SK"/>
        </w:rPr>
        <w:tab/>
        <w:t>PÔDORYS 1.PP</w:t>
      </w:r>
      <w:r w:rsidR="00002876" w:rsidRPr="00653D2E">
        <w:rPr>
          <w:szCs w:val="22"/>
          <w:lang w:eastAsia="sk-SK"/>
        </w:rPr>
        <w:tab/>
      </w:r>
      <w:r w:rsidR="00002876" w:rsidRPr="00653D2E">
        <w:rPr>
          <w:szCs w:val="22"/>
        </w:rPr>
        <w:tab/>
      </w:r>
      <w:r w:rsidR="00002876" w:rsidRPr="00653D2E">
        <w:rPr>
          <w:szCs w:val="22"/>
        </w:rPr>
        <w:tab/>
      </w:r>
      <w:r w:rsidR="00002876" w:rsidRPr="00653D2E">
        <w:rPr>
          <w:szCs w:val="22"/>
        </w:rPr>
        <w:tab/>
      </w:r>
      <w:r w:rsidR="00002876" w:rsidRPr="00653D2E">
        <w:rPr>
          <w:szCs w:val="22"/>
        </w:rPr>
        <w:tab/>
      </w:r>
      <w:r w:rsidR="00002876" w:rsidRPr="00653D2E">
        <w:rPr>
          <w:szCs w:val="22"/>
        </w:rPr>
        <w:tab/>
        <w:t xml:space="preserve"> </w:t>
      </w:r>
      <w:r w:rsidR="000B27A9" w:rsidRPr="00653D2E">
        <w:rPr>
          <w:szCs w:val="22"/>
        </w:rPr>
        <w:tab/>
      </w:r>
      <w:r w:rsidR="00002876" w:rsidRPr="00653D2E">
        <w:rPr>
          <w:szCs w:val="22"/>
        </w:rPr>
        <w:t xml:space="preserve"> </w:t>
      </w:r>
      <w:r w:rsidRPr="00653D2E">
        <w:rPr>
          <w:szCs w:val="22"/>
        </w:rPr>
        <w:tab/>
      </w:r>
      <w:r w:rsidRPr="00653D2E">
        <w:rPr>
          <w:szCs w:val="22"/>
        </w:rPr>
        <w:tab/>
      </w:r>
      <w:r w:rsidR="002D4772">
        <w:rPr>
          <w:szCs w:val="22"/>
        </w:rPr>
        <w:t>18</w:t>
      </w:r>
      <w:r w:rsidR="002D4772" w:rsidRPr="00653D2E">
        <w:rPr>
          <w:szCs w:val="22"/>
        </w:rPr>
        <w:t xml:space="preserve"> </w:t>
      </w:r>
      <w:r w:rsidR="00002876" w:rsidRPr="00653D2E">
        <w:rPr>
          <w:szCs w:val="22"/>
        </w:rPr>
        <w:t>A4</w:t>
      </w:r>
    </w:p>
    <w:p w14:paraId="6F37B11F" w14:textId="77777777" w:rsidR="00002876" w:rsidRPr="00653D2E" w:rsidRDefault="00766830" w:rsidP="00002876">
      <w:pPr>
        <w:autoSpaceDE w:val="0"/>
        <w:autoSpaceDN w:val="0"/>
        <w:adjustRightInd w:val="0"/>
        <w:jc w:val="left"/>
        <w:rPr>
          <w:szCs w:val="22"/>
        </w:rPr>
      </w:pPr>
      <w:r w:rsidRPr="00653D2E">
        <w:rPr>
          <w:szCs w:val="22"/>
          <w:lang w:eastAsia="sk-SK"/>
        </w:rPr>
        <w:t>3003</w:t>
      </w:r>
      <w:r w:rsidR="00002876" w:rsidRPr="00653D2E">
        <w:rPr>
          <w:szCs w:val="22"/>
          <w:lang w:eastAsia="sk-SK"/>
        </w:rPr>
        <w:tab/>
        <w:t>PÔDORYS 1.NP</w:t>
      </w:r>
      <w:r w:rsidR="00002876" w:rsidRPr="00653D2E">
        <w:rPr>
          <w:szCs w:val="22"/>
          <w:lang w:eastAsia="sk-SK"/>
        </w:rPr>
        <w:tab/>
      </w:r>
      <w:r w:rsidR="00002876" w:rsidRPr="00653D2E">
        <w:rPr>
          <w:szCs w:val="22"/>
        </w:rPr>
        <w:tab/>
      </w:r>
      <w:r w:rsidR="00002876" w:rsidRPr="00653D2E">
        <w:rPr>
          <w:szCs w:val="22"/>
        </w:rPr>
        <w:tab/>
      </w:r>
      <w:r w:rsidR="00002876" w:rsidRPr="00653D2E">
        <w:rPr>
          <w:szCs w:val="22"/>
        </w:rPr>
        <w:tab/>
      </w:r>
      <w:r w:rsidR="00002876" w:rsidRPr="00653D2E">
        <w:rPr>
          <w:szCs w:val="22"/>
        </w:rPr>
        <w:tab/>
      </w:r>
      <w:r w:rsidR="00002876" w:rsidRPr="00653D2E">
        <w:rPr>
          <w:szCs w:val="22"/>
        </w:rPr>
        <w:tab/>
        <w:t xml:space="preserve"> </w:t>
      </w:r>
      <w:r w:rsidR="000B27A9" w:rsidRPr="00653D2E">
        <w:rPr>
          <w:szCs w:val="22"/>
        </w:rPr>
        <w:tab/>
      </w:r>
      <w:r w:rsidRPr="00653D2E">
        <w:rPr>
          <w:szCs w:val="22"/>
        </w:rPr>
        <w:tab/>
      </w:r>
      <w:r w:rsidR="00002876" w:rsidRPr="00653D2E">
        <w:rPr>
          <w:szCs w:val="22"/>
        </w:rPr>
        <w:t xml:space="preserve"> </w:t>
      </w:r>
      <w:r w:rsidRPr="00653D2E">
        <w:rPr>
          <w:szCs w:val="22"/>
        </w:rPr>
        <w:tab/>
      </w:r>
      <w:r w:rsidR="003F71EE" w:rsidRPr="00653D2E">
        <w:rPr>
          <w:szCs w:val="22"/>
        </w:rPr>
        <w:t>21</w:t>
      </w:r>
      <w:r w:rsidR="00002876" w:rsidRPr="00653D2E">
        <w:rPr>
          <w:szCs w:val="22"/>
        </w:rPr>
        <w:t xml:space="preserve"> A4</w:t>
      </w:r>
    </w:p>
    <w:p w14:paraId="4692E8F3" w14:textId="77777777" w:rsidR="00002876" w:rsidRPr="00653D2E" w:rsidRDefault="00766830" w:rsidP="00002876">
      <w:pPr>
        <w:autoSpaceDE w:val="0"/>
        <w:autoSpaceDN w:val="0"/>
        <w:adjustRightInd w:val="0"/>
        <w:jc w:val="left"/>
        <w:rPr>
          <w:szCs w:val="22"/>
        </w:rPr>
      </w:pPr>
      <w:r w:rsidRPr="00653D2E">
        <w:rPr>
          <w:szCs w:val="22"/>
          <w:lang w:eastAsia="sk-SK"/>
        </w:rPr>
        <w:t>3004</w:t>
      </w:r>
      <w:r w:rsidR="00002876" w:rsidRPr="00653D2E">
        <w:rPr>
          <w:szCs w:val="22"/>
          <w:lang w:eastAsia="sk-SK"/>
        </w:rPr>
        <w:tab/>
        <w:t>PÔDORYS 2.NP</w:t>
      </w:r>
      <w:r w:rsidR="00002876" w:rsidRPr="00653D2E">
        <w:rPr>
          <w:szCs w:val="22"/>
        </w:rPr>
        <w:tab/>
      </w:r>
      <w:r w:rsidR="00002876" w:rsidRPr="00653D2E">
        <w:rPr>
          <w:szCs w:val="22"/>
        </w:rPr>
        <w:tab/>
      </w:r>
      <w:r w:rsidR="00002876" w:rsidRPr="00653D2E">
        <w:rPr>
          <w:szCs w:val="22"/>
        </w:rPr>
        <w:tab/>
      </w:r>
      <w:r w:rsidR="00002876" w:rsidRPr="00653D2E">
        <w:rPr>
          <w:szCs w:val="22"/>
        </w:rPr>
        <w:tab/>
      </w:r>
      <w:r w:rsidRPr="00653D2E">
        <w:rPr>
          <w:szCs w:val="22"/>
        </w:rPr>
        <w:tab/>
      </w:r>
      <w:r w:rsidRPr="00653D2E">
        <w:rPr>
          <w:szCs w:val="22"/>
        </w:rPr>
        <w:tab/>
      </w:r>
      <w:r w:rsidRPr="00653D2E">
        <w:rPr>
          <w:szCs w:val="22"/>
        </w:rPr>
        <w:tab/>
      </w:r>
      <w:r w:rsidR="00002876" w:rsidRPr="00653D2E">
        <w:rPr>
          <w:szCs w:val="22"/>
        </w:rPr>
        <w:tab/>
        <w:t xml:space="preserve"> </w:t>
      </w:r>
      <w:r w:rsidR="000B27A9" w:rsidRPr="00653D2E">
        <w:rPr>
          <w:szCs w:val="22"/>
        </w:rPr>
        <w:tab/>
      </w:r>
      <w:r w:rsidR="003F71EE" w:rsidRPr="00653D2E">
        <w:rPr>
          <w:szCs w:val="22"/>
        </w:rPr>
        <w:t>21</w:t>
      </w:r>
      <w:r w:rsidR="00002876" w:rsidRPr="00653D2E">
        <w:rPr>
          <w:szCs w:val="22"/>
        </w:rPr>
        <w:t xml:space="preserve"> A4</w:t>
      </w:r>
    </w:p>
    <w:p w14:paraId="0CFF8155" w14:textId="77777777" w:rsidR="00002876" w:rsidRPr="00653D2E" w:rsidRDefault="00766830" w:rsidP="00002876">
      <w:pPr>
        <w:autoSpaceDE w:val="0"/>
        <w:autoSpaceDN w:val="0"/>
        <w:adjustRightInd w:val="0"/>
        <w:jc w:val="left"/>
        <w:rPr>
          <w:szCs w:val="22"/>
        </w:rPr>
      </w:pPr>
      <w:r w:rsidRPr="00653D2E">
        <w:rPr>
          <w:szCs w:val="22"/>
          <w:lang w:eastAsia="sk-SK"/>
        </w:rPr>
        <w:t>3005</w:t>
      </w:r>
      <w:r w:rsidR="00002876" w:rsidRPr="00653D2E">
        <w:rPr>
          <w:szCs w:val="22"/>
          <w:lang w:eastAsia="sk-SK"/>
        </w:rPr>
        <w:tab/>
        <w:t xml:space="preserve">PÔDORYS </w:t>
      </w:r>
      <w:r w:rsidRPr="00653D2E">
        <w:rPr>
          <w:szCs w:val="22"/>
          <w:lang w:eastAsia="sk-SK"/>
        </w:rPr>
        <w:t>3</w:t>
      </w:r>
      <w:r w:rsidR="00002876" w:rsidRPr="00653D2E">
        <w:rPr>
          <w:szCs w:val="22"/>
          <w:lang w:eastAsia="sk-SK"/>
        </w:rPr>
        <w:t>.NP</w:t>
      </w:r>
      <w:r w:rsidRPr="00653D2E">
        <w:rPr>
          <w:szCs w:val="22"/>
          <w:lang w:eastAsia="sk-SK"/>
        </w:rPr>
        <w:tab/>
      </w:r>
      <w:r w:rsidRPr="00653D2E">
        <w:rPr>
          <w:szCs w:val="22"/>
          <w:lang w:eastAsia="sk-SK"/>
        </w:rPr>
        <w:tab/>
      </w:r>
      <w:r w:rsidR="00002876" w:rsidRPr="00653D2E">
        <w:rPr>
          <w:szCs w:val="22"/>
          <w:lang w:eastAsia="sk-SK"/>
        </w:rPr>
        <w:tab/>
      </w:r>
      <w:r w:rsidRPr="00653D2E">
        <w:rPr>
          <w:szCs w:val="22"/>
          <w:lang w:eastAsia="sk-SK"/>
        </w:rPr>
        <w:tab/>
      </w:r>
      <w:r w:rsidR="00002876" w:rsidRPr="00653D2E">
        <w:rPr>
          <w:szCs w:val="22"/>
        </w:rPr>
        <w:tab/>
      </w:r>
      <w:r w:rsidR="00002876" w:rsidRPr="00653D2E">
        <w:rPr>
          <w:szCs w:val="22"/>
        </w:rPr>
        <w:tab/>
      </w:r>
      <w:r w:rsidR="00002876" w:rsidRPr="00653D2E">
        <w:rPr>
          <w:szCs w:val="22"/>
        </w:rPr>
        <w:tab/>
      </w:r>
      <w:r w:rsidR="00002876" w:rsidRPr="00653D2E">
        <w:rPr>
          <w:szCs w:val="22"/>
        </w:rPr>
        <w:tab/>
      </w:r>
      <w:r w:rsidR="000B27A9" w:rsidRPr="00653D2E">
        <w:rPr>
          <w:szCs w:val="22"/>
        </w:rPr>
        <w:tab/>
      </w:r>
      <w:r w:rsidR="003F71EE" w:rsidRPr="00653D2E">
        <w:rPr>
          <w:szCs w:val="22"/>
        </w:rPr>
        <w:t>21</w:t>
      </w:r>
      <w:r w:rsidR="00002876" w:rsidRPr="00653D2E">
        <w:rPr>
          <w:szCs w:val="22"/>
        </w:rPr>
        <w:t xml:space="preserve"> A4</w:t>
      </w:r>
    </w:p>
    <w:p w14:paraId="41113F32" w14:textId="77777777" w:rsidR="00766830" w:rsidRPr="00653D2E" w:rsidRDefault="00766830" w:rsidP="00766830">
      <w:pPr>
        <w:autoSpaceDE w:val="0"/>
        <w:autoSpaceDN w:val="0"/>
        <w:adjustRightInd w:val="0"/>
        <w:jc w:val="left"/>
        <w:rPr>
          <w:szCs w:val="22"/>
        </w:rPr>
      </w:pPr>
      <w:r w:rsidRPr="00653D2E">
        <w:rPr>
          <w:szCs w:val="22"/>
          <w:lang w:eastAsia="sk-SK"/>
        </w:rPr>
        <w:t>3006</w:t>
      </w:r>
      <w:r w:rsidRPr="00653D2E">
        <w:rPr>
          <w:szCs w:val="22"/>
          <w:lang w:eastAsia="sk-SK"/>
        </w:rPr>
        <w:tab/>
        <w:t>PÔDORYS 4.NP</w:t>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r>
      <w:r w:rsidR="00DB2982" w:rsidRPr="00653D2E">
        <w:rPr>
          <w:szCs w:val="22"/>
        </w:rPr>
        <w:t>21</w:t>
      </w:r>
      <w:r w:rsidRPr="00653D2E">
        <w:rPr>
          <w:szCs w:val="22"/>
        </w:rPr>
        <w:t xml:space="preserve"> A4</w:t>
      </w:r>
    </w:p>
    <w:p w14:paraId="4DB2262C" w14:textId="77777777" w:rsidR="00766830" w:rsidRPr="00653D2E" w:rsidRDefault="00766830" w:rsidP="00766830">
      <w:pPr>
        <w:autoSpaceDE w:val="0"/>
        <w:autoSpaceDN w:val="0"/>
        <w:adjustRightInd w:val="0"/>
        <w:jc w:val="left"/>
        <w:rPr>
          <w:szCs w:val="22"/>
        </w:rPr>
      </w:pPr>
      <w:r w:rsidRPr="00653D2E">
        <w:rPr>
          <w:szCs w:val="22"/>
          <w:lang w:eastAsia="sk-SK"/>
        </w:rPr>
        <w:t>3007</w:t>
      </w:r>
      <w:r w:rsidRPr="00653D2E">
        <w:rPr>
          <w:szCs w:val="22"/>
          <w:lang w:eastAsia="sk-SK"/>
        </w:rPr>
        <w:tab/>
        <w:t>REZ PO</w:t>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t xml:space="preserve">  </w:t>
      </w:r>
      <w:r w:rsidR="00D53128" w:rsidRPr="00653D2E">
        <w:rPr>
          <w:szCs w:val="22"/>
        </w:rPr>
        <w:t>6</w:t>
      </w:r>
      <w:r w:rsidRPr="00653D2E">
        <w:rPr>
          <w:szCs w:val="22"/>
        </w:rPr>
        <w:t xml:space="preserve"> A4</w:t>
      </w:r>
    </w:p>
    <w:p w14:paraId="466F4AFD" w14:textId="77777777" w:rsidR="00002876" w:rsidRPr="00653D2E" w:rsidRDefault="00766830" w:rsidP="00002876">
      <w:pPr>
        <w:autoSpaceDE w:val="0"/>
        <w:autoSpaceDN w:val="0"/>
        <w:adjustRightInd w:val="0"/>
        <w:jc w:val="left"/>
        <w:rPr>
          <w:szCs w:val="22"/>
        </w:rPr>
      </w:pPr>
      <w:r w:rsidRPr="00653D2E">
        <w:rPr>
          <w:szCs w:val="22"/>
          <w:lang w:eastAsia="sk-SK"/>
        </w:rPr>
        <w:t>3008</w:t>
      </w:r>
      <w:r w:rsidR="00002876" w:rsidRPr="00653D2E">
        <w:rPr>
          <w:szCs w:val="22"/>
        </w:rPr>
        <w:t xml:space="preserve"> </w:t>
      </w:r>
      <w:r w:rsidR="00002876" w:rsidRPr="00653D2E">
        <w:rPr>
          <w:szCs w:val="22"/>
        </w:rPr>
        <w:tab/>
        <w:t>LEGENDA PO</w:t>
      </w:r>
      <w:r w:rsidR="00002876" w:rsidRPr="00653D2E">
        <w:rPr>
          <w:szCs w:val="22"/>
        </w:rPr>
        <w:tab/>
      </w:r>
      <w:r w:rsidRPr="00653D2E">
        <w:rPr>
          <w:szCs w:val="22"/>
          <w:lang w:eastAsia="sk-SK"/>
        </w:rPr>
        <w:tab/>
      </w:r>
      <w:r w:rsidR="00002876" w:rsidRPr="00653D2E">
        <w:rPr>
          <w:szCs w:val="22"/>
        </w:rPr>
        <w:tab/>
      </w:r>
      <w:r w:rsidRPr="00653D2E">
        <w:rPr>
          <w:szCs w:val="22"/>
        </w:rPr>
        <w:tab/>
      </w:r>
      <w:r w:rsidR="00002876" w:rsidRPr="00653D2E">
        <w:rPr>
          <w:szCs w:val="22"/>
        </w:rPr>
        <w:tab/>
      </w:r>
      <w:r w:rsidR="000B27A9" w:rsidRPr="00653D2E">
        <w:rPr>
          <w:szCs w:val="22"/>
        </w:rPr>
        <w:tab/>
      </w:r>
      <w:r w:rsidR="000B27A9" w:rsidRPr="00653D2E">
        <w:rPr>
          <w:szCs w:val="22"/>
        </w:rPr>
        <w:tab/>
      </w:r>
      <w:r w:rsidR="000B27A9" w:rsidRPr="00653D2E">
        <w:rPr>
          <w:szCs w:val="22"/>
        </w:rPr>
        <w:tab/>
      </w:r>
      <w:r w:rsidR="000B27A9" w:rsidRPr="00653D2E">
        <w:rPr>
          <w:szCs w:val="22"/>
        </w:rPr>
        <w:tab/>
      </w:r>
      <w:r w:rsidR="00002876" w:rsidRPr="00653D2E">
        <w:rPr>
          <w:szCs w:val="22"/>
        </w:rPr>
        <w:tab/>
        <w:t xml:space="preserve">  3 A4</w:t>
      </w:r>
    </w:p>
    <w:p w14:paraId="369CA00E" w14:textId="77777777" w:rsidR="00002876" w:rsidRPr="00653D2E" w:rsidRDefault="00002876" w:rsidP="00002876">
      <w:pPr>
        <w:autoSpaceDE w:val="0"/>
        <w:autoSpaceDN w:val="0"/>
        <w:adjustRightInd w:val="0"/>
        <w:jc w:val="left"/>
        <w:rPr>
          <w:szCs w:val="22"/>
        </w:rPr>
      </w:pPr>
    </w:p>
    <w:p w14:paraId="31B51240" w14:textId="77777777" w:rsidR="00002876" w:rsidRPr="00977D02" w:rsidRDefault="00766830" w:rsidP="00002876">
      <w:pPr>
        <w:rPr>
          <w:szCs w:val="22"/>
        </w:rPr>
      </w:pPr>
      <w:r w:rsidRPr="00653D2E">
        <w:rPr>
          <w:szCs w:val="22"/>
        </w:rPr>
        <w:t xml:space="preserve">1001     </w:t>
      </w:r>
      <w:r w:rsidR="00002876" w:rsidRPr="00653D2E">
        <w:rPr>
          <w:szCs w:val="22"/>
        </w:rPr>
        <w:t>TECHNICKÁ SPRÁVA + VÝPOČTY</w:t>
      </w:r>
      <w:r w:rsidR="00002876" w:rsidRPr="00653D2E">
        <w:rPr>
          <w:szCs w:val="22"/>
        </w:rPr>
        <w:tab/>
      </w:r>
      <w:r w:rsidR="00002876" w:rsidRPr="00653D2E">
        <w:rPr>
          <w:szCs w:val="22"/>
        </w:rPr>
        <w:tab/>
      </w:r>
      <w:r w:rsidR="00002876" w:rsidRPr="00653D2E">
        <w:rPr>
          <w:szCs w:val="22"/>
        </w:rPr>
        <w:tab/>
        <w:t xml:space="preserve">          </w:t>
      </w:r>
      <w:r w:rsidR="00002876" w:rsidRPr="00653D2E">
        <w:rPr>
          <w:szCs w:val="22"/>
        </w:rPr>
        <w:tab/>
      </w:r>
      <w:r w:rsidR="00002876" w:rsidRPr="00653D2E">
        <w:rPr>
          <w:szCs w:val="22"/>
        </w:rPr>
        <w:tab/>
      </w:r>
      <w:r w:rsidR="00002876" w:rsidRPr="00653D2E">
        <w:rPr>
          <w:szCs w:val="22"/>
        </w:rPr>
        <w:tab/>
      </w:r>
      <w:r w:rsidR="00002876" w:rsidRPr="00653D2E">
        <w:rPr>
          <w:szCs w:val="22"/>
        </w:rPr>
        <w:tab/>
      </w:r>
      <w:r w:rsidR="00576108">
        <w:rPr>
          <w:szCs w:val="22"/>
        </w:rPr>
        <w:t>50</w:t>
      </w:r>
      <w:r w:rsidR="00576108" w:rsidRPr="00653D2E">
        <w:rPr>
          <w:szCs w:val="22"/>
        </w:rPr>
        <w:t xml:space="preserve"> </w:t>
      </w:r>
      <w:r w:rsidR="00002876" w:rsidRPr="00653D2E">
        <w:rPr>
          <w:szCs w:val="22"/>
        </w:rPr>
        <w:t>A4</w:t>
      </w:r>
    </w:p>
    <w:p w14:paraId="0A8A00F0" w14:textId="77777777" w:rsidR="00002876" w:rsidRPr="00977D02" w:rsidRDefault="00002876" w:rsidP="00002876">
      <w:pPr>
        <w:pBdr>
          <w:bottom w:val="single" w:sz="12" w:space="1" w:color="auto"/>
        </w:pBdr>
        <w:rPr>
          <w:szCs w:val="22"/>
        </w:rPr>
      </w:pPr>
    </w:p>
    <w:p w14:paraId="6B52A8F0" w14:textId="77777777" w:rsidR="00002876" w:rsidRPr="00977D02" w:rsidRDefault="00002876" w:rsidP="00002876">
      <w:pPr>
        <w:rPr>
          <w:szCs w:val="22"/>
        </w:rPr>
      </w:pPr>
    </w:p>
    <w:p w14:paraId="5D27F067" w14:textId="77777777" w:rsidR="006B4632" w:rsidRPr="00977D02" w:rsidRDefault="006B4632" w:rsidP="006B4632">
      <w:pPr>
        <w:rPr>
          <w:szCs w:val="22"/>
        </w:rPr>
      </w:pPr>
    </w:p>
    <w:p w14:paraId="603E8AF0" w14:textId="7DE0B494" w:rsidR="002D4772" w:rsidRDefault="00AC161E" w:rsidP="002D4772">
      <w:pPr>
        <w:autoSpaceDE w:val="0"/>
        <w:autoSpaceDN w:val="0"/>
        <w:adjustRightInd w:val="0"/>
        <w:jc w:val="center"/>
        <w:rPr>
          <w:rFonts w:cs="Arial Narrow"/>
          <w:b/>
          <w:bCs/>
          <w:sz w:val="32"/>
          <w:szCs w:val="32"/>
          <w:lang w:eastAsia="sk-SK"/>
        </w:rPr>
      </w:pPr>
      <w:r>
        <w:rPr>
          <w:rFonts w:cs="Arial Narrow"/>
          <w:b/>
          <w:bCs/>
          <w:sz w:val="32"/>
          <w:szCs w:val="32"/>
        </w:rPr>
        <w:t>BYTOVÝ DOM TERCHOVSKÁ A DOTKNUTÉ ÚZEMIE</w:t>
      </w:r>
    </w:p>
    <w:p w14:paraId="5A650C20" w14:textId="77777777" w:rsidR="002D4772" w:rsidRDefault="002D4772" w:rsidP="002D4772">
      <w:pPr>
        <w:autoSpaceDE w:val="0"/>
        <w:autoSpaceDN w:val="0"/>
        <w:adjustRightInd w:val="0"/>
        <w:jc w:val="center"/>
        <w:rPr>
          <w:b/>
          <w:bCs/>
          <w:sz w:val="32"/>
          <w:szCs w:val="32"/>
          <w:lang w:eastAsia="sk-SK"/>
        </w:rPr>
      </w:pPr>
    </w:p>
    <w:p w14:paraId="718F19E3" w14:textId="77777777" w:rsidR="002D4772" w:rsidRPr="00653D2E" w:rsidRDefault="002D4772" w:rsidP="002D4772">
      <w:pPr>
        <w:autoSpaceDE w:val="0"/>
        <w:autoSpaceDN w:val="0"/>
        <w:adjustRightInd w:val="0"/>
        <w:jc w:val="center"/>
        <w:rPr>
          <w:rFonts w:cs="Arial Narrow"/>
          <w:b/>
          <w:bCs/>
          <w:sz w:val="32"/>
          <w:szCs w:val="32"/>
          <w:lang w:eastAsia="sk-SK"/>
        </w:rPr>
      </w:pPr>
      <w:r>
        <w:t>PROJEKTOVÁ DOKUMENTÁCIA PRE STAVEBNÉ POVOLENIE</w:t>
      </w:r>
      <w:r w:rsidDel="00EE577D">
        <w:t xml:space="preserve"> </w:t>
      </w:r>
    </w:p>
    <w:p w14:paraId="19E119BF" w14:textId="77777777" w:rsidR="002D4772" w:rsidRPr="00653D2E" w:rsidRDefault="002D4772" w:rsidP="002D4772">
      <w:pPr>
        <w:ind w:right="46"/>
        <w:jc w:val="center"/>
      </w:pPr>
    </w:p>
    <w:p w14:paraId="6BA566A9" w14:textId="77777777" w:rsidR="002D4772" w:rsidRPr="008E438B" w:rsidRDefault="002D4772" w:rsidP="002D4772">
      <w:pPr>
        <w:ind w:left="2124" w:hanging="2124"/>
        <w:jc w:val="center"/>
        <w:rPr>
          <w:szCs w:val="22"/>
        </w:rPr>
      </w:pPr>
      <w:r w:rsidRPr="00EF0956">
        <w:rPr>
          <w:b/>
          <w:bCs/>
          <w:szCs w:val="22"/>
        </w:rPr>
        <w:t>300</w:t>
      </w:r>
      <w:r>
        <w:rPr>
          <w:szCs w:val="22"/>
        </w:rPr>
        <w:t xml:space="preserve">    </w:t>
      </w:r>
      <w:r w:rsidRPr="001C5976">
        <w:rPr>
          <w:b/>
          <w:szCs w:val="22"/>
        </w:rPr>
        <w:t xml:space="preserve">R I E Š E N I E   P R O T I P O Ž I A R N E J   B E Z P E Č N O S T I </w:t>
      </w:r>
      <w:r w:rsidRPr="001C5976">
        <w:rPr>
          <w:b/>
          <w:bCs/>
          <w:szCs w:val="22"/>
        </w:rPr>
        <w:t>  S T AV B Y</w:t>
      </w:r>
    </w:p>
    <w:p w14:paraId="43605D07" w14:textId="77777777" w:rsidR="002D4772" w:rsidRPr="00653D2E" w:rsidRDefault="002D4772" w:rsidP="002D4772">
      <w:pPr>
        <w:jc w:val="center"/>
        <w:rPr>
          <w:szCs w:val="22"/>
        </w:rPr>
      </w:pPr>
    </w:p>
    <w:p w14:paraId="62DDA44A" w14:textId="77777777" w:rsidR="002D4772" w:rsidRPr="00653D2E" w:rsidRDefault="002D4772" w:rsidP="002D4772">
      <w:pPr>
        <w:autoSpaceDE w:val="0"/>
        <w:autoSpaceDN w:val="0"/>
        <w:adjustRightInd w:val="0"/>
        <w:jc w:val="left"/>
        <w:rPr>
          <w:szCs w:val="22"/>
        </w:rPr>
      </w:pPr>
      <w:r w:rsidRPr="00653D2E">
        <w:rPr>
          <w:szCs w:val="22"/>
          <w:lang w:eastAsia="sk-SK"/>
        </w:rPr>
        <w:t>3001</w:t>
      </w:r>
      <w:r w:rsidRPr="00653D2E">
        <w:rPr>
          <w:szCs w:val="22"/>
        </w:rPr>
        <w:t xml:space="preserve"> </w:t>
      </w:r>
      <w:r w:rsidRPr="00653D2E">
        <w:rPr>
          <w:szCs w:val="22"/>
        </w:rPr>
        <w:tab/>
        <w:t>SITUÁCIA PO</w:t>
      </w:r>
      <w:r w:rsidRPr="00653D2E">
        <w:rPr>
          <w:szCs w:val="22"/>
          <w:lang w:eastAsia="sk-SK"/>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t>12 A4</w:t>
      </w:r>
    </w:p>
    <w:p w14:paraId="6BF4A769" w14:textId="77777777" w:rsidR="002D4772" w:rsidRPr="00653D2E" w:rsidRDefault="002D4772" w:rsidP="002D4772">
      <w:pPr>
        <w:autoSpaceDE w:val="0"/>
        <w:autoSpaceDN w:val="0"/>
        <w:adjustRightInd w:val="0"/>
        <w:jc w:val="left"/>
        <w:rPr>
          <w:szCs w:val="22"/>
        </w:rPr>
      </w:pPr>
      <w:r w:rsidRPr="00653D2E">
        <w:rPr>
          <w:szCs w:val="22"/>
          <w:lang w:eastAsia="sk-SK"/>
        </w:rPr>
        <w:t>3002</w:t>
      </w:r>
      <w:r w:rsidRPr="00653D2E">
        <w:rPr>
          <w:szCs w:val="22"/>
          <w:lang w:eastAsia="sk-SK"/>
        </w:rPr>
        <w:tab/>
        <w:t>PÔDORYS 1.PP</w:t>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t xml:space="preserve"> </w:t>
      </w:r>
      <w:r w:rsidRPr="00653D2E">
        <w:rPr>
          <w:szCs w:val="22"/>
        </w:rPr>
        <w:tab/>
        <w:t xml:space="preserve"> </w:t>
      </w:r>
      <w:r w:rsidRPr="00653D2E">
        <w:rPr>
          <w:szCs w:val="22"/>
        </w:rPr>
        <w:tab/>
      </w:r>
      <w:r w:rsidRPr="00653D2E">
        <w:rPr>
          <w:szCs w:val="22"/>
        </w:rPr>
        <w:tab/>
      </w:r>
      <w:r>
        <w:rPr>
          <w:szCs w:val="22"/>
        </w:rPr>
        <w:t>18</w:t>
      </w:r>
      <w:r w:rsidRPr="00653D2E">
        <w:rPr>
          <w:szCs w:val="22"/>
        </w:rPr>
        <w:t xml:space="preserve"> A4</w:t>
      </w:r>
    </w:p>
    <w:p w14:paraId="23C76301" w14:textId="77777777" w:rsidR="002D4772" w:rsidRPr="00653D2E" w:rsidRDefault="002D4772" w:rsidP="002D4772">
      <w:pPr>
        <w:autoSpaceDE w:val="0"/>
        <w:autoSpaceDN w:val="0"/>
        <w:adjustRightInd w:val="0"/>
        <w:jc w:val="left"/>
        <w:rPr>
          <w:szCs w:val="22"/>
        </w:rPr>
      </w:pPr>
      <w:r w:rsidRPr="00653D2E">
        <w:rPr>
          <w:szCs w:val="22"/>
          <w:lang w:eastAsia="sk-SK"/>
        </w:rPr>
        <w:t>3003</w:t>
      </w:r>
      <w:r w:rsidRPr="00653D2E">
        <w:rPr>
          <w:szCs w:val="22"/>
          <w:lang w:eastAsia="sk-SK"/>
        </w:rPr>
        <w:tab/>
        <w:t>PÔDORYS 1.NP</w:t>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t xml:space="preserve"> </w:t>
      </w:r>
      <w:r w:rsidRPr="00653D2E">
        <w:rPr>
          <w:szCs w:val="22"/>
        </w:rPr>
        <w:tab/>
      </w:r>
      <w:r w:rsidRPr="00653D2E">
        <w:rPr>
          <w:szCs w:val="22"/>
        </w:rPr>
        <w:tab/>
        <w:t xml:space="preserve"> </w:t>
      </w:r>
      <w:r w:rsidRPr="00653D2E">
        <w:rPr>
          <w:szCs w:val="22"/>
        </w:rPr>
        <w:tab/>
        <w:t>21 A4</w:t>
      </w:r>
    </w:p>
    <w:p w14:paraId="332DDA95" w14:textId="77777777" w:rsidR="002D4772" w:rsidRPr="00653D2E" w:rsidRDefault="002D4772" w:rsidP="002D4772">
      <w:pPr>
        <w:autoSpaceDE w:val="0"/>
        <w:autoSpaceDN w:val="0"/>
        <w:adjustRightInd w:val="0"/>
        <w:jc w:val="left"/>
        <w:rPr>
          <w:szCs w:val="22"/>
        </w:rPr>
      </w:pPr>
      <w:r w:rsidRPr="00653D2E">
        <w:rPr>
          <w:szCs w:val="22"/>
          <w:lang w:eastAsia="sk-SK"/>
        </w:rPr>
        <w:t>3004</w:t>
      </w:r>
      <w:r w:rsidRPr="00653D2E">
        <w:rPr>
          <w:szCs w:val="22"/>
          <w:lang w:eastAsia="sk-SK"/>
        </w:rPr>
        <w:tab/>
        <w:t>PÔDORYS 2.NP</w:t>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t xml:space="preserve"> </w:t>
      </w:r>
      <w:r w:rsidRPr="00653D2E">
        <w:rPr>
          <w:szCs w:val="22"/>
        </w:rPr>
        <w:tab/>
        <w:t>21 A4</w:t>
      </w:r>
    </w:p>
    <w:p w14:paraId="012748F8" w14:textId="77777777" w:rsidR="002D4772" w:rsidRPr="00653D2E" w:rsidRDefault="002D4772" w:rsidP="002D4772">
      <w:pPr>
        <w:autoSpaceDE w:val="0"/>
        <w:autoSpaceDN w:val="0"/>
        <w:adjustRightInd w:val="0"/>
        <w:jc w:val="left"/>
        <w:rPr>
          <w:szCs w:val="22"/>
        </w:rPr>
      </w:pPr>
      <w:r w:rsidRPr="00653D2E">
        <w:rPr>
          <w:szCs w:val="22"/>
          <w:lang w:eastAsia="sk-SK"/>
        </w:rPr>
        <w:t>3005</w:t>
      </w:r>
      <w:r w:rsidRPr="00653D2E">
        <w:rPr>
          <w:szCs w:val="22"/>
          <w:lang w:eastAsia="sk-SK"/>
        </w:rPr>
        <w:tab/>
        <w:t>PÔDORYS 3.NP</w:t>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t>21 A4</w:t>
      </w:r>
    </w:p>
    <w:p w14:paraId="5B270678" w14:textId="77777777" w:rsidR="002D4772" w:rsidRPr="00653D2E" w:rsidRDefault="002D4772" w:rsidP="002D4772">
      <w:pPr>
        <w:autoSpaceDE w:val="0"/>
        <w:autoSpaceDN w:val="0"/>
        <w:adjustRightInd w:val="0"/>
        <w:jc w:val="left"/>
        <w:rPr>
          <w:szCs w:val="22"/>
        </w:rPr>
      </w:pPr>
      <w:r w:rsidRPr="00653D2E">
        <w:rPr>
          <w:szCs w:val="22"/>
          <w:lang w:eastAsia="sk-SK"/>
        </w:rPr>
        <w:t>3006</w:t>
      </w:r>
      <w:r w:rsidRPr="00653D2E">
        <w:rPr>
          <w:szCs w:val="22"/>
          <w:lang w:eastAsia="sk-SK"/>
        </w:rPr>
        <w:tab/>
        <w:t>PÔDORYS 4.NP</w:t>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t>21 A4</w:t>
      </w:r>
    </w:p>
    <w:p w14:paraId="0330022A" w14:textId="77777777" w:rsidR="002D4772" w:rsidRPr="00653D2E" w:rsidRDefault="002D4772" w:rsidP="002D4772">
      <w:pPr>
        <w:autoSpaceDE w:val="0"/>
        <w:autoSpaceDN w:val="0"/>
        <w:adjustRightInd w:val="0"/>
        <w:jc w:val="left"/>
        <w:rPr>
          <w:szCs w:val="22"/>
        </w:rPr>
      </w:pPr>
      <w:r w:rsidRPr="00653D2E">
        <w:rPr>
          <w:szCs w:val="22"/>
          <w:lang w:eastAsia="sk-SK"/>
        </w:rPr>
        <w:t>3007</w:t>
      </w:r>
      <w:r w:rsidRPr="00653D2E">
        <w:rPr>
          <w:szCs w:val="22"/>
          <w:lang w:eastAsia="sk-SK"/>
        </w:rPr>
        <w:tab/>
        <w:t>REZ PO</w:t>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t xml:space="preserve">  6 A4</w:t>
      </w:r>
    </w:p>
    <w:p w14:paraId="63CFB8A8" w14:textId="77777777" w:rsidR="002D4772" w:rsidRPr="00653D2E" w:rsidRDefault="002D4772" w:rsidP="002D4772">
      <w:pPr>
        <w:autoSpaceDE w:val="0"/>
        <w:autoSpaceDN w:val="0"/>
        <w:adjustRightInd w:val="0"/>
        <w:jc w:val="left"/>
        <w:rPr>
          <w:szCs w:val="22"/>
        </w:rPr>
      </w:pPr>
      <w:r w:rsidRPr="00653D2E">
        <w:rPr>
          <w:szCs w:val="22"/>
          <w:lang w:eastAsia="sk-SK"/>
        </w:rPr>
        <w:t>3008</w:t>
      </w:r>
      <w:r w:rsidRPr="00653D2E">
        <w:rPr>
          <w:szCs w:val="22"/>
        </w:rPr>
        <w:t xml:space="preserve"> </w:t>
      </w:r>
      <w:r w:rsidRPr="00653D2E">
        <w:rPr>
          <w:szCs w:val="22"/>
        </w:rPr>
        <w:tab/>
        <w:t>LEGENDA PO</w:t>
      </w:r>
      <w:r w:rsidRPr="00653D2E">
        <w:rPr>
          <w:szCs w:val="22"/>
        </w:rPr>
        <w:tab/>
      </w:r>
      <w:r w:rsidRPr="00653D2E">
        <w:rPr>
          <w:szCs w:val="22"/>
          <w:lang w:eastAsia="sk-SK"/>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r>
      <w:r w:rsidRPr="00653D2E">
        <w:rPr>
          <w:szCs w:val="22"/>
        </w:rPr>
        <w:tab/>
        <w:t xml:space="preserve">  3 A4</w:t>
      </w:r>
    </w:p>
    <w:p w14:paraId="32EBF61A" w14:textId="77777777" w:rsidR="002D4772" w:rsidRPr="00653D2E" w:rsidRDefault="002D4772" w:rsidP="002D4772">
      <w:pPr>
        <w:autoSpaceDE w:val="0"/>
        <w:autoSpaceDN w:val="0"/>
        <w:adjustRightInd w:val="0"/>
        <w:jc w:val="left"/>
        <w:rPr>
          <w:szCs w:val="22"/>
        </w:rPr>
      </w:pPr>
    </w:p>
    <w:p w14:paraId="214D1199" w14:textId="77777777" w:rsidR="002D4772" w:rsidRPr="00977D02" w:rsidRDefault="002D4772" w:rsidP="002D4772">
      <w:pPr>
        <w:rPr>
          <w:szCs w:val="22"/>
        </w:rPr>
      </w:pPr>
      <w:r w:rsidRPr="00653D2E">
        <w:rPr>
          <w:szCs w:val="22"/>
        </w:rPr>
        <w:t>1001     TECHNICKÁ SPRÁVA + VÝPOČTY</w:t>
      </w:r>
      <w:r w:rsidRPr="00653D2E">
        <w:rPr>
          <w:szCs w:val="22"/>
        </w:rPr>
        <w:tab/>
      </w:r>
      <w:r w:rsidRPr="00653D2E">
        <w:rPr>
          <w:szCs w:val="22"/>
        </w:rPr>
        <w:tab/>
      </w:r>
      <w:r w:rsidRPr="00653D2E">
        <w:rPr>
          <w:szCs w:val="22"/>
        </w:rPr>
        <w:tab/>
        <w:t xml:space="preserve">          </w:t>
      </w:r>
      <w:r w:rsidRPr="00653D2E">
        <w:rPr>
          <w:szCs w:val="22"/>
        </w:rPr>
        <w:tab/>
      </w:r>
      <w:r w:rsidRPr="00653D2E">
        <w:rPr>
          <w:szCs w:val="22"/>
        </w:rPr>
        <w:tab/>
      </w:r>
      <w:r w:rsidRPr="00653D2E">
        <w:rPr>
          <w:szCs w:val="22"/>
        </w:rPr>
        <w:tab/>
      </w:r>
      <w:r w:rsidRPr="00653D2E">
        <w:rPr>
          <w:szCs w:val="22"/>
        </w:rPr>
        <w:tab/>
      </w:r>
      <w:r>
        <w:rPr>
          <w:szCs w:val="22"/>
        </w:rPr>
        <w:t>50</w:t>
      </w:r>
      <w:r w:rsidRPr="00653D2E">
        <w:rPr>
          <w:szCs w:val="22"/>
        </w:rPr>
        <w:t xml:space="preserve"> A4</w:t>
      </w:r>
    </w:p>
    <w:p w14:paraId="24A8DF5E" w14:textId="77777777" w:rsidR="002D4772" w:rsidRPr="00977D02" w:rsidRDefault="002D4772" w:rsidP="002D4772">
      <w:pPr>
        <w:pBdr>
          <w:bottom w:val="single" w:sz="12" w:space="1" w:color="auto"/>
        </w:pBdr>
        <w:rPr>
          <w:szCs w:val="22"/>
        </w:rPr>
      </w:pPr>
    </w:p>
    <w:p w14:paraId="7D8DE93E" w14:textId="77777777" w:rsidR="002D4772" w:rsidRPr="00977D02" w:rsidRDefault="002D4772" w:rsidP="002D4772">
      <w:pPr>
        <w:rPr>
          <w:szCs w:val="22"/>
        </w:rPr>
      </w:pPr>
    </w:p>
    <w:p w14:paraId="4839F665" w14:textId="77777777" w:rsidR="00002876" w:rsidRDefault="00002876">
      <w:pPr>
        <w:autoSpaceDE w:val="0"/>
        <w:autoSpaceDN w:val="0"/>
        <w:adjustRightInd w:val="0"/>
        <w:jc w:val="center"/>
        <w:rPr>
          <w:szCs w:val="22"/>
        </w:rPr>
      </w:pPr>
    </w:p>
    <w:sectPr w:rsidR="00002876" w:rsidSect="00A668EE">
      <w:headerReference w:type="default" r:id="rId9"/>
      <w:footerReference w:type="default" r:id="rId10"/>
      <w:pgSz w:w="11906" w:h="16838" w:code="9"/>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FA90C" w14:textId="77777777" w:rsidR="003D7495" w:rsidRDefault="003D7495">
      <w:r>
        <w:separator/>
      </w:r>
    </w:p>
  </w:endnote>
  <w:endnote w:type="continuationSeparator" w:id="0">
    <w:p w14:paraId="7862BAA1" w14:textId="77777777" w:rsidR="003D7495" w:rsidRDefault="003D7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PropCE">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AEEE9" w14:textId="77777777" w:rsidR="002D4772" w:rsidRDefault="002D4772">
    <w:pPr>
      <w:pStyle w:val="Pta"/>
      <w:pBdr>
        <w:top w:val="single" w:sz="4" w:space="1" w:color="auto"/>
        <w:left w:val="single" w:sz="4" w:space="4" w:color="auto"/>
        <w:bottom w:val="single" w:sz="4" w:space="1" w:color="auto"/>
        <w:right w:val="single" w:sz="4" w:space="4" w:color="auto"/>
      </w:pBdr>
      <w:shd w:val="clear" w:color="auto" w:fill="E0E0E0"/>
      <w:tabs>
        <w:tab w:val="clear" w:pos="9072"/>
        <w:tab w:val="right" w:pos="9639"/>
      </w:tabs>
    </w:pPr>
    <w:r>
      <w:rPr>
        <w:i/>
        <w:sz w:val="16"/>
        <w:szCs w:val="16"/>
      </w:rPr>
      <w:t>Dokumentácia pre stavebné povolenie</w:t>
    </w:r>
    <w:r w:rsidDel="00583A2E">
      <w:rPr>
        <w:i/>
        <w:sz w:val="16"/>
        <w:szCs w:val="16"/>
      </w:rPr>
      <w:t xml:space="preserve"> </w:t>
    </w:r>
    <w:r w:rsidRPr="00005331">
      <w:rPr>
        <w:i/>
        <w:sz w:val="16"/>
        <w:szCs w:val="16"/>
      </w:rPr>
      <w:tab/>
    </w:r>
    <w:r w:rsidRPr="00005331">
      <w:rPr>
        <w:rStyle w:val="slostrany"/>
        <w:i/>
        <w:sz w:val="16"/>
        <w:szCs w:val="16"/>
      </w:rPr>
      <w:fldChar w:fldCharType="begin"/>
    </w:r>
    <w:r w:rsidRPr="00005331">
      <w:rPr>
        <w:rStyle w:val="slostrany"/>
        <w:i/>
        <w:sz w:val="16"/>
        <w:szCs w:val="16"/>
      </w:rPr>
      <w:instrText xml:space="preserve"> PAGE </w:instrText>
    </w:r>
    <w:r w:rsidRPr="00005331">
      <w:rPr>
        <w:rStyle w:val="slostrany"/>
        <w:i/>
        <w:sz w:val="16"/>
        <w:szCs w:val="16"/>
      </w:rPr>
      <w:fldChar w:fldCharType="separate"/>
    </w:r>
    <w:r>
      <w:rPr>
        <w:rStyle w:val="slostrany"/>
        <w:i/>
        <w:noProof/>
        <w:sz w:val="16"/>
        <w:szCs w:val="16"/>
      </w:rPr>
      <w:t>52</w:t>
    </w:r>
    <w:r w:rsidRPr="00005331">
      <w:rPr>
        <w:rStyle w:val="slostrany"/>
        <w:i/>
        <w:sz w:val="16"/>
        <w:szCs w:val="16"/>
      </w:rPr>
      <w:fldChar w:fldCharType="end"/>
    </w:r>
    <w:r w:rsidRPr="00005331">
      <w:rPr>
        <w:rStyle w:val="slostrany"/>
        <w:i/>
        <w:sz w:val="16"/>
        <w:szCs w:val="16"/>
      </w:rPr>
      <w:t>/</w:t>
    </w:r>
    <w:r>
      <w:rPr>
        <w:rStyle w:val="slostrany"/>
        <w:i/>
        <w:sz w:val="16"/>
        <w:szCs w:val="16"/>
      </w:rPr>
      <w:t>50</w:t>
    </w:r>
    <w:r w:rsidRPr="00005331">
      <w:rPr>
        <w:i/>
        <w:sz w:val="16"/>
        <w:szCs w:val="16"/>
      </w:rPr>
      <w:tab/>
      <w:t xml:space="preserve">tel. </w:t>
    </w:r>
    <w:r>
      <w:rPr>
        <w:i/>
        <w:sz w:val="16"/>
        <w:szCs w:val="16"/>
      </w:rPr>
      <w:t>00421-</w:t>
    </w:r>
    <w:r w:rsidRPr="00005331">
      <w:rPr>
        <w:i/>
        <w:sz w:val="16"/>
        <w:szCs w:val="16"/>
      </w:rPr>
      <w:t>90</w:t>
    </w:r>
    <w:r>
      <w:rPr>
        <w:i/>
        <w:sz w:val="16"/>
        <w:szCs w:val="16"/>
      </w:rPr>
      <w:t>8-846-357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5E136" w14:textId="77777777" w:rsidR="003D7495" w:rsidRDefault="003D7495">
      <w:r>
        <w:separator/>
      </w:r>
    </w:p>
  </w:footnote>
  <w:footnote w:type="continuationSeparator" w:id="0">
    <w:p w14:paraId="061251FD" w14:textId="77777777" w:rsidR="003D7495" w:rsidRDefault="003D7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bottom w:val="single" w:sz="6" w:space="0" w:color="auto"/>
      </w:tblBorders>
      <w:tblLayout w:type="fixed"/>
      <w:tblLook w:val="0000" w:firstRow="0" w:lastRow="0" w:firstColumn="0" w:lastColumn="0" w:noHBand="0" w:noVBand="0"/>
    </w:tblPr>
    <w:tblGrid>
      <w:gridCol w:w="7513"/>
      <w:gridCol w:w="2126"/>
    </w:tblGrid>
    <w:tr w:rsidR="002D4772" w:rsidRPr="00627219" w14:paraId="35155BE6" w14:textId="77777777" w:rsidTr="007F29B1">
      <w:tc>
        <w:tcPr>
          <w:tcW w:w="7513" w:type="dxa"/>
        </w:tcPr>
        <w:p w14:paraId="7088956F" w14:textId="459E4B5C" w:rsidR="002D4772" w:rsidRPr="00591EEF" w:rsidRDefault="002D4772" w:rsidP="00245695">
          <w:pPr>
            <w:pStyle w:val="Hlavika"/>
            <w:jc w:val="left"/>
            <w:rPr>
              <w:i/>
              <w:sz w:val="16"/>
              <w:szCs w:val="16"/>
            </w:rPr>
          </w:pPr>
          <w:r>
            <w:rPr>
              <w:i/>
              <w:sz w:val="16"/>
            </w:rPr>
            <w:t>BYTOVÝ DOM TERCHOVSKÁ</w:t>
          </w:r>
          <w:r w:rsidR="005F2EDD">
            <w:rPr>
              <w:i/>
              <w:sz w:val="16"/>
            </w:rPr>
            <w:t xml:space="preserve"> A DOTKNUTÉ ÚZEMIE</w:t>
          </w:r>
          <w:r>
            <w:rPr>
              <w:i/>
              <w:sz w:val="16"/>
            </w:rPr>
            <w:t>, Bratislava</w:t>
          </w:r>
          <w:r w:rsidRPr="009F393C">
            <w:rPr>
              <w:i/>
              <w:sz w:val="16"/>
              <w:szCs w:val="16"/>
            </w:rPr>
            <w:tab/>
          </w:r>
          <w:r w:rsidRPr="009F393C">
            <w:rPr>
              <w:i/>
              <w:sz w:val="16"/>
              <w:szCs w:val="16"/>
            </w:rPr>
            <w:tab/>
          </w:r>
          <w:r>
            <w:rPr>
              <w:i/>
              <w:sz w:val="16"/>
              <w:szCs w:val="16"/>
            </w:rPr>
            <w:t>1</w:t>
          </w:r>
        </w:p>
      </w:tc>
      <w:tc>
        <w:tcPr>
          <w:tcW w:w="2126" w:type="dxa"/>
        </w:tcPr>
        <w:p w14:paraId="42D9B584" w14:textId="77777777" w:rsidR="002D4772" w:rsidRDefault="002D4772" w:rsidP="00245695">
          <w:pPr>
            <w:pStyle w:val="Hlavika"/>
            <w:jc w:val="right"/>
            <w:rPr>
              <w:i/>
              <w:sz w:val="16"/>
            </w:rPr>
          </w:pPr>
          <w:r>
            <w:rPr>
              <w:i/>
              <w:sz w:val="16"/>
            </w:rPr>
            <w:t>MK 08-01/2023</w:t>
          </w:r>
        </w:p>
      </w:tc>
    </w:tr>
  </w:tbl>
  <w:p w14:paraId="0F736352" w14:textId="77777777" w:rsidR="002D4772" w:rsidRDefault="002D4772">
    <w:pPr>
      <w:pStyle w:val="Hlavika"/>
      <w:tabs>
        <w:tab w:val="clear" w:pos="9072"/>
        <w:tab w:val="right" w:pos="963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5B07243"/>
    <w:multiLevelType w:val="multilevel"/>
    <w:tmpl w:val="8656F5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05E276D"/>
    <w:multiLevelType w:val="hybridMultilevel"/>
    <w:tmpl w:val="F7D2FF34"/>
    <w:lvl w:ilvl="0" w:tplc="DB34FB1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18147A22"/>
    <w:multiLevelType w:val="hybridMultilevel"/>
    <w:tmpl w:val="91EEF8CE"/>
    <w:lvl w:ilvl="0" w:tplc="21B47BE6">
      <w:start w:val="5"/>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2CF603EC"/>
    <w:multiLevelType w:val="hybridMultilevel"/>
    <w:tmpl w:val="110EAEA2"/>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0D15F19"/>
    <w:multiLevelType w:val="hybridMultilevel"/>
    <w:tmpl w:val="58504818"/>
    <w:lvl w:ilvl="0" w:tplc="0DA02C2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 w15:restartNumberingAfterBreak="0">
    <w:nsid w:val="41BE6AE3"/>
    <w:multiLevelType w:val="hybridMultilevel"/>
    <w:tmpl w:val="70329622"/>
    <w:lvl w:ilvl="0" w:tplc="D3669AD6">
      <w:numFmt w:val="bullet"/>
      <w:lvlText w:val="-"/>
      <w:lvlJc w:val="left"/>
      <w:pPr>
        <w:ind w:left="1080" w:hanging="360"/>
      </w:pPr>
      <w:rPr>
        <w:rFonts w:ascii="Times New Roman" w:eastAsia="Times New Roman" w:hAnsi="Times New Roman" w:cs="Times New Roman" w:hint="default"/>
        <w:b w:val="0"/>
        <w:u w:val="none"/>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4EC810F0"/>
    <w:multiLevelType w:val="hybridMultilevel"/>
    <w:tmpl w:val="A80C553E"/>
    <w:lvl w:ilvl="0" w:tplc="774AED0C">
      <w:start w:val="19"/>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5C9B6AB2"/>
    <w:multiLevelType w:val="hybridMultilevel"/>
    <w:tmpl w:val="59FC8784"/>
    <w:lvl w:ilvl="0" w:tplc="3EA2432C">
      <w:start w:val="1"/>
      <w:numFmt w:val="upp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6D77394D"/>
    <w:multiLevelType w:val="hybridMultilevel"/>
    <w:tmpl w:val="17EC1B62"/>
    <w:lvl w:ilvl="0" w:tplc="47285ED6">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DD0E2A"/>
    <w:multiLevelType w:val="multilevel"/>
    <w:tmpl w:val="92B826C8"/>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num w:numId="1" w16cid:durableId="2055689068">
    <w:abstractNumId w:val="0"/>
  </w:num>
  <w:num w:numId="2" w16cid:durableId="847988729">
    <w:abstractNumId w:val="11"/>
  </w:num>
  <w:num w:numId="3" w16cid:durableId="2119833488">
    <w:abstractNumId w:val="11"/>
    <w:lvlOverride w:ilvl="0">
      <w:startOverride w:val="1"/>
    </w:lvlOverride>
  </w:num>
  <w:num w:numId="4" w16cid:durableId="357896708">
    <w:abstractNumId w:val="5"/>
  </w:num>
  <w:num w:numId="5" w16cid:durableId="1508524148">
    <w:abstractNumId w:val="9"/>
  </w:num>
  <w:num w:numId="6" w16cid:durableId="1573850821">
    <w:abstractNumId w:val="4"/>
  </w:num>
  <w:num w:numId="7" w16cid:durableId="1390686505">
    <w:abstractNumId w:val="6"/>
  </w:num>
  <w:num w:numId="8" w16cid:durableId="1569487639">
    <w:abstractNumId w:val="2"/>
  </w:num>
  <w:num w:numId="9" w16cid:durableId="16604272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4747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20243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787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9349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7764815">
    <w:abstractNumId w:val="8"/>
  </w:num>
  <w:num w:numId="15" w16cid:durableId="2038384945">
    <w:abstractNumId w:val="1"/>
  </w:num>
  <w:num w:numId="16" w16cid:durableId="1164201578">
    <w:abstractNumId w:val="3"/>
  </w:num>
  <w:num w:numId="17" w16cid:durableId="1451120553">
    <w:abstractNumId w:val="7"/>
  </w:num>
  <w:num w:numId="18" w16cid:durableId="30581569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64">
      <o:colormru v:ext="edit" colors="silver"/>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1908"/>
    <w:rsid w:val="0000028F"/>
    <w:rsid w:val="0000038E"/>
    <w:rsid w:val="00000AAE"/>
    <w:rsid w:val="000012C2"/>
    <w:rsid w:val="00001656"/>
    <w:rsid w:val="000023B1"/>
    <w:rsid w:val="0000264F"/>
    <w:rsid w:val="00002876"/>
    <w:rsid w:val="000039FF"/>
    <w:rsid w:val="00004577"/>
    <w:rsid w:val="00004B7B"/>
    <w:rsid w:val="00004EE7"/>
    <w:rsid w:val="00005331"/>
    <w:rsid w:val="0000533C"/>
    <w:rsid w:val="00006293"/>
    <w:rsid w:val="00006A12"/>
    <w:rsid w:val="00006AC8"/>
    <w:rsid w:val="000071D3"/>
    <w:rsid w:val="000072D5"/>
    <w:rsid w:val="00007A0D"/>
    <w:rsid w:val="00010243"/>
    <w:rsid w:val="00010A99"/>
    <w:rsid w:val="00010BE3"/>
    <w:rsid w:val="0001146C"/>
    <w:rsid w:val="00011777"/>
    <w:rsid w:val="00011E19"/>
    <w:rsid w:val="00013220"/>
    <w:rsid w:val="00013343"/>
    <w:rsid w:val="000152C2"/>
    <w:rsid w:val="00015747"/>
    <w:rsid w:val="00015A83"/>
    <w:rsid w:val="00020879"/>
    <w:rsid w:val="00020CF6"/>
    <w:rsid w:val="000217F1"/>
    <w:rsid w:val="00021F96"/>
    <w:rsid w:val="00022507"/>
    <w:rsid w:val="000238EC"/>
    <w:rsid w:val="00023EE3"/>
    <w:rsid w:val="0002494C"/>
    <w:rsid w:val="00024DE4"/>
    <w:rsid w:val="000301F2"/>
    <w:rsid w:val="00030836"/>
    <w:rsid w:val="00030F72"/>
    <w:rsid w:val="00031925"/>
    <w:rsid w:val="00031DBA"/>
    <w:rsid w:val="00032006"/>
    <w:rsid w:val="000325F0"/>
    <w:rsid w:val="00034177"/>
    <w:rsid w:val="000352AA"/>
    <w:rsid w:val="000363CC"/>
    <w:rsid w:val="00036C1E"/>
    <w:rsid w:val="00036EE7"/>
    <w:rsid w:val="0003707E"/>
    <w:rsid w:val="00040818"/>
    <w:rsid w:val="00040990"/>
    <w:rsid w:val="00040DE9"/>
    <w:rsid w:val="00041EFC"/>
    <w:rsid w:val="0004245D"/>
    <w:rsid w:val="00042EF4"/>
    <w:rsid w:val="00044EA1"/>
    <w:rsid w:val="000452E1"/>
    <w:rsid w:val="0004580B"/>
    <w:rsid w:val="00046553"/>
    <w:rsid w:val="00046CED"/>
    <w:rsid w:val="000477D6"/>
    <w:rsid w:val="00047878"/>
    <w:rsid w:val="0005013F"/>
    <w:rsid w:val="000509F3"/>
    <w:rsid w:val="00050E1A"/>
    <w:rsid w:val="00050FA8"/>
    <w:rsid w:val="000512DF"/>
    <w:rsid w:val="00051EC7"/>
    <w:rsid w:val="00051FA6"/>
    <w:rsid w:val="00052CFF"/>
    <w:rsid w:val="000533E6"/>
    <w:rsid w:val="0005359B"/>
    <w:rsid w:val="00053675"/>
    <w:rsid w:val="00054660"/>
    <w:rsid w:val="00054DE2"/>
    <w:rsid w:val="000552B6"/>
    <w:rsid w:val="00056023"/>
    <w:rsid w:val="00056122"/>
    <w:rsid w:val="000579DB"/>
    <w:rsid w:val="000600BC"/>
    <w:rsid w:val="00060508"/>
    <w:rsid w:val="000617C8"/>
    <w:rsid w:val="00061958"/>
    <w:rsid w:val="00061DA4"/>
    <w:rsid w:val="00062317"/>
    <w:rsid w:val="00062E24"/>
    <w:rsid w:val="00062F71"/>
    <w:rsid w:val="000631C4"/>
    <w:rsid w:val="00063425"/>
    <w:rsid w:val="00063F41"/>
    <w:rsid w:val="00063F8A"/>
    <w:rsid w:val="00067834"/>
    <w:rsid w:val="00067E7E"/>
    <w:rsid w:val="000701E8"/>
    <w:rsid w:val="00070881"/>
    <w:rsid w:val="00070E50"/>
    <w:rsid w:val="00071ECE"/>
    <w:rsid w:val="00072135"/>
    <w:rsid w:val="00072946"/>
    <w:rsid w:val="00072F38"/>
    <w:rsid w:val="00072FBC"/>
    <w:rsid w:val="000737F2"/>
    <w:rsid w:val="0007469F"/>
    <w:rsid w:val="0007491B"/>
    <w:rsid w:val="000752F4"/>
    <w:rsid w:val="0007538E"/>
    <w:rsid w:val="000757A5"/>
    <w:rsid w:val="00075A7A"/>
    <w:rsid w:val="0007643B"/>
    <w:rsid w:val="0008002F"/>
    <w:rsid w:val="00080295"/>
    <w:rsid w:val="00080FB0"/>
    <w:rsid w:val="00081408"/>
    <w:rsid w:val="000817C7"/>
    <w:rsid w:val="00081B3C"/>
    <w:rsid w:val="000820C2"/>
    <w:rsid w:val="000823C9"/>
    <w:rsid w:val="00082C0C"/>
    <w:rsid w:val="000840A0"/>
    <w:rsid w:val="000857CB"/>
    <w:rsid w:val="000863C5"/>
    <w:rsid w:val="00087310"/>
    <w:rsid w:val="00087CCD"/>
    <w:rsid w:val="000911C8"/>
    <w:rsid w:val="00091457"/>
    <w:rsid w:val="000917BC"/>
    <w:rsid w:val="00091B62"/>
    <w:rsid w:val="00091CED"/>
    <w:rsid w:val="00092482"/>
    <w:rsid w:val="0009280C"/>
    <w:rsid w:val="00092873"/>
    <w:rsid w:val="00092C4B"/>
    <w:rsid w:val="00092F09"/>
    <w:rsid w:val="00092FA2"/>
    <w:rsid w:val="000943F6"/>
    <w:rsid w:val="00094E3F"/>
    <w:rsid w:val="000959D3"/>
    <w:rsid w:val="00097126"/>
    <w:rsid w:val="000A1AEF"/>
    <w:rsid w:val="000A1DA1"/>
    <w:rsid w:val="000A2184"/>
    <w:rsid w:val="000A2B4C"/>
    <w:rsid w:val="000A4551"/>
    <w:rsid w:val="000A4760"/>
    <w:rsid w:val="000A5FCD"/>
    <w:rsid w:val="000A6361"/>
    <w:rsid w:val="000A6805"/>
    <w:rsid w:val="000A6CC3"/>
    <w:rsid w:val="000B12A2"/>
    <w:rsid w:val="000B13A8"/>
    <w:rsid w:val="000B1C93"/>
    <w:rsid w:val="000B27A9"/>
    <w:rsid w:val="000B2CE9"/>
    <w:rsid w:val="000B2EE0"/>
    <w:rsid w:val="000B31ED"/>
    <w:rsid w:val="000B3813"/>
    <w:rsid w:val="000B4D70"/>
    <w:rsid w:val="000B4F56"/>
    <w:rsid w:val="000B5146"/>
    <w:rsid w:val="000B5E1B"/>
    <w:rsid w:val="000B60AB"/>
    <w:rsid w:val="000C0616"/>
    <w:rsid w:val="000C131D"/>
    <w:rsid w:val="000C1778"/>
    <w:rsid w:val="000C2138"/>
    <w:rsid w:val="000C2425"/>
    <w:rsid w:val="000C2D8A"/>
    <w:rsid w:val="000C3A10"/>
    <w:rsid w:val="000C3C67"/>
    <w:rsid w:val="000C4952"/>
    <w:rsid w:val="000C49D5"/>
    <w:rsid w:val="000C6A62"/>
    <w:rsid w:val="000C79FA"/>
    <w:rsid w:val="000D0028"/>
    <w:rsid w:val="000D03B7"/>
    <w:rsid w:val="000D05EB"/>
    <w:rsid w:val="000D0B10"/>
    <w:rsid w:val="000D0CC6"/>
    <w:rsid w:val="000D2313"/>
    <w:rsid w:val="000D2B99"/>
    <w:rsid w:val="000D3FEF"/>
    <w:rsid w:val="000D52E6"/>
    <w:rsid w:val="000D5696"/>
    <w:rsid w:val="000D5DA7"/>
    <w:rsid w:val="000D6677"/>
    <w:rsid w:val="000D6890"/>
    <w:rsid w:val="000E02C8"/>
    <w:rsid w:val="000E0356"/>
    <w:rsid w:val="000E0686"/>
    <w:rsid w:val="000E15BA"/>
    <w:rsid w:val="000E2240"/>
    <w:rsid w:val="000E3346"/>
    <w:rsid w:val="000E35EA"/>
    <w:rsid w:val="000E3A85"/>
    <w:rsid w:val="000E3B41"/>
    <w:rsid w:val="000E4B7F"/>
    <w:rsid w:val="000E5516"/>
    <w:rsid w:val="000E5FB1"/>
    <w:rsid w:val="000E6D10"/>
    <w:rsid w:val="000E75BC"/>
    <w:rsid w:val="000F1A5C"/>
    <w:rsid w:val="000F1DE1"/>
    <w:rsid w:val="000F2570"/>
    <w:rsid w:val="000F2983"/>
    <w:rsid w:val="000F2A0B"/>
    <w:rsid w:val="000F3067"/>
    <w:rsid w:val="000F321F"/>
    <w:rsid w:val="000F354E"/>
    <w:rsid w:val="000F4251"/>
    <w:rsid w:val="000F461C"/>
    <w:rsid w:val="000F50C2"/>
    <w:rsid w:val="000F5B2E"/>
    <w:rsid w:val="000F5F10"/>
    <w:rsid w:val="000F6B32"/>
    <w:rsid w:val="000F759E"/>
    <w:rsid w:val="000F7C4D"/>
    <w:rsid w:val="00100E5B"/>
    <w:rsid w:val="001011A4"/>
    <w:rsid w:val="00101390"/>
    <w:rsid w:val="00101925"/>
    <w:rsid w:val="001030D8"/>
    <w:rsid w:val="00103483"/>
    <w:rsid w:val="00103BC8"/>
    <w:rsid w:val="00103C7D"/>
    <w:rsid w:val="00103E51"/>
    <w:rsid w:val="001047C8"/>
    <w:rsid w:val="00104994"/>
    <w:rsid w:val="00105685"/>
    <w:rsid w:val="001064EF"/>
    <w:rsid w:val="001065AE"/>
    <w:rsid w:val="00106712"/>
    <w:rsid w:val="00106DDF"/>
    <w:rsid w:val="00106FC1"/>
    <w:rsid w:val="00110B5E"/>
    <w:rsid w:val="00110FFF"/>
    <w:rsid w:val="00111415"/>
    <w:rsid w:val="00111ED1"/>
    <w:rsid w:val="00112730"/>
    <w:rsid w:val="001129D7"/>
    <w:rsid w:val="001132DB"/>
    <w:rsid w:val="00113319"/>
    <w:rsid w:val="00113A1B"/>
    <w:rsid w:val="00114C45"/>
    <w:rsid w:val="0011713B"/>
    <w:rsid w:val="00120108"/>
    <w:rsid w:val="001202D3"/>
    <w:rsid w:val="00120801"/>
    <w:rsid w:val="001210EB"/>
    <w:rsid w:val="00121366"/>
    <w:rsid w:val="001213BC"/>
    <w:rsid w:val="00121CB4"/>
    <w:rsid w:val="00121DBF"/>
    <w:rsid w:val="001226CF"/>
    <w:rsid w:val="00123B76"/>
    <w:rsid w:val="00124699"/>
    <w:rsid w:val="00124B46"/>
    <w:rsid w:val="00125156"/>
    <w:rsid w:val="001268F0"/>
    <w:rsid w:val="00127BCA"/>
    <w:rsid w:val="001304EA"/>
    <w:rsid w:val="001315EC"/>
    <w:rsid w:val="00131B8A"/>
    <w:rsid w:val="00131F4F"/>
    <w:rsid w:val="001324C4"/>
    <w:rsid w:val="00132B58"/>
    <w:rsid w:val="00132B6C"/>
    <w:rsid w:val="00133394"/>
    <w:rsid w:val="0013372E"/>
    <w:rsid w:val="00133BE3"/>
    <w:rsid w:val="0013572B"/>
    <w:rsid w:val="00135AD1"/>
    <w:rsid w:val="001378AA"/>
    <w:rsid w:val="001405C6"/>
    <w:rsid w:val="001422DF"/>
    <w:rsid w:val="0014258D"/>
    <w:rsid w:val="00142B25"/>
    <w:rsid w:val="001430FA"/>
    <w:rsid w:val="001457B3"/>
    <w:rsid w:val="00145EFA"/>
    <w:rsid w:val="00147DBF"/>
    <w:rsid w:val="00150C89"/>
    <w:rsid w:val="00150FBA"/>
    <w:rsid w:val="00152350"/>
    <w:rsid w:val="001523A0"/>
    <w:rsid w:val="00152575"/>
    <w:rsid w:val="001531C4"/>
    <w:rsid w:val="00153D03"/>
    <w:rsid w:val="00160A5C"/>
    <w:rsid w:val="00160DBF"/>
    <w:rsid w:val="0016192A"/>
    <w:rsid w:val="00161A4E"/>
    <w:rsid w:val="001622FD"/>
    <w:rsid w:val="001623DD"/>
    <w:rsid w:val="00163132"/>
    <w:rsid w:val="00163AC5"/>
    <w:rsid w:val="00164081"/>
    <w:rsid w:val="0016442D"/>
    <w:rsid w:val="00165227"/>
    <w:rsid w:val="00165E61"/>
    <w:rsid w:val="00165EF2"/>
    <w:rsid w:val="00166345"/>
    <w:rsid w:val="00170572"/>
    <w:rsid w:val="0017193F"/>
    <w:rsid w:val="00171E6A"/>
    <w:rsid w:val="00172198"/>
    <w:rsid w:val="00172613"/>
    <w:rsid w:val="001729EF"/>
    <w:rsid w:val="00173DC6"/>
    <w:rsid w:val="00174351"/>
    <w:rsid w:val="00174BF9"/>
    <w:rsid w:val="001752E9"/>
    <w:rsid w:val="001756E4"/>
    <w:rsid w:val="00175904"/>
    <w:rsid w:val="00176434"/>
    <w:rsid w:val="00176CEF"/>
    <w:rsid w:val="00177920"/>
    <w:rsid w:val="00180CD9"/>
    <w:rsid w:val="001819F7"/>
    <w:rsid w:val="00181B7C"/>
    <w:rsid w:val="0018250C"/>
    <w:rsid w:val="001825E2"/>
    <w:rsid w:val="00182C71"/>
    <w:rsid w:val="00184EB2"/>
    <w:rsid w:val="00185A19"/>
    <w:rsid w:val="00186816"/>
    <w:rsid w:val="0019028F"/>
    <w:rsid w:val="001910EC"/>
    <w:rsid w:val="001911FE"/>
    <w:rsid w:val="00191284"/>
    <w:rsid w:val="00191D3C"/>
    <w:rsid w:val="00191E1D"/>
    <w:rsid w:val="00192356"/>
    <w:rsid w:val="001926C3"/>
    <w:rsid w:val="00193703"/>
    <w:rsid w:val="001937F2"/>
    <w:rsid w:val="00193CA0"/>
    <w:rsid w:val="001945F0"/>
    <w:rsid w:val="00194AF9"/>
    <w:rsid w:val="0019508A"/>
    <w:rsid w:val="001957CA"/>
    <w:rsid w:val="00196315"/>
    <w:rsid w:val="00196E8D"/>
    <w:rsid w:val="00197068"/>
    <w:rsid w:val="001974AC"/>
    <w:rsid w:val="0019766E"/>
    <w:rsid w:val="001A01D2"/>
    <w:rsid w:val="001A1E1F"/>
    <w:rsid w:val="001A1FB7"/>
    <w:rsid w:val="001A2649"/>
    <w:rsid w:val="001A272B"/>
    <w:rsid w:val="001A38D9"/>
    <w:rsid w:val="001A4C30"/>
    <w:rsid w:val="001A5683"/>
    <w:rsid w:val="001B092C"/>
    <w:rsid w:val="001B0EEA"/>
    <w:rsid w:val="001B118C"/>
    <w:rsid w:val="001B1231"/>
    <w:rsid w:val="001B1B62"/>
    <w:rsid w:val="001B2F83"/>
    <w:rsid w:val="001B37A3"/>
    <w:rsid w:val="001B3CEB"/>
    <w:rsid w:val="001B449E"/>
    <w:rsid w:val="001B47C2"/>
    <w:rsid w:val="001B4D68"/>
    <w:rsid w:val="001B5442"/>
    <w:rsid w:val="001B560B"/>
    <w:rsid w:val="001B5772"/>
    <w:rsid w:val="001B6176"/>
    <w:rsid w:val="001B66A0"/>
    <w:rsid w:val="001B7167"/>
    <w:rsid w:val="001B7823"/>
    <w:rsid w:val="001B7A12"/>
    <w:rsid w:val="001C0A16"/>
    <w:rsid w:val="001C0C5C"/>
    <w:rsid w:val="001C1EB5"/>
    <w:rsid w:val="001C2398"/>
    <w:rsid w:val="001C2A10"/>
    <w:rsid w:val="001C4629"/>
    <w:rsid w:val="001C5C9A"/>
    <w:rsid w:val="001C5E13"/>
    <w:rsid w:val="001C5F22"/>
    <w:rsid w:val="001C7BAF"/>
    <w:rsid w:val="001D0611"/>
    <w:rsid w:val="001D08FB"/>
    <w:rsid w:val="001D147F"/>
    <w:rsid w:val="001D1ED2"/>
    <w:rsid w:val="001D2779"/>
    <w:rsid w:val="001D2A06"/>
    <w:rsid w:val="001D2ECD"/>
    <w:rsid w:val="001D47A7"/>
    <w:rsid w:val="001D5604"/>
    <w:rsid w:val="001D57FD"/>
    <w:rsid w:val="001D6566"/>
    <w:rsid w:val="001D7571"/>
    <w:rsid w:val="001E01E7"/>
    <w:rsid w:val="001E1F3D"/>
    <w:rsid w:val="001E2BBD"/>
    <w:rsid w:val="001E2D64"/>
    <w:rsid w:val="001E3376"/>
    <w:rsid w:val="001E40B1"/>
    <w:rsid w:val="001E4485"/>
    <w:rsid w:val="001E46F2"/>
    <w:rsid w:val="001E5E4A"/>
    <w:rsid w:val="001E6156"/>
    <w:rsid w:val="001E619B"/>
    <w:rsid w:val="001E6D80"/>
    <w:rsid w:val="001E70AD"/>
    <w:rsid w:val="001E7A53"/>
    <w:rsid w:val="001E7B54"/>
    <w:rsid w:val="001E7F3D"/>
    <w:rsid w:val="001F0F2F"/>
    <w:rsid w:val="001F2109"/>
    <w:rsid w:val="001F288C"/>
    <w:rsid w:val="001F2AA2"/>
    <w:rsid w:val="001F310E"/>
    <w:rsid w:val="001F33AA"/>
    <w:rsid w:val="001F35D5"/>
    <w:rsid w:val="001F3C07"/>
    <w:rsid w:val="001F5880"/>
    <w:rsid w:val="001F670E"/>
    <w:rsid w:val="001F7255"/>
    <w:rsid w:val="001F7405"/>
    <w:rsid w:val="001F7667"/>
    <w:rsid w:val="001F77B3"/>
    <w:rsid w:val="001F7C3B"/>
    <w:rsid w:val="001F7E8B"/>
    <w:rsid w:val="0020387B"/>
    <w:rsid w:val="002039B5"/>
    <w:rsid w:val="00206312"/>
    <w:rsid w:val="0020679A"/>
    <w:rsid w:val="002071A0"/>
    <w:rsid w:val="00207285"/>
    <w:rsid w:val="00207590"/>
    <w:rsid w:val="00207B30"/>
    <w:rsid w:val="00211E65"/>
    <w:rsid w:val="00213C4D"/>
    <w:rsid w:val="00213D41"/>
    <w:rsid w:val="00214BE6"/>
    <w:rsid w:val="00215024"/>
    <w:rsid w:val="002162A6"/>
    <w:rsid w:val="00216314"/>
    <w:rsid w:val="00216937"/>
    <w:rsid w:val="00217219"/>
    <w:rsid w:val="002172D1"/>
    <w:rsid w:val="00217D2C"/>
    <w:rsid w:val="00217EF9"/>
    <w:rsid w:val="0022150D"/>
    <w:rsid w:val="00222C80"/>
    <w:rsid w:val="002236BB"/>
    <w:rsid w:val="002263DA"/>
    <w:rsid w:val="00230AC4"/>
    <w:rsid w:val="00233A76"/>
    <w:rsid w:val="00233F69"/>
    <w:rsid w:val="002359F8"/>
    <w:rsid w:val="00236676"/>
    <w:rsid w:val="00236AD0"/>
    <w:rsid w:val="00236FB0"/>
    <w:rsid w:val="0024039A"/>
    <w:rsid w:val="00240AEC"/>
    <w:rsid w:val="002423C1"/>
    <w:rsid w:val="00242E57"/>
    <w:rsid w:val="002432A1"/>
    <w:rsid w:val="00243608"/>
    <w:rsid w:val="0024497F"/>
    <w:rsid w:val="0024505D"/>
    <w:rsid w:val="00245657"/>
    <w:rsid w:val="00245695"/>
    <w:rsid w:val="00245C2B"/>
    <w:rsid w:val="00247295"/>
    <w:rsid w:val="00247544"/>
    <w:rsid w:val="00247991"/>
    <w:rsid w:val="00247F4E"/>
    <w:rsid w:val="002504CE"/>
    <w:rsid w:val="00251467"/>
    <w:rsid w:val="00251855"/>
    <w:rsid w:val="002519E8"/>
    <w:rsid w:val="00251A93"/>
    <w:rsid w:val="00251B14"/>
    <w:rsid w:val="002520D1"/>
    <w:rsid w:val="002536B3"/>
    <w:rsid w:val="00253A5A"/>
    <w:rsid w:val="00256EAF"/>
    <w:rsid w:val="002570EB"/>
    <w:rsid w:val="00257EEB"/>
    <w:rsid w:val="0026157D"/>
    <w:rsid w:val="00262153"/>
    <w:rsid w:val="00262393"/>
    <w:rsid w:val="002631C0"/>
    <w:rsid w:val="00266016"/>
    <w:rsid w:val="002672DD"/>
    <w:rsid w:val="00270795"/>
    <w:rsid w:val="00270B04"/>
    <w:rsid w:val="002714A7"/>
    <w:rsid w:val="002714E0"/>
    <w:rsid w:val="00271BB0"/>
    <w:rsid w:val="0027354F"/>
    <w:rsid w:val="0027395E"/>
    <w:rsid w:val="00273C20"/>
    <w:rsid w:val="002740E0"/>
    <w:rsid w:val="0027489A"/>
    <w:rsid w:val="002758F8"/>
    <w:rsid w:val="00277098"/>
    <w:rsid w:val="002771DC"/>
    <w:rsid w:val="00277360"/>
    <w:rsid w:val="002776A9"/>
    <w:rsid w:val="00280AAD"/>
    <w:rsid w:val="0028111C"/>
    <w:rsid w:val="002814B1"/>
    <w:rsid w:val="0028158B"/>
    <w:rsid w:val="00281E6D"/>
    <w:rsid w:val="00283492"/>
    <w:rsid w:val="00283D93"/>
    <w:rsid w:val="00285733"/>
    <w:rsid w:val="0028645E"/>
    <w:rsid w:val="00286A8A"/>
    <w:rsid w:val="002878DC"/>
    <w:rsid w:val="00291194"/>
    <w:rsid w:val="0029132A"/>
    <w:rsid w:val="0029368B"/>
    <w:rsid w:val="0029561B"/>
    <w:rsid w:val="00295A38"/>
    <w:rsid w:val="00295B42"/>
    <w:rsid w:val="00295EA8"/>
    <w:rsid w:val="0029797A"/>
    <w:rsid w:val="00297C76"/>
    <w:rsid w:val="002A1CAF"/>
    <w:rsid w:val="002A1FA3"/>
    <w:rsid w:val="002A25EE"/>
    <w:rsid w:val="002A3812"/>
    <w:rsid w:val="002A3896"/>
    <w:rsid w:val="002A6007"/>
    <w:rsid w:val="002B2069"/>
    <w:rsid w:val="002B3A71"/>
    <w:rsid w:val="002B50C8"/>
    <w:rsid w:val="002B53B6"/>
    <w:rsid w:val="002B629A"/>
    <w:rsid w:val="002B640F"/>
    <w:rsid w:val="002B65AB"/>
    <w:rsid w:val="002B7224"/>
    <w:rsid w:val="002B73DF"/>
    <w:rsid w:val="002C04EC"/>
    <w:rsid w:val="002C0AD1"/>
    <w:rsid w:val="002C0B21"/>
    <w:rsid w:val="002C12C7"/>
    <w:rsid w:val="002C158A"/>
    <w:rsid w:val="002C1861"/>
    <w:rsid w:val="002C1BD9"/>
    <w:rsid w:val="002C1DDE"/>
    <w:rsid w:val="002C2065"/>
    <w:rsid w:val="002C27FE"/>
    <w:rsid w:val="002C42F2"/>
    <w:rsid w:val="002C45D8"/>
    <w:rsid w:val="002C4DF8"/>
    <w:rsid w:val="002C4F12"/>
    <w:rsid w:val="002C532D"/>
    <w:rsid w:val="002C6079"/>
    <w:rsid w:val="002C6EC2"/>
    <w:rsid w:val="002D1236"/>
    <w:rsid w:val="002D33D6"/>
    <w:rsid w:val="002D3794"/>
    <w:rsid w:val="002D3E24"/>
    <w:rsid w:val="002D4332"/>
    <w:rsid w:val="002D4361"/>
    <w:rsid w:val="002D4621"/>
    <w:rsid w:val="002D463F"/>
    <w:rsid w:val="002D4772"/>
    <w:rsid w:val="002D480A"/>
    <w:rsid w:val="002D4CE7"/>
    <w:rsid w:val="002D4D8A"/>
    <w:rsid w:val="002D5136"/>
    <w:rsid w:val="002D524B"/>
    <w:rsid w:val="002D59B7"/>
    <w:rsid w:val="002D6FEB"/>
    <w:rsid w:val="002D75B9"/>
    <w:rsid w:val="002E050F"/>
    <w:rsid w:val="002E0D93"/>
    <w:rsid w:val="002E16CD"/>
    <w:rsid w:val="002E22C8"/>
    <w:rsid w:val="002E2AD6"/>
    <w:rsid w:val="002E2F95"/>
    <w:rsid w:val="002E310C"/>
    <w:rsid w:val="002E3BB9"/>
    <w:rsid w:val="002E3D89"/>
    <w:rsid w:val="002E3DA9"/>
    <w:rsid w:val="002E582D"/>
    <w:rsid w:val="002E58C9"/>
    <w:rsid w:val="002E671F"/>
    <w:rsid w:val="002E68E1"/>
    <w:rsid w:val="002E6BF1"/>
    <w:rsid w:val="002E70BC"/>
    <w:rsid w:val="002E7285"/>
    <w:rsid w:val="002E7765"/>
    <w:rsid w:val="002E7A82"/>
    <w:rsid w:val="002E7BAD"/>
    <w:rsid w:val="002E7CB3"/>
    <w:rsid w:val="002F032B"/>
    <w:rsid w:val="002F0681"/>
    <w:rsid w:val="002F1F41"/>
    <w:rsid w:val="002F246A"/>
    <w:rsid w:val="002F4683"/>
    <w:rsid w:val="002F4E32"/>
    <w:rsid w:val="002F7250"/>
    <w:rsid w:val="002F72DB"/>
    <w:rsid w:val="002F7E95"/>
    <w:rsid w:val="003004CC"/>
    <w:rsid w:val="00300C50"/>
    <w:rsid w:val="0030334F"/>
    <w:rsid w:val="003039E7"/>
    <w:rsid w:val="00304B22"/>
    <w:rsid w:val="00305B65"/>
    <w:rsid w:val="003062B2"/>
    <w:rsid w:val="00306F5F"/>
    <w:rsid w:val="00307097"/>
    <w:rsid w:val="003070D7"/>
    <w:rsid w:val="00311010"/>
    <w:rsid w:val="003117A3"/>
    <w:rsid w:val="00311A41"/>
    <w:rsid w:val="00313508"/>
    <w:rsid w:val="0031368D"/>
    <w:rsid w:val="00314224"/>
    <w:rsid w:val="00315A6F"/>
    <w:rsid w:val="00320757"/>
    <w:rsid w:val="00323AA6"/>
    <w:rsid w:val="00324B98"/>
    <w:rsid w:val="00325777"/>
    <w:rsid w:val="0032683D"/>
    <w:rsid w:val="00326AB1"/>
    <w:rsid w:val="00327C7F"/>
    <w:rsid w:val="00330057"/>
    <w:rsid w:val="00330AB8"/>
    <w:rsid w:val="0033152C"/>
    <w:rsid w:val="003329F8"/>
    <w:rsid w:val="00333E3D"/>
    <w:rsid w:val="00333ECD"/>
    <w:rsid w:val="00334F30"/>
    <w:rsid w:val="0033582B"/>
    <w:rsid w:val="00340159"/>
    <w:rsid w:val="003404A2"/>
    <w:rsid w:val="00340502"/>
    <w:rsid w:val="00341A42"/>
    <w:rsid w:val="00341C0A"/>
    <w:rsid w:val="00342900"/>
    <w:rsid w:val="0034413B"/>
    <w:rsid w:val="00345F0A"/>
    <w:rsid w:val="003465A8"/>
    <w:rsid w:val="00346CEE"/>
    <w:rsid w:val="003474BD"/>
    <w:rsid w:val="003479B8"/>
    <w:rsid w:val="00347E9D"/>
    <w:rsid w:val="00350AA6"/>
    <w:rsid w:val="00351173"/>
    <w:rsid w:val="00352215"/>
    <w:rsid w:val="003540BA"/>
    <w:rsid w:val="00355962"/>
    <w:rsid w:val="00355B13"/>
    <w:rsid w:val="00356E45"/>
    <w:rsid w:val="003604AB"/>
    <w:rsid w:val="00361C37"/>
    <w:rsid w:val="00363DF9"/>
    <w:rsid w:val="00363E2A"/>
    <w:rsid w:val="00364991"/>
    <w:rsid w:val="00365162"/>
    <w:rsid w:val="003652CB"/>
    <w:rsid w:val="003659A2"/>
    <w:rsid w:val="00365ACE"/>
    <w:rsid w:val="00365B55"/>
    <w:rsid w:val="00366155"/>
    <w:rsid w:val="003679C6"/>
    <w:rsid w:val="00367E00"/>
    <w:rsid w:val="00371199"/>
    <w:rsid w:val="00371D0C"/>
    <w:rsid w:val="00371DB9"/>
    <w:rsid w:val="00372B1B"/>
    <w:rsid w:val="003736F8"/>
    <w:rsid w:val="00373C3B"/>
    <w:rsid w:val="00373D87"/>
    <w:rsid w:val="00374846"/>
    <w:rsid w:val="00374F24"/>
    <w:rsid w:val="00375354"/>
    <w:rsid w:val="003754A1"/>
    <w:rsid w:val="00375A1B"/>
    <w:rsid w:val="00375A3B"/>
    <w:rsid w:val="00375AA1"/>
    <w:rsid w:val="00375D7C"/>
    <w:rsid w:val="003763AF"/>
    <w:rsid w:val="003764D8"/>
    <w:rsid w:val="00376EAE"/>
    <w:rsid w:val="00377647"/>
    <w:rsid w:val="003776DF"/>
    <w:rsid w:val="00381771"/>
    <w:rsid w:val="0038191B"/>
    <w:rsid w:val="00384A7B"/>
    <w:rsid w:val="00385394"/>
    <w:rsid w:val="00385BDE"/>
    <w:rsid w:val="003866C9"/>
    <w:rsid w:val="00387A65"/>
    <w:rsid w:val="003908E5"/>
    <w:rsid w:val="00390A5E"/>
    <w:rsid w:val="00391A24"/>
    <w:rsid w:val="003920BB"/>
    <w:rsid w:val="003921E9"/>
    <w:rsid w:val="0039244D"/>
    <w:rsid w:val="00392B9D"/>
    <w:rsid w:val="00392D2A"/>
    <w:rsid w:val="00394345"/>
    <w:rsid w:val="0039500F"/>
    <w:rsid w:val="00395CEC"/>
    <w:rsid w:val="0039631F"/>
    <w:rsid w:val="003965D6"/>
    <w:rsid w:val="003978B5"/>
    <w:rsid w:val="003A2232"/>
    <w:rsid w:val="003A250E"/>
    <w:rsid w:val="003A3BC4"/>
    <w:rsid w:val="003A3E2F"/>
    <w:rsid w:val="003A4237"/>
    <w:rsid w:val="003A4B41"/>
    <w:rsid w:val="003A6369"/>
    <w:rsid w:val="003A6896"/>
    <w:rsid w:val="003A70D5"/>
    <w:rsid w:val="003A7E83"/>
    <w:rsid w:val="003B0E7F"/>
    <w:rsid w:val="003B2064"/>
    <w:rsid w:val="003B213C"/>
    <w:rsid w:val="003B3B74"/>
    <w:rsid w:val="003B4CF0"/>
    <w:rsid w:val="003B4EB1"/>
    <w:rsid w:val="003B520E"/>
    <w:rsid w:val="003B58E0"/>
    <w:rsid w:val="003B5D07"/>
    <w:rsid w:val="003B6AF6"/>
    <w:rsid w:val="003B6BA6"/>
    <w:rsid w:val="003B6F31"/>
    <w:rsid w:val="003B6FA3"/>
    <w:rsid w:val="003B74D7"/>
    <w:rsid w:val="003C1076"/>
    <w:rsid w:val="003C1798"/>
    <w:rsid w:val="003C1C4B"/>
    <w:rsid w:val="003C1D3A"/>
    <w:rsid w:val="003C3151"/>
    <w:rsid w:val="003C5013"/>
    <w:rsid w:val="003C5254"/>
    <w:rsid w:val="003C7294"/>
    <w:rsid w:val="003C7980"/>
    <w:rsid w:val="003D0E51"/>
    <w:rsid w:val="003D19CA"/>
    <w:rsid w:val="003D1D79"/>
    <w:rsid w:val="003D2221"/>
    <w:rsid w:val="003D2828"/>
    <w:rsid w:val="003D2953"/>
    <w:rsid w:val="003D2F8A"/>
    <w:rsid w:val="003D3CB0"/>
    <w:rsid w:val="003D50B9"/>
    <w:rsid w:val="003D5416"/>
    <w:rsid w:val="003D5AED"/>
    <w:rsid w:val="003D6C82"/>
    <w:rsid w:val="003D7335"/>
    <w:rsid w:val="003D740F"/>
    <w:rsid w:val="003D7495"/>
    <w:rsid w:val="003D7BE4"/>
    <w:rsid w:val="003E157E"/>
    <w:rsid w:val="003E20E5"/>
    <w:rsid w:val="003E2639"/>
    <w:rsid w:val="003E2E79"/>
    <w:rsid w:val="003E3126"/>
    <w:rsid w:val="003E408F"/>
    <w:rsid w:val="003E4377"/>
    <w:rsid w:val="003E4557"/>
    <w:rsid w:val="003E4704"/>
    <w:rsid w:val="003E4CA3"/>
    <w:rsid w:val="003E4D50"/>
    <w:rsid w:val="003E52C2"/>
    <w:rsid w:val="003E565B"/>
    <w:rsid w:val="003E5D05"/>
    <w:rsid w:val="003E5DDC"/>
    <w:rsid w:val="003E7EE5"/>
    <w:rsid w:val="003F10D8"/>
    <w:rsid w:val="003F269E"/>
    <w:rsid w:val="003F284E"/>
    <w:rsid w:val="003F28D2"/>
    <w:rsid w:val="003F3450"/>
    <w:rsid w:val="003F3E85"/>
    <w:rsid w:val="003F407A"/>
    <w:rsid w:val="003F4885"/>
    <w:rsid w:val="003F4925"/>
    <w:rsid w:val="003F4D3A"/>
    <w:rsid w:val="003F5B24"/>
    <w:rsid w:val="003F5D25"/>
    <w:rsid w:val="003F6730"/>
    <w:rsid w:val="003F6855"/>
    <w:rsid w:val="003F7040"/>
    <w:rsid w:val="003F71EE"/>
    <w:rsid w:val="003F77B1"/>
    <w:rsid w:val="003F78FD"/>
    <w:rsid w:val="003F7AF5"/>
    <w:rsid w:val="00400335"/>
    <w:rsid w:val="00401063"/>
    <w:rsid w:val="00401466"/>
    <w:rsid w:val="0040209C"/>
    <w:rsid w:val="004022DC"/>
    <w:rsid w:val="00402A56"/>
    <w:rsid w:val="00402BFD"/>
    <w:rsid w:val="0040335C"/>
    <w:rsid w:val="00403379"/>
    <w:rsid w:val="004034EF"/>
    <w:rsid w:val="00403939"/>
    <w:rsid w:val="004048F1"/>
    <w:rsid w:val="00405687"/>
    <w:rsid w:val="00405AB7"/>
    <w:rsid w:val="00405E4B"/>
    <w:rsid w:val="0040633F"/>
    <w:rsid w:val="004074AA"/>
    <w:rsid w:val="00411A7D"/>
    <w:rsid w:val="00411AA0"/>
    <w:rsid w:val="00411C82"/>
    <w:rsid w:val="004124CD"/>
    <w:rsid w:val="00412A48"/>
    <w:rsid w:val="00412CE3"/>
    <w:rsid w:val="00412D45"/>
    <w:rsid w:val="00414129"/>
    <w:rsid w:val="00414279"/>
    <w:rsid w:val="0041520E"/>
    <w:rsid w:val="004156A5"/>
    <w:rsid w:val="00416366"/>
    <w:rsid w:val="00416905"/>
    <w:rsid w:val="0041720A"/>
    <w:rsid w:val="00420023"/>
    <w:rsid w:val="00420AF4"/>
    <w:rsid w:val="00420BF2"/>
    <w:rsid w:val="00420D89"/>
    <w:rsid w:val="00421717"/>
    <w:rsid w:val="00421CD7"/>
    <w:rsid w:val="0042335A"/>
    <w:rsid w:val="00423952"/>
    <w:rsid w:val="004260CC"/>
    <w:rsid w:val="0042629D"/>
    <w:rsid w:val="004279DD"/>
    <w:rsid w:val="00427ED0"/>
    <w:rsid w:val="00430577"/>
    <w:rsid w:val="0043089D"/>
    <w:rsid w:val="00430E59"/>
    <w:rsid w:val="004324D8"/>
    <w:rsid w:val="004325D2"/>
    <w:rsid w:val="0043264B"/>
    <w:rsid w:val="00432AC6"/>
    <w:rsid w:val="00433798"/>
    <w:rsid w:val="00433897"/>
    <w:rsid w:val="0043444D"/>
    <w:rsid w:val="004344FB"/>
    <w:rsid w:val="0043659C"/>
    <w:rsid w:val="00436773"/>
    <w:rsid w:val="004367B5"/>
    <w:rsid w:val="00436F2D"/>
    <w:rsid w:val="00436FCF"/>
    <w:rsid w:val="00440179"/>
    <w:rsid w:val="0044086F"/>
    <w:rsid w:val="004408E1"/>
    <w:rsid w:val="00440FFA"/>
    <w:rsid w:val="00443536"/>
    <w:rsid w:val="00443687"/>
    <w:rsid w:val="0044497C"/>
    <w:rsid w:val="00445B09"/>
    <w:rsid w:val="004461A8"/>
    <w:rsid w:val="004462DC"/>
    <w:rsid w:val="0044679B"/>
    <w:rsid w:val="00446A03"/>
    <w:rsid w:val="00446B0C"/>
    <w:rsid w:val="00447AF9"/>
    <w:rsid w:val="004508F5"/>
    <w:rsid w:val="00450D84"/>
    <w:rsid w:val="00454891"/>
    <w:rsid w:val="004554E9"/>
    <w:rsid w:val="00455949"/>
    <w:rsid w:val="00455B52"/>
    <w:rsid w:val="0045638B"/>
    <w:rsid w:val="00456948"/>
    <w:rsid w:val="00457766"/>
    <w:rsid w:val="004602C1"/>
    <w:rsid w:val="00460366"/>
    <w:rsid w:val="00460A79"/>
    <w:rsid w:val="00463824"/>
    <w:rsid w:val="00464D43"/>
    <w:rsid w:val="00466248"/>
    <w:rsid w:val="004678C6"/>
    <w:rsid w:val="00470563"/>
    <w:rsid w:val="0047086D"/>
    <w:rsid w:val="00470998"/>
    <w:rsid w:val="00471DCB"/>
    <w:rsid w:val="004722CC"/>
    <w:rsid w:val="00472463"/>
    <w:rsid w:val="00472A19"/>
    <w:rsid w:val="00473EED"/>
    <w:rsid w:val="0047502F"/>
    <w:rsid w:val="0047598A"/>
    <w:rsid w:val="0047635C"/>
    <w:rsid w:val="00476573"/>
    <w:rsid w:val="0047788D"/>
    <w:rsid w:val="00477A59"/>
    <w:rsid w:val="00477EBB"/>
    <w:rsid w:val="004801E6"/>
    <w:rsid w:val="004806C0"/>
    <w:rsid w:val="00481110"/>
    <w:rsid w:val="0048190C"/>
    <w:rsid w:val="004819D4"/>
    <w:rsid w:val="004826D0"/>
    <w:rsid w:val="00483848"/>
    <w:rsid w:val="00483DDA"/>
    <w:rsid w:val="00483F76"/>
    <w:rsid w:val="004858B4"/>
    <w:rsid w:val="004858DE"/>
    <w:rsid w:val="00487006"/>
    <w:rsid w:val="00492916"/>
    <w:rsid w:val="0049292E"/>
    <w:rsid w:val="004939B0"/>
    <w:rsid w:val="004943B2"/>
    <w:rsid w:val="0049455A"/>
    <w:rsid w:val="00494659"/>
    <w:rsid w:val="00494724"/>
    <w:rsid w:val="00496469"/>
    <w:rsid w:val="00497775"/>
    <w:rsid w:val="00497AEE"/>
    <w:rsid w:val="00497E14"/>
    <w:rsid w:val="004A022C"/>
    <w:rsid w:val="004A05DF"/>
    <w:rsid w:val="004A1002"/>
    <w:rsid w:val="004A15FB"/>
    <w:rsid w:val="004A1C22"/>
    <w:rsid w:val="004A2A8E"/>
    <w:rsid w:val="004A3454"/>
    <w:rsid w:val="004A3BC4"/>
    <w:rsid w:val="004A4C40"/>
    <w:rsid w:val="004A4F0F"/>
    <w:rsid w:val="004A560F"/>
    <w:rsid w:val="004A5708"/>
    <w:rsid w:val="004A5D0C"/>
    <w:rsid w:val="004A7B41"/>
    <w:rsid w:val="004A7F5C"/>
    <w:rsid w:val="004B0BD0"/>
    <w:rsid w:val="004B2CA6"/>
    <w:rsid w:val="004B2DFC"/>
    <w:rsid w:val="004B5444"/>
    <w:rsid w:val="004B5880"/>
    <w:rsid w:val="004B5A4F"/>
    <w:rsid w:val="004B5E8A"/>
    <w:rsid w:val="004B731C"/>
    <w:rsid w:val="004B74A2"/>
    <w:rsid w:val="004C2298"/>
    <w:rsid w:val="004C23CA"/>
    <w:rsid w:val="004C2634"/>
    <w:rsid w:val="004C2F99"/>
    <w:rsid w:val="004C4748"/>
    <w:rsid w:val="004C48A7"/>
    <w:rsid w:val="004C51E1"/>
    <w:rsid w:val="004C5C0B"/>
    <w:rsid w:val="004C5D60"/>
    <w:rsid w:val="004C61C0"/>
    <w:rsid w:val="004C637A"/>
    <w:rsid w:val="004C6DB6"/>
    <w:rsid w:val="004D2420"/>
    <w:rsid w:val="004D4324"/>
    <w:rsid w:val="004D45E7"/>
    <w:rsid w:val="004D539A"/>
    <w:rsid w:val="004D54CB"/>
    <w:rsid w:val="004D5880"/>
    <w:rsid w:val="004D632C"/>
    <w:rsid w:val="004E0EFF"/>
    <w:rsid w:val="004E2958"/>
    <w:rsid w:val="004E2EB3"/>
    <w:rsid w:val="004E37F7"/>
    <w:rsid w:val="004E3AAB"/>
    <w:rsid w:val="004E4275"/>
    <w:rsid w:val="004E46A8"/>
    <w:rsid w:val="004E4B69"/>
    <w:rsid w:val="004E5769"/>
    <w:rsid w:val="004E6382"/>
    <w:rsid w:val="004E684F"/>
    <w:rsid w:val="004E72E7"/>
    <w:rsid w:val="004F0001"/>
    <w:rsid w:val="004F0D0D"/>
    <w:rsid w:val="004F2641"/>
    <w:rsid w:val="004F2A9B"/>
    <w:rsid w:val="004F2FEB"/>
    <w:rsid w:val="004F30CF"/>
    <w:rsid w:val="004F30F0"/>
    <w:rsid w:val="004F3DF9"/>
    <w:rsid w:val="004F508D"/>
    <w:rsid w:val="004F60CB"/>
    <w:rsid w:val="004F646A"/>
    <w:rsid w:val="004F6EC0"/>
    <w:rsid w:val="004F73FB"/>
    <w:rsid w:val="004F7E82"/>
    <w:rsid w:val="00501D6C"/>
    <w:rsid w:val="00501FCF"/>
    <w:rsid w:val="0050248D"/>
    <w:rsid w:val="00503033"/>
    <w:rsid w:val="005032B1"/>
    <w:rsid w:val="00503DEB"/>
    <w:rsid w:val="00504330"/>
    <w:rsid w:val="00505541"/>
    <w:rsid w:val="0050599E"/>
    <w:rsid w:val="005064B2"/>
    <w:rsid w:val="00506D70"/>
    <w:rsid w:val="00506EE2"/>
    <w:rsid w:val="005074AA"/>
    <w:rsid w:val="00507CD3"/>
    <w:rsid w:val="0051131B"/>
    <w:rsid w:val="0051169B"/>
    <w:rsid w:val="00512A9A"/>
    <w:rsid w:val="00512ED0"/>
    <w:rsid w:val="00512F6B"/>
    <w:rsid w:val="005136C5"/>
    <w:rsid w:val="00513703"/>
    <w:rsid w:val="00513A63"/>
    <w:rsid w:val="00513E57"/>
    <w:rsid w:val="00514C7A"/>
    <w:rsid w:val="00515839"/>
    <w:rsid w:val="00515A13"/>
    <w:rsid w:val="00515B68"/>
    <w:rsid w:val="00515CAD"/>
    <w:rsid w:val="00515DF6"/>
    <w:rsid w:val="0051628C"/>
    <w:rsid w:val="00516AAF"/>
    <w:rsid w:val="0052022B"/>
    <w:rsid w:val="00520616"/>
    <w:rsid w:val="005207C9"/>
    <w:rsid w:val="005224DF"/>
    <w:rsid w:val="00523403"/>
    <w:rsid w:val="00523B15"/>
    <w:rsid w:val="0052496A"/>
    <w:rsid w:val="00525E9F"/>
    <w:rsid w:val="00526475"/>
    <w:rsid w:val="00526A4C"/>
    <w:rsid w:val="00526BF2"/>
    <w:rsid w:val="00527A1C"/>
    <w:rsid w:val="00527E89"/>
    <w:rsid w:val="005307ED"/>
    <w:rsid w:val="00531220"/>
    <w:rsid w:val="00531D82"/>
    <w:rsid w:val="005334AF"/>
    <w:rsid w:val="00533959"/>
    <w:rsid w:val="00533ACC"/>
    <w:rsid w:val="00535B12"/>
    <w:rsid w:val="00535C75"/>
    <w:rsid w:val="00535E62"/>
    <w:rsid w:val="00536CE0"/>
    <w:rsid w:val="005377F7"/>
    <w:rsid w:val="00540CB0"/>
    <w:rsid w:val="00544876"/>
    <w:rsid w:val="00546643"/>
    <w:rsid w:val="005473CD"/>
    <w:rsid w:val="00547F50"/>
    <w:rsid w:val="005504A1"/>
    <w:rsid w:val="005513BA"/>
    <w:rsid w:val="00551AA8"/>
    <w:rsid w:val="00552084"/>
    <w:rsid w:val="005545C1"/>
    <w:rsid w:val="005546C5"/>
    <w:rsid w:val="00554AEC"/>
    <w:rsid w:val="00555185"/>
    <w:rsid w:val="005552D3"/>
    <w:rsid w:val="00555513"/>
    <w:rsid w:val="00555650"/>
    <w:rsid w:val="005556C4"/>
    <w:rsid w:val="00555C93"/>
    <w:rsid w:val="005564EB"/>
    <w:rsid w:val="00556AD2"/>
    <w:rsid w:val="00556E77"/>
    <w:rsid w:val="0056085D"/>
    <w:rsid w:val="00560A5A"/>
    <w:rsid w:val="00560C77"/>
    <w:rsid w:val="00560FCE"/>
    <w:rsid w:val="00561490"/>
    <w:rsid w:val="0056278A"/>
    <w:rsid w:val="00563B4B"/>
    <w:rsid w:val="005645B7"/>
    <w:rsid w:val="005649A0"/>
    <w:rsid w:val="005654B3"/>
    <w:rsid w:val="005669D1"/>
    <w:rsid w:val="00566E6F"/>
    <w:rsid w:val="00567A7B"/>
    <w:rsid w:val="00567EF8"/>
    <w:rsid w:val="0057031E"/>
    <w:rsid w:val="00570799"/>
    <w:rsid w:val="00570AFB"/>
    <w:rsid w:val="00570C83"/>
    <w:rsid w:val="005710B5"/>
    <w:rsid w:val="00571231"/>
    <w:rsid w:val="005719E3"/>
    <w:rsid w:val="00571D16"/>
    <w:rsid w:val="005727D7"/>
    <w:rsid w:val="005736FF"/>
    <w:rsid w:val="00574539"/>
    <w:rsid w:val="00574A11"/>
    <w:rsid w:val="005750F9"/>
    <w:rsid w:val="00576108"/>
    <w:rsid w:val="005763C6"/>
    <w:rsid w:val="00576422"/>
    <w:rsid w:val="0057682A"/>
    <w:rsid w:val="00577FA2"/>
    <w:rsid w:val="00580953"/>
    <w:rsid w:val="005832F5"/>
    <w:rsid w:val="00583BD7"/>
    <w:rsid w:val="005848A7"/>
    <w:rsid w:val="005856CB"/>
    <w:rsid w:val="00585A92"/>
    <w:rsid w:val="00586CC3"/>
    <w:rsid w:val="00587CDB"/>
    <w:rsid w:val="00590596"/>
    <w:rsid w:val="00590B37"/>
    <w:rsid w:val="0059128B"/>
    <w:rsid w:val="0059154E"/>
    <w:rsid w:val="00591EEF"/>
    <w:rsid w:val="005923FA"/>
    <w:rsid w:val="00592446"/>
    <w:rsid w:val="005942C3"/>
    <w:rsid w:val="005944ED"/>
    <w:rsid w:val="0059485D"/>
    <w:rsid w:val="0059528B"/>
    <w:rsid w:val="00595EF4"/>
    <w:rsid w:val="00597553"/>
    <w:rsid w:val="00597BAC"/>
    <w:rsid w:val="00597E65"/>
    <w:rsid w:val="005A0209"/>
    <w:rsid w:val="005A0C4B"/>
    <w:rsid w:val="005A2043"/>
    <w:rsid w:val="005A3297"/>
    <w:rsid w:val="005A372E"/>
    <w:rsid w:val="005A3DA2"/>
    <w:rsid w:val="005A4756"/>
    <w:rsid w:val="005A4D3F"/>
    <w:rsid w:val="005A6A3E"/>
    <w:rsid w:val="005B0AD6"/>
    <w:rsid w:val="005B1299"/>
    <w:rsid w:val="005B2106"/>
    <w:rsid w:val="005B371C"/>
    <w:rsid w:val="005B4775"/>
    <w:rsid w:val="005B4963"/>
    <w:rsid w:val="005B4B03"/>
    <w:rsid w:val="005B5E37"/>
    <w:rsid w:val="005B6F23"/>
    <w:rsid w:val="005B73FD"/>
    <w:rsid w:val="005C0233"/>
    <w:rsid w:val="005C1384"/>
    <w:rsid w:val="005C2247"/>
    <w:rsid w:val="005C28BE"/>
    <w:rsid w:val="005C3497"/>
    <w:rsid w:val="005C3E09"/>
    <w:rsid w:val="005C5EBF"/>
    <w:rsid w:val="005C6188"/>
    <w:rsid w:val="005C733B"/>
    <w:rsid w:val="005C7E14"/>
    <w:rsid w:val="005D0383"/>
    <w:rsid w:val="005D0774"/>
    <w:rsid w:val="005D07AD"/>
    <w:rsid w:val="005D14A1"/>
    <w:rsid w:val="005D2C9D"/>
    <w:rsid w:val="005D2E93"/>
    <w:rsid w:val="005D31AE"/>
    <w:rsid w:val="005D3D89"/>
    <w:rsid w:val="005D4AC8"/>
    <w:rsid w:val="005D4CD2"/>
    <w:rsid w:val="005D7303"/>
    <w:rsid w:val="005D7718"/>
    <w:rsid w:val="005D7735"/>
    <w:rsid w:val="005E19B4"/>
    <w:rsid w:val="005E2230"/>
    <w:rsid w:val="005E3E02"/>
    <w:rsid w:val="005E512F"/>
    <w:rsid w:val="005E59E9"/>
    <w:rsid w:val="005E69E7"/>
    <w:rsid w:val="005E70DD"/>
    <w:rsid w:val="005E7F67"/>
    <w:rsid w:val="005F252F"/>
    <w:rsid w:val="005F2BD9"/>
    <w:rsid w:val="005F2EDD"/>
    <w:rsid w:val="005F393F"/>
    <w:rsid w:val="005F68E7"/>
    <w:rsid w:val="005F7146"/>
    <w:rsid w:val="006011CB"/>
    <w:rsid w:val="00601352"/>
    <w:rsid w:val="006013DF"/>
    <w:rsid w:val="00601691"/>
    <w:rsid w:val="00602712"/>
    <w:rsid w:val="00603AA0"/>
    <w:rsid w:val="00606413"/>
    <w:rsid w:val="006064AC"/>
    <w:rsid w:val="0060796F"/>
    <w:rsid w:val="00607E48"/>
    <w:rsid w:val="0061041F"/>
    <w:rsid w:val="00610A02"/>
    <w:rsid w:val="00610A84"/>
    <w:rsid w:val="006111E9"/>
    <w:rsid w:val="00612122"/>
    <w:rsid w:val="0061231D"/>
    <w:rsid w:val="00612756"/>
    <w:rsid w:val="00613229"/>
    <w:rsid w:val="00613285"/>
    <w:rsid w:val="00615185"/>
    <w:rsid w:val="00615EA9"/>
    <w:rsid w:val="00616D18"/>
    <w:rsid w:val="00616D53"/>
    <w:rsid w:val="00617E71"/>
    <w:rsid w:val="00617EBF"/>
    <w:rsid w:val="0062052B"/>
    <w:rsid w:val="006205D4"/>
    <w:rsid w:val="00620FC6"/>
    <w:rsid w:val="00621370"/>
    <w:rsid w:val="00621570"/>
    <w:rsid w:val="006228B4"/>
    <w:rsid w:val="00622A20"/>
    <w:rsid w:val="00623083"/>
    <w:rsid w:val="006248F7"/>
    <w:rsid w:val="00625572"/>
    <w:rsid w:val="006258AF"/>
    <w:rsid w:val="00625BBB"/>
    <w:rsid w:val="00630464"/>
    <w:rsid w:val="006306EA"/>
    <w:rsid w:val="00630DC1"/>
    <w:rsid w:val="00631677"/>
    <w:rsid w:val="006316ED"/>
    <w:rsid w:val="00631834"/>
    <w:rsid w:val="0063221D"/>
    <w:rsid w:val="00632907"/>
    <w:rsid w:val="0063311B"/>
    <w:rsid w:val="0063320F"/>
    <w:rsid w:val="0063398A"/>
    <w:rsid w:val="00634990"/>
    <w:rsid w:val="00634D76"/>
    <w:rsid w:val="00636AA7"/>
    <w:rsid w:val="00637873"/>
    <w:rsid w:val="00640A44"/>
    <w:rsid w:val="006415F2"/>
    <w:rsid w:val="00641BB1"/>
    <w:rsid w:val="0064225F"/>
    <w:rsid w:val="006428EB"/>
    <w:rsid w:val="00642C84"/>
    <w:rsid w:val="0064506D"/>
    <w:rsid w:val="006453E6"/>
    <w:rsid w:val="00645A8A"/>
    <w:rsid w:val="0064644D"/>
    <w:rsid w:val="00646AAC"/>
    <w:rsid w:val="00646BED"/>
    <w:rsid w:val="00646E58"/>
    <w:rsid w:val="00647A2F"/>
    <w:rsid w:val="00651307"/>
    <w:rsid w:val="006515BC"/>
    <w:rsid w:val="006525EF"/>
    <w:rsid w:val="006529EF"/>
    <w:rsid w:val="006532AB"/>
    <w:rsid w:val="00653330"/>
    <w:rsid w:val="006535D9"/>
    <w:rsid w:val="00653D2E"/>
    <w:rsid w:val="006541BA"/>
    <w:rsid w:val="00654779"/>
    <w:rsid w:val="00655F94"/>
    <w:rsid w:val="0065619D"/>
    <w:rsid w:val="00656EB5"/>
    <w:rsid w:val="00657AFC"/>
    <w:rsid w:val="00660B35"/>
    <w:rsid w:val="0066144A"/>
    <w:rsid w:val="0066259E"/>
    <w:rsid w:val="00663294"/>
    <w:rsid w:val="006634BA"/>
    <w:rsid w:val="006636DF"/>
    <w:rsid w:val="0066422B"/>
    <w:rsid w:val="00664294"/>
    <w:rsid w:val="0066431D"/>
    <w:rsid w:val="00664D7C"/>
    <w:rsid w:val="00664D94"/>
    <w:rsid w:val="0066552A"/>
    <w:rsid w:val="006658CF"/>
    <w:rsid w:val="00665B8A"/>
    <w:rsid w:val="00665F8C"/>
    <w:rsid w:val="00666EF1"/>
    <w:rsid w:val="00667AEC"/>
    <w:rsid w:val="0067083A"/>
    <w:rsid w:val="0067142D"/>
    <w:rsid w:val="00671E98"/>
    <w:rsid w:val="00671EDF"/>
    <w:rsid w:val="00673364"/>
    <w:rsid w:val="006734FB"/>
    <w:rsid w:val="00673E9F"/>
    <w:rsid w:val="006740DB"/>
    <w:rsid w:val="00674359"/>
    <w:rsid w:val="00674CD8"/>
    <w:rsid w:val="00675264"/>
    <w:rsid w:val="00675ED0"/>
    <w:rsid w:val="00676288"/>
    <w:rsid w:val="00676704"/>
    <w:rsid w:val="00676C9A"/>
    <w:rsid w:val="006800B6"/>
    <w:rsid w:val="00680918"/>
    <w:rsid w:val="00681314"/>
    <w:rsid w:val="00681A5D"/>
    <w:rsid w:val="006829DD"/>
    <w:rsid w:val="00682DD5"/>
    <w:rsid w:val="006833FE"/>
    <w:rsid w:val="006837A0"/>
    <w:rsid w:val="006842CD"/>
    <w:rsid w:val="00684498"/>
    <w:rsid w:val="006862D5"/>
    <w:rsid w:val="00686FF5"/>
    <w:rsid w:val="00687616"/>
    <w:rsid w:val="0069037C"/>
    <w:rsid w:val="0069188D"/>
    <w:rsid w:val="006919E1"/>
    <w:rsid w:val="00692901"/>
    <w:rsid w:val="006933DA"/>
    <w:rsid w:val="00693782"/>
    <w:rsid w:val="00695E86"/>
    <w:rsid w:val="00696119"/>
    <w:rsid w:val="00696186"/>
    <w:rsid w:val="006965BC"/>
    <w:rsid w:val="00696810"/>
    <w:rsid w:val="00696822"/>
    <w:rsid w:val="00697157"/>
    <w:rsid w:val="00697F9D"/>
    <w:rsid w:val="006A0245"/>
    <w:rsid w:val="006A1594"/>
    <w:rsid w:val="006A1934"/>
    <w:rsid w:val="006A1ABB"/>
    <w:rsid w:val="006A30A2"/>
    <w:rsid w:val="006A38B0"/>
    <w:rsid w:val="006A4662"/>
    <w:rsid w:val="006A76FE"/>
    <w:rsid w:val="006A7C09"/>
    <w:rsid w:val="006A7DA3"/>
    <w:rsid w:val="006B0799"/>
    <w:rsid w:val="006B23CE"/>
    <w:rsid w:val="006B31C1"/>
    <w:rsid w:val="006B4205"/>
    <w:rsid w:val="006B43F8"/>
    <w:rsid w:val="006B44C3"/>
    <w:rsid w:val="006B4632"/>
    <w:rsid w:val="006B5A0A"/>
    <w:rsid w:val="006B6AC2"/>
    <w:rsid w:val="006B7931"/>
    <w:rsid w:val="006B7FF2"/>
    <w:rsid w:val="006C07F1"/>
    <w:rsid w:val="006C0C8F"/>
    <w:rsid w:val="006C3A29"/>
    <w:rsid w:val="006C4506"/>
    <w:rsid w:val="006C4E12"/>
    <w:rsid w:val="006C5643"/>
    <w:rsid w:val="006C6419"/>
    <w:rsid w:val="006C65B8"/>
    <w:rsid w:val="006C6B8D"/>
    <w:rsid w:val="006C6D29"/>
    <w:rsid w:val="006C71AB"/>
    <w:rsid w:val="006D0B06"/>
    <w:rsid w:val="006D0E29"/>
    <w:rsid w:val="006D1007"/>
    <w:rsid w:val="006D1CB5"/>
    <w:rsid w:val="006D2AE6"/>
    <w:rsid w:val="006D4082"/>
    <w:rsid w:val="006D4682"/>
    <w:rsid w:val="006D47B8"/>
    <w:rsid w:val="006D49D6"/>
    <w:rsid w:val="006D5397"/>
    <w:rsid w:val="006D7220"/>
    <w:rsid w:val="006D78B5"/>
    <w:rsid w:val="006E05EB"/>
    <w:rsid w:val="006E17E7"/>
    <w:rsid w:val="006E17FC"/>
    <w:rsid w:val="006E1D0E"/>
    <w:rsid w:val="006E2448"/>
    <w:rsid w:val="006E2B53"/>
    <w:rsid w:val="006E2DF8"/>
    <w:rsid w:val="006E4565"/>
    <w:rsid w:val="006E4572"/>
    <w:rsid w:val="006E5AFE"/>
    <w:rsid w:val="006E649A"/>
    <w:rsid w:val="006E6745"/>
    <w:rsid w:val="006E6891"/>
    <w:rsid w:val="006E6C87"/>
    <w:rsid w:val="006E6D39"/>
    <w:rsid w:val="006F02A1"/>
    <w:rsid w:val="006F08F5"/>
    <w:rsid w:val="006F0F1B"/>
    <w:rsid w:val="006F0FCC"/>
    <w:rsid w:val="006F16C1"/>
    <w:rsid w:val="006F344A"/>
    <w:rsid w:val="006F397C"/>
    <w:rsid w:val="006F56DE"/>
    <w:rsid w:val="006F58A3"/>
    <w:rsid w:val="006F61A4"/>
    <w:rsid w:val="006F685C"/>
    <w:rsid w:val="006F7263"/>
    <w:rsid w:val="006F7BE6"/>
    <w:rsid w:val="00701401"/>
    <w:rsid w:val="00701431"/>
    <w:rsid w:val="00701B88"/>
    <w:rsid w:val="007026E3"/>
    <w:rsid w:val="00702E6C"/>
    <w:rsid w:val="00703513"/>
    <w:rsid w:val="00703AAB"/>
    <w:rsid w:val="00703EA5"/>
    <w:rsid w:val="007057E8"/>
    <w:rsid w:val="00706F01"/>
    <w:rsid w:val="0070723A"/>
    <w:rsid w:val="00707B09"/>
    <w:rsid w:val="00711912"/>
    <w:rsid w:val="0071392D"/>
    <w:rsid w:val="00714768"/>
    <w:rsid w:val="00714F38"/>
    <w:rsid w:val="00715AF8"/>
    <w:rsid w:val="00715B09"/>
    <w:rsid w:val="007160F1"/>
    <w:rsid w:val="00716251"/>
    <w:rsid w:val="00720EE0"/>
    <w:rsid w:val="00721A1A"/>
    <w:rsid w:val="00723045"/>
    <w:rsid w:val="007233AD"/>
    <w:rsid w:val="0072429B"/>
    <w:rsid w:val="0072515D"/>
    <w:rsid w:val="00725EB6"/>
    <w:rsid w:val="00725FFC"/>
    <w:rsid w:val="0072607E"/>
    <w:rsid w:val="007263F3"/>
    <w:rsid w:val="00726838"/>
    <w:rsid w:val="00726C36"/>
    <w:rsid w:val="007272E2"/>
    <w:rsid w:val="00727C62"/>
    <w:rsid w:val="00730B1D"/>
    <w:rsid w:val="00730C56"/>
    <w:rsid w:val="0073115E"/>
    <w:rsid w:val="00731180"/>
    <w:rsid w:val="007324D6"/>
    <w:rsid w:val="00732747"/>
    <w:rsid w:val="00732BDD"/>
    <w:rsid w:val="00732EF8"/>
    <w:rsid w:val="00733267"/>
    <w:rsid w:val="0073389F"/>
    <w:rsid w:val="00735723"/>
    <w:rsid w:val="00735905"/>
    <w:rsid w:val="007369D1"/>
    <w:rsid w:val="00737220"/>
    <w:rsid w:val="007372E3"/>
    <w:rsid w:val="007375AC"/>
    <w:rsid w:val="00737B5A"/>
    <w:rsid w:val="00737E83"/>
    <w:rsid w:val="007407C4"/>
    <w:rsid w:val="00741758"/>
    <w:rsid w:val="007417CC"/>
    <w:rsid w:val="007421BA"/>
    <w:rsid w:val="0074262A"/>
    <w:rsid w:val="00742BF3"/>
    <w:rsid w:val="00742C07"/>
    <w:rsid w:val="00742DAD"/>
    <w:rsid w:val="00743448"/>
    <w:rsid w:val="00743987"/>
    <w:rsid w:val="00743DC6"/>
    <w:rsid w:val="007443F6"/>
    <w:rsid w:val="00744955"/>
    <w:rsid w:val="00744B04"/>
    <w:rsid w:val="00745BDD"/>
    <w:rsid w:val="00745F5F"/>
    <w:rsid w:val="0074601C"/>
    <w:rsid w:val="00747F6D"/>
    <w:rsid w:val="00750E3A"/>
    <w:rsid w:val="00752152"/>
    <w:rsid w:val="007521B7"/>
    <w:rsid w:val="0075290F"/>
    <w:rsid w:val="00752A7E"/>
    <w:rsid w:val="00752AE4"/>
    <w:rsid w:val="00753521"/>
    <w:rsid w:val="00754B49"/>
    <w:rsid w:val="0075661B"/>
    <w:rsid w:val="007566E9"/>
    <w:rsid w:val="00756706"/>
    <w:rsid w:val="007579C5"/>
    <w:rsid w:val="00757D50"/>
    <w:rsid w:val="00757E6D"/>
    <w:rsid w:val="0076049E"/>
    <w:rsid w:val="007607EE"/>
    <w:rsid w:val="007625A4"/>
    <w:rsid w:val="00762A65"/>
    <w:rsid w:val="007632E1"/>
    <w:rsid w:val="007642C5"/>
    <w:rsid w:val="0076460D"/>
    <w:rsid w:val="0076474E"/>
    <w:rsid w:val="00764F46"/>
    <w:rsid w:val="00766830"/>
    <w:rsid w:val="00770B60"/>
    <w:rsid w:val="00771293"/>
    <w:rsid w:val="00771AD6"/>
    <w:rsid w:val="0077237B"/>
    <w:rsid w:val="007735A4"/>
    <w:rsid w:val="007754CB"/>
    <w:rsid w:val="007754F7"/>
    <w:rsid w:val="007815CD"/>
    <w:rsid w:val="00781BCB"/>
    <w:rsid w:val="00781DEB"/>
    <w:rsid w:val="00782C6C"/>
    <w:rsid w:val="007831F8"/>
    <w:rsid w:val="00784BC8"/>
    <w:rsid w:val="00784BD7"/>
    <w:rsid w:val="00784DF0"/>
    <w:rsid w:val="00785BC9"/>
    <w:rsid w:val="007864F2"/>
    <w:rsid w:val="00790D89"/>
    <w:rsid w:val="00790DE7"/>
    <w:rsid w:val="007911F3"/>
    <w:rsid w:val="007913AE"/>
    <w:rsid w:val="007920A9"/>
    <w:rsid w:val="00792124"/>
    <w:rsid w:val="007922C8"/>
    <w:rsid w:val="0079315F"/>
    <w:rsid w:val="0079352B"/>
    <w:rsid w:val="0079446D"/>
    <w:rsid w:val="00794A22"/>
    <w:rsid w:val="0079619B"/>
    <w:rsid w:val="00796667"/>
    <w:rsid w:val="0079797E"/>
    <w:rsid w:val="007A08B4"/>
    <w:rsid w:val="007A1D33"/>
    <w:rsid w:val="007A248D"/>
    <w:rsid w:val="007A2CC1"/>
    <w:rsid w:val="007A2E15"/>
    <w:rsid w:val="007A43C5"/>
    <w:rsid w:val="007A50B8"/>
    <w:rsid w:val="007A6A09"/>
    <w:rsid w:val="007A7FA9"/>
    <w:rsid w:val="007B2842"/>
    <w:rsid w:val="007B293E"/>
    <w:rsid w:val="007B293F"/>
    <w:rsid w:val="007B2AE7"/>
    <w:rsid w:val="007B4409"/>
    <w:rsid w:val="007B48D2"/>
    <w:rsid w:val="007B721A"/>
    <w:rsid w:val="007B74E4"/>
    <w:rsid w:val="007B77E1"/>
    <w:rsid w:val="007B7C15"/>
    <w:rsid w:val="007C221B"/>
    <w:rsid w:val="007C2394"/>
    <w:rsid w:val="007C27BE"/>
    <w:rsid w:val="007C3A88"/>
    <w:rsid w:val="007C405B"/>
    <w:rsid w:val="007C4CAE"/>
    <w:rsid w:val="007C5D53"/>
    <w:rsid w:val="007C679D"/>
    <w:rsid w:val="007C69CC"/>
    <w:rsid w:val="007C6A3D"/>
    <w:rsid w:val="007D0EFD"/>
    <w:rsid w:val="007D1132"/>
    <w:rsid w:val="007D19B4"/>
    <w:rsid w:val="007D1F05"/>
    <w:rsid w:val="007D2C45"/>
    <w:rsid w:val="007D39FD"/>
    <w:rsid w:val="007D3BDC"/>
    <w:rsid w:val="007D3E73"/>
    <w:rsid w:val="007D4270"/>
    <w:rsid w:val="007D4C47"/>
    <w:rsid w:val="007D541D"/>
    <w:rsid w:val="007D5628"/>
    <w:rsid w:val="007D5B4D"/>
    <w:rsid w:val="007D5D85"/>
    <w:rsid w:val="007D5F4E"/>
    <w:rsid w:val="007E0F06"/>
    <w:rsid w:val="007E1866"/>
    <w:rsid w:val="007E2994"/>
    <w:rsid w:val="007E438F"/>
    <w:rsid w:val="007E4700"/>
    <w:rsid w:val="007E6082"/>
    <w:rsid w:val="007E6C1B"/>
    <w:rsid w:val="007E72A4"/>
    <w:rsid w:val="007E78F1"/>
    <w:rsid w:val="007F13EF"/>
    <w:rsid w:val="007F1BEE"/>
    <w:rsid w:val="007F2756"/>
    <w:rsid w:val="007F29B1"/>
    <w:rsid w:val="007F2F4E"/>
    <w:rsid w:val="007F40EA"/>
    <w:rsid w:val="007F4CD8"/>
    <w:rsid w:val="007F7478"/>
    <w:rsid w:val="008010F1"/>
    <w:rsid w:val="00801135"/>
    <w:rsid w:val="00801315"/>
    <w:rsid w:val="00801B1E"/>
    <w:rsid w:val="00802C71"/>
    <w:rsid w:val="00802D34"/>
    <w:rsid w:val="008044FA"/>
    <w:rsid w:val="00804E6B"/>
    <w:rsid w:val="00805784"/>
    <w:rsid w:val="008058D3"/>
    <w:rsid w:val="00805C65"/>
    <w:rsid w:val="00806B38"/>
    <w:rsid w:val="008073BB"/>
    <w:rsid w:val="00810907"/>
    <w:rsid w:val="008109C4"/>
    <w:rsid w:val="00810D55"/>
    <w:rsid w:val="0081285A"/>
    <w:rsid w:val="00812AC5"/>
    <w:rsid w:val="00812E0B"/>
    <w:rsid w:val="0081361B"/>
    <w:rsid w:val="00813672"/>
    <w:rsid w:val="00815A76"/>
    <w:rsid w:val="00815AFF"/>
    <w:rsid w:val="00815DD1"/>
    <w:rsid w:val="008166B6"/>
    <w:rsid w:val="00816972"/>
    <w:rsid w:val="0081733B"/>
    <w:rsid w:val="008202B8"/>
    <w:rsid w:val="00820F21"/>
    <w:rsid w:val="00821663"/>
    <w:rsid w:val="00821C36"/>
    <w:rsid w:val="00822407"/>
    <w:rsid w:val="008229A0"/>
    <w:rsid w:val="00822C1E"/>
    <w:rsid w:val="00822C4A"/>
    <w:rsid w:val="00822EF6"/>
    <w:rsid w:val="008245AB"/>
    <w:rsid w:val="00824D51"/>
    <w:rsid w:val="00825615"/>
    <w:rsid w:val="00825CD5"/>
    <w:rsid w:val="00825E7C"/>
    <w:rsid w:val="008270D9"/>
    <w:rsid w:val="008279DD"/>
    <w:rsid w:val="008303B3"/>
    <w:rsid w:val="008303D1"/>
    <w:rsid w:val="00830BFF"/>
    <w:rsid w:val="00830D9F"/>
    <w:rsid w:val="00831EF5"/>
    <w:rsid w:val="008332C5"/>
    <w:rsid w:val="00835222"/>
    <w:rsid w:val="00836032"/>
    <w:rsid w:val="0083619E"/>
    <w:rsid w:val="0084031D"/>
    <w:rsid w:val="00840AE9"/>
    <w:rsid w:val="00840EF0"/>
    <w:rsid w:val="0084198C"/>
    <w:rsid w:val="00842037"/>
    <w:rsid w:val="008437BC"/>
    <w:rsid w:val="00843C4F"/>
    <w:rsid w:val="00843CD4"/>
    <w:rsid w:val="00845D8E"/>
    <w:rsid w:val="00847556"/>
    <w:rsid w:val="00847978"/>
    <w:rsid w:val="00850857"/>
    <w:rsid w:val="00850CD3"/>
    <w:rsid w:val="00851676"/>
    <w:rsid w:val="0085267B"/>
    <w:rsid w:val="00852EA8"/>
    <w:rsid w:val="008532EB"/>
    <w:rsid w:val="00853DDB"/>
    <w:rsid w:val="00854227"/>
    <w:rsid w:val="00854781"/>
    <w:rsid w:val="00855312"/>
    <w:rsid w:val="00855F4E"/>
    <w:rsid w:val="008565B7"/>
    <w:rsid w:val="00857D87"/>
    <w:rsid w:val="00857E9F"/>
    <w:rsid w:val="00860A14"/>
    <w:rsid w:val="00860CF6"/>
    <w:rsid w:val="0086270B"/>
    <w:rsid w:val="008634EE"/>
    <w:rsid w:val="008641EA"/>
    <w:rsid w:val="008643B6"/>
    <w:rsid w:val="008658C6"/>
    <w:rsid w:val="00866555"/>
    <w:rsid w:val="00866A36"/>
    <w:rsid w:val="0087154F"/>
    <w:rsid w:val="0087185A"/>
    <w:rsid w:val="00871B2E"/>
    <w:rsid w:val="00872106"/>
    <w:rsid w:val="00872CCF"/>
    <w:rsid w:val="00873474"/>
    <w:rsid w:val="00873AC6"/>
    <w:rsid w:val="00874280"/>
    <w:rsid w:val="00874742"/>
    <w:rsid w:val="008747DE"/>
    <w:rsid w:val="00875A0D"/>
    <w:rsid w:val="00875E89"/>
    <w:rsid w:val="00875F26"/>
    <w:rsid w:val="008765F6"/>
    <w:rsid w:val="00876EDA"/>
    <w:rsid w:val="008772D8"/>
    <w:rsid w:val="00877E8B"/>
    <w:rsid w:val="008816B8"/>
    <w:rsid w:val="00881A2A"/>
    <w:rsid w:val="00881F2C"/>
    <w:rsid w:val="0088203E"/>
    <w:rsid w:val="0088380D"/>
    <w:rsid w:val="00883868"/>
    <w:rsid w:val="00883ADC"/>
    <w:rsid w:val="00883E19"/>
    <w:rsid w:val="008852E4"/>
    <w:rsid w:val="0088671C"/>
    <w:rsid w:val="00886E08"/>
    <w:rsid w:val="008873C6"/>
    <w:rsid w:val="008876D0"/>
    <w:rsid w:val="00890114"/>
    <w:rsid w:val="008918B2"/>
    <w:rsid w:val="00892765"/>
    <w:rsid w:val="00892A82"/>
    <w:rsid w:val="00893364"/>
    <w:rsid w:val="00893AE6"/>
    <w:rsid w:val="00893CE8"/>
    <w:rsid w:val="008965F4"/>
    <w:rsid w:val="00896A0C"/>
    <w:rsid w:val="00896A2F"/>
    <w:rsid w:val="00896E2C"/>
    <w:rsid w:val="008976EE"/>
    <w:rsid w:val="00897ADF"/>
    <w:rsid w:val="008A0301"/>
    <w:rsid w:val="008A06EF"/>
    <w:rsid w:val="008A1B6E"/>
    <w:rsid w:val="008A20D0"/>
    <w:rsid w:val="008A238E"/>
    <w:rsid w:val="008A3B7A"/>
    <w:rsid w:val="008A3CBA"/>
    <w:rsid w:val="008A4490"/>
    <w:rsid w:val="008A52A4"/>
    <w:rsid w:val="008A56B5"/>
    <w:rsid w:val="008A5EA1"/>
    <w:rsid w:val="008B0251"/>
    <w:rsid w:val="008B0E0D"/>
    <w:rsid w:val="008B14CB"/>
    <w:rsid w:val="008B1905"/>
    <w:rsid w:val="008B1AA2"/>
    <w:rsid w:val="008B24F7"/>
    <w:rsid w:val="008B2B1F"/>
    <w:rsid w:val="008B4C8B"/>
    <w:rsid w:val="008B6B30"/>
    <w:rsid w:val="008B70B5"/>
    <w:rsid w:val="008B73E0"/>
    <w:rsid w:val="008B7B02"/>
    <w:rsid w:val="008C1370"/>
    <w:rsid w:val="008C1E96"/>
    <w:rsid w:val="008C3142"/>
    <w:rsid w:val="008C4D48"/>
    <w:rsid w:val="008C55C5"/>
    <w:rsid w:val="008C58C6"/>
    <w:rsid w:val="008C5F73"/>
    <w:rsid w:val="008C654D"/>
    <w:rsid w:val="008C73E6"/>
    <w:rsid w:val="008C7616"/>
    <w:rsid w:val="008D1156"/>
    <w:rsid w:val="008D1430"/>
    <w:rsid w:val="008D31E5"/>
    <w:rsid w:val="008D523E"/>
    <w:rsid w:val="008D5314"/>
    <w:rsid w:val="008D5C00"/>
    <w:rsid w:val="008D6705"/>
    <w:rsid w:val="008D710B"/>
    <w:rsid w:val="008D742F"/>
    <w:rsid w:val="008D7A17"/>
    <w:rsid w:val="008E008E"/>
    <w:rsid w:val="008E0116"/>
    <w:rsid w:val="008E01D2"/>
    <w:rsid w:val="008E079A"/>
    <w:rsid w:val="008E0CEB"/>
    <w:rsid w:val="008E5AC0"/>
    <w:rsid w:val="008E5D00"/>
    <w:rsid w:val="008E5E9C"/>
    <w:rsid w:val="008E6359"/>
    <w:rsid w:val="008E65D8"/>
    <w:rsid w:val="008E7049"/>
    <w:rsid w:val="008E7D52"/>
    <w:rsid w:val="008F1BF3"/>
    <w:rsid w:val="008F27B0"/>
    <w:rsid w:val="008F362F"/>
    <w:rsid w:val="008F60DC"/>
    <w:rsid w:val="008F6613"/>
    <w:rsid w:val="008F6902"/>
    <w:rsid w:val="008F7D00"/>
    <w:rsid w:val="0090081A"/>
    <w:rsid w:val="00903B77"/>
    <w:rsid w:val="0090497C"/>
    <w:rsid w:val="00905E20"/>
    <w:rsid w:val="00906A82"/>
    <w:rsid w:val="0091062B"/>
    <w:rsid w:val="009118EF"/>
    <w:rsid w:val="00911DFA"/>
    <w:rsid w:val="00911F0C"/>
    <w:rsid w:val="00912F1E"/>
    <w:rsid w:val="0091486A"/>
    <w:rsid w:val="00914A46"/>
    <w:rsid w:val="009153B8"/>
    <w:rsid w:val="0091577B"/>
    <w:rsid w:val="00915F79"/>
    <w:rsid w:val="0091631C"/>
    <w:rsid w:val="0091639C"/>
    <w:rsid w:val="00916804"/>
    <w:rsid w:val="00916BF6"/>
    <w:rsid w:val="00917149"/>
    <w:rsid w:val="009175AB"/>
    <w:rsid w:val="0091769C"/>
    <w:rsid w:val="00920024"/>
    <w:rsid w:val="009202F1"/>
    <w:rsid w:val="00920693"/>
    <w:rsid w:val="009221A2"/>
    <w:rsid w:val="009224B5"/>
    <w:rsid w:val="00923819"/>
    <w:rsid w:val="0092385D"/>
    <w:rsid w:val="00923D05"/>
    <w:rsid w:val="00925331"/>
    <w:rsid w:val="0092597C"/>
    <w:rsid w:val="00925CBF"/>
    <w:rsid w:val="00926274"/>
    <w:rsid w:val="00926349"/>
    <w:rsid w:val="00926A19"/>
    <w:rsid w:val="00926F95"/>
    <w:rsid w:val="0092797F"/>
    <w:rsid w:val="00930263"/>
    <w:rsid w:val="009307C6"/>
    <w:rsid w:val="009311E5"/>
    <w:rsid w:val="009317D9"/>
    <w:rsid w:val="00931F26"/>
    <w:rsid w:val="00932D54"/>
    <w:rsid w:val="00933C87"/>
    <w:rsid w:val="009345B0"/>
    <w:rsid w:val="0093562C"/>
    <w:rsid w:val="0093562F"/>
    <w:rsid w:val="00935ABF"/>
    <w:rsid w:val="00935BB2"/>
    <w:rsid w:val="00936563"/>
    <w:rsid w:val="00937419"/>
    <w:rsid w:val="00940BAF"/>
    <w:rsid w:val="00940E52"/>
    <w:rsid w:val="0094196C"/>
    <w:rsid w:val="00941BEA"/>
    <w:rsid w:val="0094222D"/>
    <w:rsid w:val="00942A30"/>
    <w:rsid w:val="00943268"/>
    <w:rsid w:val="00943B84"/>
    <w:rsid w:val="00943EA6"/>
    <w:rsid w:val="00944154"/>
    <w:rsid w:val="00951209"/>
    <w:rsid w:val="009521C3"/>
    <w:rsid w:val="00953A6C"/>
    <w:rsid w:val="00955A66"/>
    <w:rsid w:val="00956636"/>
    <w:rsid w:val="00957976"/>
    <w:rsid w:val="00960511"/>
    <w:rsid w:val="00960CC2"/>
    <w:rsid w:val="00962893"/>
    <w:rsid w:val="00962CF7"/>
    <w:rsid w:val="0096368C"/>
    <w:rsid w:val="0096439A"/>
    <w:rsid w:val="00965303"/>
    <w:rsid w:val="00965A59"/>
    <w:rsid w:val="00965E42"/>
    <w:rsid w:val="00965E63"/>
    <w:rsid w:val="00965F2B"/>
    <w:rsid w:val="00966876"/>
    <w:rsid w:val="00966D1F"/>
    <w:rsid w:val="00967C72"/>
    <w:rsid w:val="00967EF7"/>
    <w:rsid w:val="0097268E"/>
    <w:rsid w:val="009757F2"/>
    <w:rsid w:val="00975B3F"/>
    <w:rsid w:val="00975EFE"/>
    <w:rsid w:val="00976EBA"/>
    <w:rsid w:val="009776A9"/>
    <w:rsid w:val="00977D02"/>
    <w:rsid w:val="009800FF"/>
    <w:rsid w:val="00981B88"/>
    <w:rsid w:val="00982633"/>
    <w:rsid w:val="00982B2F"/>
    <w:rsid w:val="00982FF9"/>
    <w:rsid w:val="00983C6E"/>
    <w:rsid w:val="00983D87"/>
    <w:rsid w:val="009844BE"/>
    <w:rsid w:val="009853D5"/>
    <w:rsid w:val="00985B6C"/>
    <w:rsid w:val="00985EBE"/>
    <w:rsid w:val="009864C5"/>
    <w:rsid w:val="00986A3E"/>
    <w:rsid w:val="0098750E"/>
    <w:rsid w:val="0098763D"/>
    <w:rsid w:val="00987A18"/>
    <w:rsid w:val="0099151F"/>
    <w:rsid w:val="00991610"/>
    <w:rsid w:val="009916E0"/>
    <w:rsid w:val="00992286"/>
    <w:rsid w:val="009924C1"/>
    <w:rsid w:val="00992EF5"/>
    <w:rsid w:val="0099314C"/>
    <w:rsid w:val="00993701"/>
    <w:rsid w:val="00994589"/>
    <w:rsid w:val="00994F37"/>
    <w:rsid w:val="0099562D"/>
    <w:rsid w:val="00995985"/>
    <w:rsid w:val="009959CE"/>
    <w:rsid w:val="00997E26"/>
    <w:rsid w:val="009A014D"/>
    <w:rsid w:val="009A0599"/>
    <w:rsid w:val="009A1D72"/>
    <w:rsid w:val="009A38A0"/>
    <w:rsid w:val="009A40AB"/>
    <w:rsid w:val="009A435A"/>
    <w:rsid w:val="009A4499"/>
    <w:rsid w:val="009A6205"/>
    <w:rsid w:val="009B012B"/>
    <w:rsid w:val="009B02FD"/>
    <w:rsid w:val="009B0546"/>
    <w:rsid w:val="009B0CBF"/>
    <w:rsid w:val="009B1292"/>
    <w:rsid w:val="009B15A1"/>
    <w:rsid w:val="009B166F"/>
    <w:rsid w:val="009B2485"/>
    <w:rsid w:val="009B255B"/>
    <w:rsid w:val="009B2581"/>
    <w:rsid w:val="009B37B2"/>
    <w:rsid w:val="009B4F99"/>
    <w:rsid w:val="009B58F5"/>
    <w:rsid w:val="009B616E"/>
    <w:rsid w:val="009B67B7"/>
    <w:rsid w:val="009C01CF"/>
    <w:rsid w:val="009C06CC"/>
    <w:rsid w:val="009C5AD3"/>
    <w:rsid w:val="009C6A62"/>
    <w:rsid w:val="009D01EA"/>
    <w:rsid w:val="009D1482"/>
    <w:rsid w:val="009D2B60"/>
    <w:rsid w:val="009D3590"/>
    <w:rsid w:val="009D3BFE"/>
    <w:rsid w:val="009D46D7"/>
    <w:rsid w:val="009D5380"/>
    <w:rsid w:val="009D5E4A"/>
    <w:rsid w:val="009D63D8"/>
    <w:rsid w:val="009D649F"/>
    <w:rsid w:val="009D7590"/>
    <w:rsid w:val="009E02F2"/>
    <w:rsid w:val="009E0304"/>
    <w:rsid w:val="009E1416"/>
    <w:rsid w:val="009E1847"/>
    <w:rsid w:val="009E22E9"/>
    <w:rsid w:val="009E316F"/>
    <w:rsid w:val="009E3B92"/>
    <w:rsid w:val="009E3C14"/>
    <w:rsid w:val="009E3E47"/>
    <w:rsid w:val="009E3EE3"/>
    <w:rsid w:val="009E47DE"/>
    <w:rsid w:val="009E4B0F"/>
    <w:rsid w:val="009E5252"/>
    <w:rsid w:val="009E5C57"/>
    <w:rsid w:val="009E634A"/>
    <w:rsid w:val="009E6526"/>
    <w:rsid w:val="009E7ED2"/>
    <w:rsid w:val="009F06BE"/>
    <w:rsid w:val="009F13B3"/>
    <w:rsid w:val="009F2F30"/>
    <w:rsid w:val="009F3172"/>
    <w:rsid w:val="009F393C"/>
    <w:rsid w:val="009F3DA8"/>
    <w:rsid w:val="009F514D"/>
    <w:rsid w:val="009F55B2"/>
    <w:rsid w:val="009F59CA"/>
    <w:rsid w:val="009F6CF9"/>
    <w:rsid w:val="009F7313"/>
    <w:rsid w:val="009F7353"/>
    <w:rsid w:val="009F75EC"/>
    <w:rsid w:val="009F78E4"/>
    <w:rsid w:val="009F7E17"/>
    <w:rsid w:val="00A00A74"/>
    <w:rsid w:val="00A00F38"/>
    <w:rsid w:val="00A01B63"/>
    <w:rsid w:val="00A02EB1"/>
    <w:rsid w:val="00A03D1B"/>
    <w:rsid w:val="00A0447A"/>
    <w:rsid w:val="00A04C8C"/>
    <w:rsid w:val="00A04E95"/>
    <w:rsid w:val="00A05012"/>
    <w:rsid w:val="00A05A93"/>
    <w:rsid w:val="00A072A6"/>
    <w:rsid w:val="00A07D36"/>
    <w:rsid w:val="00A07FB8"/>
    <w:rsid w:val="00A1135C"/>
    <w:rsid w:val="00A11415"/>
    <w:rsid w:val="00A11AFE"/>
    <w:rsid w:val="00A1216F"/>
    <w:rsid w:val="00A13DCB"/>
    <w:rsid w:val="00A13EA1"/>
    <w:rsid w:val="00A15217"/>
    <w:rsid w:val="00A15C01"/>
    <w:rsid w:val="00A171B3"/>
    <w:rsid w:val="00A1742E"/>
    <w:rsid w:val="00A17961"/>
    <w:rsid w:val="00A20FBD"/>
    <w:rsid w:val="00A21FE0"/>
    <w:rsid w:val="00A22789"/>
    <w:rsid w:val="00A22E00"/>
    <w:rsid w:val="00A24ED9"/>
    <w:rsid w:val="00A25B0F"/>
    <w:rsid w:val="00A26962"/>
    <w:rsid w:val="00A26EAB"/>
    <w:rsid w:val="00A27546"/>
    <w:rsid w:val="00A27E77"/>
    <w:rsid w:val="00A30983"/>
    <w:rsid w:val="00A31777"/>
    <w:rsid w:val="00A31FA2"/>
    <w:rsid w:val="00A32348"/>
    <w:rsid w:val="00A33B01"/>
    <w:rsid w:val="00A341F9"/>
    <w:rsid w:val="00A36AD0"/>
    <w:rsid w:val="00A36D66"/>
    <w:rsid w:val="00A37DB6"/>
    <w:rsid w:val="00A402B2"/>
    <w:rsid w:val="00A4061E"/>
    <w:rsid w:val="00A41451"/>
    <w:rsid w:val="00A42D1E"/>
    <w:rsid w:val="00A43FAD"/>
    <w:rsid w:val="00A44088"/>
    <w:rsid w:val="00A444D6"/>
    <w:rsid w:val="00A446DC"/>
    <w:rsid w:val="00A44A0B"/>
    <w:rsid w:val="00A452CB"/>
    <w:rsid w:val="00A4535D"/>
    <w:rsid w:val="00A45FE6"/>
    <w:rsid w:val="00A469AE"/>
    <w:rsid w:val="00A46CB5"/>
    <w:rsid w:val="00A47F37"/>
    <w:rsid w:val="00A50A0D"/>
    <w:rsid w:val="00A5121F"/>
    <w:rsid w:val="00A520D0"/>
    <w:rsid w:val="00A5248F"/>
    <w:rsid w:val="00A528DD"/>
    <w:rsid w:val="00A54819"/>
    <w:rsid w:val="00A548C4"/>
    <w:rsid w:val="00A55659"/>
    <w:rsid w:val="00A56534"/>
    <w:rsid w:val="00A573DE"/>
    <w:rsid w:val="00A57DAD"/>
    <w:rsid w:val="00A60855"/>
    <w:rsid w:val="00A60A78"/>
    <w:rsid w:val="00A60DBD"/>
    <w:rsid w:val="00A61812"/>
    <w:rsid w:val="00A61C59"/>
    <w:rsid w:val="00A62B09"/>
    <w:rsid w:val="00A640C6"/>
    <w:rsid w:val="00A6460F"/>
    <w:rsid w:val="00A668EE"/>
    <w:rsid w:val="00A66DAC"/>
    <w:rsid w:val="00A67108"/>
    <w:rsid w:val="00A6791F"/>
    <w:rsid w:val="00A703B2"/>
    <w:rsid w:val="00A70C43"/>
    <w:rsid w:val="00A716DF"/>
    <w:rsid w:val="00A71C77"/>
    <w:rsid w:val="00A72391"/>
    <w:rsid w:val="00A72FE4"/>
    <w:rsid w:val="00A73FBB"/>
    <w:rsid w:val="00A7445B"/>
    <w:rsid w:val="00A744DB"/>
    <w:rsid w:val="00A74A0B"/>
    <w:rsid w:val="00A74AA2"/>
    <w:rsid w:val="00A74AC0"/>
    <w:rsid w:val="00A750E5"/>
    <w:rsid w:val="00A75991"/>
    <w:rsid w:val="00A763B6"/>
    <w:rsid w:val="00A767A0"/>
    <w:rsid w:val="00A7682B"/>
    <w:rsid w:val="00A76A7E"/>
    <w:rsid w:val="00A76F97"/>
    <w:rsid w:val="00A770BF"/>
    <w:rsid w:val="00A774A7"/>
    <w:rsid w:val="00A77925"/>
    <w:rsid w:val="00A77DB5"/>
    <w:rsid w:val="00A802B5"/>
    <w:rsid w:val="00A8130C"/>
    <w:rsid w:val="00A82CAB"/>
    <w:rsid w:val="00A83EF7"/>
    <w:rsid w:val="00A84C59"/>
    <w:rsid w:val="00A8525D"/>
    <w:rsid w:val="00A8600F"/>
    <w:rsid w:val="00A86755"/>
    <w:rsid w:val="00A86A7C"/>
    <w:rsid w:val="00A86C69"/>
    <w:rsid w:val="00A86E76"/>
    <w:rsid w:val="00A86E8B"/>
    <w:rsid w:val="00A87B13"/>
    <w:rsid w:val="00A87C2C"/>
    <w:rsid w:val="00A87CFF"/>
    <w:rsid w:val="00A913AB"/>
    <w:rsid w:val="00A92C9C"/>
    <w:rsid w:val="00A9339F"/>
    <w:rsid w:val="00A9346B"/>
    <w:rsid w:val="00A9363D"/>
    <w:rsid w:val="00A93808"/>
    <w:rsid w:val="00A93A75"/>
    <w:rsid w:val="00A953DC"/>
    <w:rsid w:val="00A95B00"/>
    <w:rsid w:val="00A9608E"/>
    <w:rsid w:val="00A96D0D"/>
    <w:rsid w:val="00AA124D"/>
    <w:rsid w:val="00AA1E5B"/>
    <w:rsid w:val="00AA2D96"/>
    <w:rsid w:val="00AA30F1"/>
    <w:rsid w:val="00AA3A35"/>
    <w:rsid w:val="00AA5763"/>
    <w:rsid w:val="00AA67AF"/>
    <w:rsid w:val="00AA68CC"/>
    <w:rsid w:val="00AB25E7"/>
    <w:rsid w:val="00AB42D1"/>
    <w:rsid w:val="00AB42F3"/>
    <w:rsid w:val="00AB65EF"/>
    <w:rsid w:val="00AB6E10"/>
    <w:rsid w:val="00AB6EE1"/>
    <w:rsid w:val="00AB730E"/>
    <w:rsid w:val="00AC02C9"/>
    <w:rsid w:val="00AC0C5E"/>
    <w:rsid w:val="00AC161E"/>
    <w:rsid w:val="00AC2730"/>
    <w:rsid w:val="00AC31FC"/>
    <w:rsid w:val="00AC4557"/>
    <w:rsid w:val="00AC4818"/>
    <w:rsid w:val="00AC4FB6"/>
    <w:rsid w:val="00AC62F4"/>
    <w:rsid w:val="00AC63FE"/>
    <w:rsid w:val="00AC64B7"/>
    <w:rsid w:val="00AC67B5"/>
    <w:rsid w:val="00AC6E9E"/>
    <w:rsid w:val="00AC7149"/>
    <w:rsid w:val="00AC7F2A"/>
    <w:rsid w:val="00AD022B"/>
    <w:rsid w:val="00AD0D75"/>
    <w:rsid w:val="00AD1644"/>
    <w:rsid w:val="00AD20F2"/>
    <w:rsid w:val="00AD2970"/>
    <w:rsid w:val="00AD360C"/>
    <w:rsid w:val="00AD3BF5"/>
    <w:rsid w:val="00AD4B84"/>
    <w:rsid w:val="00AD4F28"/>
    <w:rsid w:val="00AD52D8"/>
    <w:rsid w:val="00AD7B6E"/>
    <w:rsid w:val="00AE02B2"/>
    <w:rsid w:val="00AE02F6"/>
    <w:rsid w:val="00AE04BF"/>
    <w:rsid w:val="00AE1648"/>
    <w:rsid w:val="00AE1A88"/>
    <w:rsid w:val="00AE1DC8"/>
    <w:rsid w:val="00AE2160"/>
    <w:rsid w:val="00AE30F1"/>
    <w:rsid w:val="00AE3751"/>
    <w:rsid w:val="00AE4C6F"/>
    <w:rsid w:val="00AE53BA"/>
    <w:rsid w:val="00AE5F5D"/>
    <w:rsid w:val="00AE618F"/>
    <w:rsid w:val="00AE6709"/>
    <w:rsid w:val="00AE6775"/>
    <w:rsid w:val="00AE6E4A"/>
    <w:rsid w:val="00AE70B8"/>
    <w:rsid w:val="00AE711E"/>
    <w:rsid w:val="00AE75BF"/>
    <w:rsid w:val="00AE7B04"/>
    <w:rsid w:val="00AF0185"/>
    <w:rsid w:val="00AF0441"/>
    <w:rsid w:val="00AF0910"/>
    <w:rsid w:val="00AF1537"/>
    <w:rsid w:val="00AF216F"/>
    <w:rsid w:val="00AF3459"/>
    <w:rsid w:val="00AF3486"/>
    <w:rsid w:val="00AF4353"/>
    <w:rsid w:val="00AF5F0E"/>
    <w:rsid w:val="00AF69F3"/>
    <w:rsid w:val="00AF72BD"/>
    <w:rsid w:val="00AF765E"/>
    <w:rsid w:val="00AF7C5D"/>
    <w:rsid w:val="00AF7E95"/>
    <w:rsid w:val="00B02227"/>
    <w:rsid w:val="00B0268F"/>
    <w:rsid w:val="00B04353"/>
    <w:rsid w:val="00B044DF"/>
    <w:rsid w:val="00B04A89"/>
    <w:rsid w:val="00B04D58"/>
    <w:rsid w:val="00B04E6C"/>
    <w:rsid w:val="00B0705F"/>
    <w:rsid w:val="00B10DBF"/>
    <w:rsid w:val="00B11068"/>
    <w:rsid w:val="00B1122A"/>
    <w:rsid w:val="00B11CF6"/>
    <w:rsid w:val="00B12A72"/>
    <w:rsid w:val="00B1415C"/>
    <w:rsid w:val="00B14ADA"/>
    <w:rsid w:val="00B15106"/>
    <w:rsid w:val="00B154EC"/>
    <w:rsid w:val="00B16B23"/>
    <w:rsid w:val="00B1707A"/>
    <w:rsid w:val="00B17479"/>
    <w:rsid w:val="00B17AB4"/>
    <w:rsid w:val="00B22124"/>
    <w:rsid w:val="00B2269E"/>
    <w:rsid w:val="00B2358A"/>
    <w:rsid w:val="00B25136"/>
    <w:rsid w:val="00B25670"/>
    <w:rsid w:val="00B2619D"/>
    <w:rsid w:val="00B265F9"/>
    <w:rsid w:val="00B266CA"/>
    <w:rsid w:val="00B26D01"/>
    <w:rsid w:val="00B30A55"/>
    <w:rsid w:val="00B30C85"/>
    <w:rsid w:val="00B31542"/>
    <w:rsid w:val="00B33079"/>
    <w:rsid w:val="00B336AA"/>
    <w:rsid w:val="00B35069"/>
    <w:rsid w:val="00B35F83"/>
    <w:rsid w:val="00B40BB5"/>
    <w:rsid w:val="00B412EF"/>
    <w:rsid w:val="00B417BA"/>
    <w:rsid w:val="00B42597"/>
    <w:rsid w:val="00B429E4"/>
    <w:rsid w:val="00B42EB8"/>
    <w:rsid w:val="00B43473"/>
    <w:rsid w:val="00B440C0"/>
    <w:rsid w:val="00B44FEC"/>
    <w:rsid w:val="00B45D7F"/>
    <w:rsid w:val="00B46EDE"/>
    <w:rsid w:val="00B47BEE"/>
    <w:rsid w:val="00B47C23"/>
    <w:rsid w:val="00B47F03"/>
    <w:rsid w:val="00B50251"/>
    <w:rsid w:val="00B51042"/>
    <w:rsid w:val="00B5206B"/>
    <w:rsid w:val="00B52241"/>
    <w:rsid w:val="00B52697"/>
    <w:rsid w:val="00B52BE0"/>
    <w:rsid w:val="00B52D2D"/>
    <w:rsid w:val="00B534D5"/>
    <w:rsid w:val="00B53E12"/>
    <w:rsid w:val="00B54015"/>
    <w:rsid w:val="00B551DE"/>
    <w:rsid w:val="00B55C92"/>
    <w:rsid w:val="00B56B32"/>
    <w:rsid w:val="00B61661"/>
    <w:rsid w:val="00B61727"/>
    <w:rsid w:val="00B61A95"/>
    <w:rsid w:val="00B61E4E"/>
    <w:rsid w:val="00B637BD"/>
    <w:rsid w:val="00B639A4"/>
    <w:rsid w:val="00B63A7B"/>
    <w:rsid w:val="00B63C5B"/>
    <w:rsid w:val="00B64624"/>
    <w:rsid w:val="00B649E4"/>
    <w:rsid w:val="00B657DA"/>
    <w:rsid w:val="00B6641A"/>
    <w:rsid w:val="00B673B2"/>
    <w:rsid w:val="00B67484"/>
    <w:rsid w:val="00B67560"/>
    <w:rsid w:val="00B67C15"/>
    <w:rsid w:val="00B700BA"/>
    <w:rsid w:val="00B7165A"/>
    <w:rsid w:val="00B71B57"/>
    <w:rsid w:val="00B722EC"/>
    <w:rsid w:val="00B725C1"/>
    <w:rsid w:val="00B72AA2"/>
    <w:rsid w:val="00B72E5F"/>
    <w:rsid w:val="00B73286"/>
    <w:rsid w:val="00B73291"/>
    <w:rsid w:val="00B739D1"/>
    <w:rsid w:val="00B73DDE"/>
    <w:rsid w:val="00B7459B"/>
    <w:rsid w:val="00B76353"/>
    <w:rsid w:val="00B7637D"/>
    <w:rsid w:val="00B77067"/>
    <w:rsid w:val="00B777F9"/>
    <w:rsid w:val="00B77A83"/>
    <w:rsid w:val="00B8063C"/>
    <w:rsid w:val="00B81287"/>
    <w:rsid w:val="00B82975"/>
    <w:rsid w:val="00B83019"/>
    <w:rsid w:val="00B856AB"/>
    <w:rsid w:val="00B86578"/>
    <w:rsid w:val="00B86757"/>
    <w:rsid w:val="00B869BE"/>
    <w:rsid w:val="00B86E11"/>
    <w:rsid w:val="00B87456"/>
    <w:rsid w:val="00B9026C"/>
    <w:rsid w:val="00B90AD5"/>
    <w:rsid w:val="00B9197A"/>
    <w:rsid w:val="00B920F4"/>
    <w:rsid w:val="00B933C5"/>
    <w:rsid w:val="00B93492"/>
    <w:rsid w:val="00B9370F"/>
    <w:rsid w:val="00B93C58"/>
    <w:rsid w:val="00B93D29"/>
    <w:rsid w:val="00B93DB3"/>
    <w:rsid w:val="00B94E8B"/>
    <w:rsid w:val="00B950C8"/>
    <w:rsid w:val="00B956E0"/>
    <w:rsid w:val="00B963A9"/>
    <w:rsid w:val="00B96BEE"/>
    <w:rsid w:val="00B96F2D"/>
    <w:rsid w:val="00B97BC7"/>
    <w:rsid w:val="00B97C4E"/>
    <w:rsid w:val="00BA21EC"/>
    <w:rsid w:val="00BA3965"/>
    <w:rsid w:val="00BA43CD"/>
    <w:rsid w:val="00BA566A"/>
    <w:rsid w:val="00BA57F3"/>
    <w:rsid w:val="00BA5EC1"/>
    <w:rsid w:val="00BA7310"/>
    <w:rsid w:val="00BA7524"/>
    <w:rsid w:val="00BA758D"/>
    <w:rsid w:val="00BA7AEF"/>
    <w:rsid w:val="00BB1B01"/>
    <w:rsid w:val="00BB1EDD"/>
    <w:rsid w:val="00BB1FD0"/>
    <w:rsid w:val="00BB2363"/>
    <w:rsid w:val="00BB7323"/>
    <w:rsid w:val="00BB7640"/>
    <w:rsid w:val="00BB7939"/>
    <w:rsid w:val="00BB7E38"/>
    <w:rsid w:val="00BC0242"/>
    <w:rsid w:val="00BC13A3"/>
    <w:rsid w:val="00BC1983"/>
    <w:rsid w:val="00BC2292"/>
    <w:rsid w:val="00BC2A02"/>
    <w:rsid w:val="00BC3490"/>
    <w:rsid w:val="00BC37D4"/>
    <w:rsid w:val="00BC5821"/>
    <w:rsid w:val="00BD22D1"/>
    <w:rsid w:val="00BD2419"/>
    <w:rsid w:val="00BD2682"/>
    <w:rsid w:val="00BD2D1A"/>
    <w:rsid w:val="00BD2FC1"/>
    <w:rsid w:val="00BD302A"/>
    <w:rsid w:val="00BD33EB"/>
    <w:rsid w:val="00BD375E"/>
    <w:rsid w:val="00BD48C1"/>
    <w:rsid w:val="00BD56D1"/>
    <w:rsid w:val="00BD5AE2"/>
    <w:rsid w:val="00BD6B9A"/>
    <w:rsid w:val="00BD7BE6"/>
    <w:rsid w:val="00BE1171"/>
    <w:rsid w:val="00BE1C86"/>
    <w:rsid w:val="00BE1FAE"/>
    <w:rsid w:val="00BE31F4"/>
    <w:rsid w:val="00BE3581"/>
    <w:rsid w:val="00BE514E"/>
    <w:rsid w:val="00BE5C17"/>
    <w:rsid w:val="00BE6A6D"/>
    <w:rsid w:val="00BE6B7C"/>
    <w:rsid w:val="00BE71B6"/>
    <w:rsid w:val="00BE75B1"/>
    <w:rsid w:val="00BF0448"/>
    <w:rsid w:val="00BF0F43"/>
    <w:rsid w:val="00BF1A43"/>
    <w:rsid w:val="00BF2DF2"/>
    <w:rsid w:val="00BF3370"/>
    <w:rsid w:val="00BF3DCA"/>
    <w:rsid w:val="00BF46C8"/>
    <w:rsid w:val="00BF4CCE"/>
    <w:rsid w:val="00BF4FEA"/>
    <w:rsid w:val="00BF578E"/>
    <w:rsid w:val="00BF5847"/>
    <w:rsid w:val="00BF5C5D"/>
    <w:rsid w:val="00BF5F16"/>
    <w:rsid w:val="00BF5F60"/>
    <w:rsid w:val="00BF605B"/>
    <w:rsid w:val="00BF714D"/>
    <w:rsid w:val="00BF7928"/>
    <w:rsid w:val="00BF7C16"/>
    <w:rsid w:val="00C00D0C"/>
    <w:rsid w:val="00C00D32"/>
    <w:rsid w:val="00C0156E"/>
    <w:rsid w:val="00C01EFB"/>
    <w:rsid w:val="00C020DA"/>
    <w:rsid w:val="00C02772"/>
    <w:rsid w:val="00C02EFB"/>
    <w:rsid w:val="00C04022"/>
    <w:rsid w:val="00C05517"/>
    <w:rsid w:val="00C05E26"/>
    <w:rsid w:val="00C062DC"/>
    <w:rsid w:val="00C07042"/>
    <w:rsid w:val="00C07CFB"/>
    <w:rsid w:val="00C10147"/>
    <w:rsid w:val="00C11A86"/>
    <w:rsid w:val="00C11D8D"/>
    <w:rsid w:val="00C12A4C"/>
    <w:rsid w:val="00C12DDF"/>
    <w:rsid w:val="00C13096"/>
    <w:rsid w:val="00C131FE"/>
    <w:rsid w:val="00C13436"/>
    <w:rsid w:val="00C13B76"/>
    <w:rsid w:val="00C14278"/>
    <w:rsid w:val="00C1457E"/>
    <w:rsid w:val="00C146D5"/>
    <w:rsid w:val="00C15056"/>
    <w:rsid w:val="00C15119"/>
    <w:rsid w:val="00C178EA"/>
    <w:rsid w:val="00C17ACB"/>
    <w:rsid w:val="00C17E5B"/>
    <w:rsid w:val="00C20C38"/>
    <w:rsid w:val="00C22B15"/>
    <w:rsid w:val="00C23AF0"/>
    <w:rsid w:val="00C23E1E"/>
    <w:rsid w:val="00C24757"/>
    <w:rsid w:val="00C249FA"/>
    <w:rsid w:val="00C2602D"/>
    <w:rsid w:val="00C2653E"/>
    <w:rsid w:val="00C269AE"/>
    <w:rsid w:val="00C26F89"/>
    <w:rsid w:val="00C307E1"/>
    <w:rsid w:val="00C31136"/>
    <w:rsid w:val="00C313D0"/>
    <w:rsid w:val="00C31D75"/>
    <w:rsid w:val="00C32221"/>
    <w:rsid w:val="00C33F86"/>
    <w:rsid w:val="00C3420C"/>
    <w:rsid w:val="00C35CF7"/>
    <w:rsid w:val="00C364BF"/>
    <w:rsid w:val="00C375BB"/>
    <w:rsid w:val="00C379FA"/>
    <w:rsid w:val="00C37CE1"/>
    <w:rsid w:val="00C37EEE"/>
    <w:rsid w:val="00C40B58"/>
    <w:rsid w:val="00C40F6F"/>
    <w:rsid w:val="00C41BE2"/>
    <w:rsid w:val="00C41C5A"/>
    <w:rsid w:val="00C42417"/>
    <w:rsid w:val="00C43CBB"/>
    <w:rsid w:val="00C4420A"/>
    <w:rsid w:val="00C45B59"/>
    <w:rsid w:val="00C45C14"/>
    <w:rsid w:val="00C46289"/>
    <w:rsid w:val="00C464F6"/>
    <w:rsid w:val="00C46B83"/>
    <w:rsid w:val="00C46DEB"/>
    <w:rsid w:val="00C46FEC"/>
    <w:rsid w:val="00C470D2"/>
    <w:rsid w:val="00C471C9"/>
    <w:rsid w:val="00C47961"/>
    <w:rsid w:val="00C47E8A"/>
    <w:rsid w:val="00C50B8E"/>
    <w:rsid w:val="00C50E35"/>
    <w:rsid w:val="00C5141D"/>
    <w:rsid w:val="00C5163A"/>
    <w:rsid w:val="00C5180F"/>
    <w:rsid w:val="00C546D2"/>
    <w:rsid w:val="00C5492B"/>
    <w:rsid w:val="00C549B5"/>
    <w:rsid w:val="00C54E2D"/>
    <w:rsid w:val="00C55531"/>
    <w:rsid w:val="00C57A19"/>
    <w:rsid w:val="00C6118A"/>
    <w:rsid w:val="00C61C87"/>
    <w:rsid w:val="00C61ECC"/>
    <w:rsid w:val="00C632EF"/>
    <w:rsid w:val="00C63D45"/>
    <w:rsid w:val="00C66467"/>
    <w:rsid w:val="00C66C1B"/>
    <w:rsid w:val="00C71581"/>
    <w:rsid w:val="00C716F2"/>
    <w:rsid w:val="00C7191F"/>
    <w:rsid w:val="00C720CD"/>
    <w:rsid w:val="00C73513"/>
    <w:rsid w:val="00C74BBD"/>
    <w:rsid w:val="00C75D8F"/>
    <w:rsid w:val="00C76D48"/>
    <w:rsid w:val="00C77181"/>
    <w:rsid w:val="00C77CF4"/>
    <w:rsid w:val="00C80469"/>
    <w:rsid w:val="00C83978"/>
    <w:rsid w:val="00C84F2D"/>
    <w:rsid w:val="00C852A7"/>
    <w:rsid w:val="00C86B80"/>
    <w:rsid w:val="00C86CDD"/>
    <w:rsid w:val="00C874F8"/>
    <w:rsid w:val="00C87EDA"/>
    <w:rsid w:val="00C91E2A"/>
    <w:rsid w:val="00C920F0"/>
    <w:rsid w:val="00C92C1F"/>
    <w:rsid w:val="00C92CFD"/>
    <w:rsid w:val="00C92E64"/>
    <w:rsid w:val="00C94FA7"/>
    <w:rsid w:val="00C96438"/>
    <w:rsid w:val="00C96D28"/>
    <w:rsid w:val="00C976DD"/>
    <w:rsid w:val="00C97B9D"/>
    <w:rsid w:val="00CA0352"/>
    <w:rsid w:val="00CA0684"/>
    <w:rsid w:val="00CA06AD"/>
    <w:rsid w:val="00CA132D"/>
    <w:rsid w:val="00CA45B1"/>
    <w:rsid w:val="00CA5489"/>
    <w:rsid w:val="00CA5ED5"/>
    <w:rsid w:val="00CA62C8"/>
    <w:rsid w:val="00CA707A"/>
    <w:rsid w:val="00CA7B50"/>
    <w:rsid w:val="00CA7BB8"/>
    <w:rsid w:val="00CB09E1"/>
    <w:rsid w:val="00CB0AEA"/>
    <w:rsid w:val="00CB0DE2"/>
    <w:rsid w:val="00CB27F7"/>
    <w:rsid w:val="00CB3951"/>
    <w:rsid w:val="00CB79C8"/>
    <w:rsid w:val="00CC0EFA"/>
    <w:rsid w:val="00CC15F3"/>
    <w:rsid w:val="00CC2498"/>
    <w:rsid w:val="00CC31A7"/>
    <w:rsid w:val="00CC36A9"/>
    <w:rsid w:val="00CC38CF"/>
    <w:rsid w:val="00CC4081"/>
    <w:rsid w:val="00CC43A6"/>
    <w:rsid w:val="00CC5137"/>
    <w:rsid w:val="00CC51B2"/>
    <w:rsid w:val="00CC6EB5"/>
    <w:rsid w:val="00CC768D"/>
    <w:rsid w:val="00CC7A2B"/>
    <w:rsid w:val="00CD0679"/>
    <w:rsid w:val="00CD126B"/>
    <w:rsid w:val="00CD1FDA"/>
    <w:rsid w:val="00CD2700"/>
    <w:rsid w:val="00CD2A58"/>
    <w:rsid w:val="00CD30D0"/>
    <w:rsid w:val="00CD395D"/>
    <w:rsid w:val="00CD3A51"/>
    <w:rsid w:val="00CD3C3F"/>
    <w:rsid w:val="00CD427D"/>
    <w:rsid w:val="00CD58FE"/>
    <w:rsid w:val="00CD5C3D"/>
    <w:rsid w:val="00CD683F"/>
    <w:rsid w:val="00CD75A2"/>
    <w:rsid w:val="00CD7E0F"/>
    <w:rsid w:val="00CE08A6"/>
    <w:rsid w:val="00CE3566"/>
    <w:rsid w:val="00CE4AA0"/>
    <w:rsid w:val="00CE5C2D"/>
    <w:rsid w:val="00CE610F"/>
    <w:rsid w:val="00CE668C"/>
    <w:rsid w:val="00CE710C"/>
    <w:rsid w:val="00CE73FE"/>
    <w:rsid w:val="00CE7A1E"/>
    <w:rsid w:val="00CE7D54"/>
    <w:rsid w:val="00CF128B"/>
    <w:rsid w:val="00CF1F5A"/>
    <w:rsid w:val="00CF38E2"/>
    <w:rsid w:val="00CF3EED"/>
    <w:rsid w:val="00CF43AB"/>
    <w:rsid w:val="00CF46EC"/>
    <w:rsid w:val="00CF4DB3"/>
    <w:rsid w:val="00CF598A"/>
    <w:rsid w:val="00CF6D88"/>
    <w:rsid w:val="00CF6EB0"/>
    <w:rsid w:val="00CF7330"/>
    <w:rsid w:val="00CF753B"/>
    <w:rsid w:val="00CF754B"/>
    <w:rsid w:val="00CF7AF2"/>
    <w:rsid w:val="00CF7B7C"/>
    <w:rsid w:val="00D01908"/>
    <w:rsid w:val="00D01BB0"/>
    <w:rsid w:val="00D020E9"/>
    <w:rsid w:val="00D0277B"/>
    <w:rsid w:val="00D02CF8"/>
    <w:rsid w:val="00D03038"/>
    <w:rsid w:val="00D03948"/>
    <w:rsid w:val="00D03B66"/>
    <w:rsid w:val="00D0435D"/>
    <w:rsid w:val="00D05B22"/>
    <w:rsid w:val="00D05E90"/>
    <w:rsid w:val="00D067CC"/>
    <w:rsid w:val="00D06E78"/>
    <w:rsid w:val="00D102C1"/>
    <w:rsid w:val="00D10AB0"/>
    <w:rsid w:val="00D10D7E"/>
    <w:rsid w:val="00D12A0D"/>
    <w:rsid w:val="00D13A33"/>
    <w:rsid w:val="00D13DEC"/>
    <w:rsid w:val="00D146FA"/>
    <w:rsid w:val="00D151AD"/>
    <w:rsid w:val="00D15861"/>
    <w:rsid w:val="00D160C2"/>
    <w:rsid w:val="00D16413"/>
    <w:rsid w:val="00D169C8"/>
    <w:rsid w:val="00D16B92"/>
    <w:rsid w:val="00D17871"/>
    <w:rsid w:val="00D178B2"/>
    <w:rsid w:val="00D208E1"/>
    <w:rsid w:val="00D20A08"/>
    <w:rsid w:val="00D20C75"/>
    <w:rsid w:val="00D20D39"/>
    <w:rsid w:val="00D210D8"/>
    <w:rsid w:val="00D21AD3"/>
    <w:rsid w:val="00D21EE0"/>
    <w:rsid w:val="00D22487"/>
    <w:rsid w:val="00D236B4"/>
    <w:rsid w:val="00D242F6"/>
    <w:rsid w:val="00D245FA"/>
    <w:rsid w:val="00D24CCF"/>
    <w:rsid w:val="00D2654B"/>
    <w:rsid w:val="00D2659A"/>
    <w:rsid w:val="00D2685E"/>
    <w:rsid w:val="00D269A7"/>
    <w:rsid w:val="00D27823"/>
    <w:rsid w:val="00D27C0A"/>
    <w:rsid w:val="00D3011E"/>
    <w:rsid w:val="00D3093F"/>
    <w:rsid w:val="00D30D3F"/>
    <w:rsid w:val="00D31159"/>
    <w:rsid w:val="00D311DC"/>
    <w:rsid w:val="00D32D7D"/>
    <w:rsid w:val="00D332CC"/>
    <w:rsid w:val="00D3348C"/>
    <w:rsid w:val="00D34222"/>
    <w:rsid w:val="00D3453F"/>
    <w:rsid w:val="00D3460B"/>
    <w:rsid w:val="00D35C49"/>
    <w:rsid w:val="00D37666"/>
    <w:rsid w:val="00D37B83"/>
    <w:rsid w:val="00D419A9"/>
    <w:rsid w:val="00D419E6"/>
    <w:rsid w:val="00D41AF1"/>
    <w:rsid w:val="00D41C1E"/>
    <w:rsid w:val="00D43834"/>
    <w:rsid w:val="00D44F20"/>
    <w:rsid w:val="00D456FB"/>
    <w:rsid w:val="00D459AB"/>
    <w:rsid w:val="00D46BDF"/>
    <w:rsid w:val="00D46C89"/>
    <w:rsid w:val="00D472B3"/>
    <w:rsid w:val="00D5125A"/>
    <w:rsid w:val="00D517F7"/>
    <w:rsid w:val="00D52E5C"/>
    <w:rsid w:val="00D53128"/>
    <w:rsid w:val="00D53217"/>
    <w:rsid w:val="00D53554"/>
    <w:rsid w:val="00D53A81"/>
    <w:rsid w:val="00D543F2"/>
    <w:rsid w:val="00D54AF1"/>
    <w:rsid w:val="00D55486"/>
    <w:rsid w:val="00D56361"/>
    <w:rsid w:val="00D56412"/>
    <w:rsid w:val="00D56DF8"/>
    <w:rsid w:val="00D576B1"/>
    <w:rsid w:val="00D60555"/>
    <w:rsid w:val="00D61C7D"/>
    <w:rsid w:val="00D61CB4"/>
    <w:rsid w:val="00D628B8"/>
    <w:rsid w:val="00D63375"/>
    <w:rsid w:val="00D63EFF"/>
    <w:rsid w:val="00D64653"/>
    <w:rsid w:val="00D64699"/>
    <w:rsid w:val="00D6599C"/>
    <w:rsid w:val="00D67000"/>
    <w:rsid w:val="00D6782A"/>
    <w:rsid w:val="00D67E60"/>
    <w:rsid w:val="00D701C4"/>
    <w:rsid w:val="00D70D98"/>
    <w:rsid w:val="00D7173E"/>
    <w:rsid w:val="00D71776"/>
    <w:rsid w:val="00D71C27"/>
    <w:rsid w:val="00D73688"/>
    <w:rsid w:val="00D74CDD"/>
    <w:rsid w:val="00D7608D"/>
    <w:rsid w:val="00D76E80"/>
    <w:rsid w:val="00D77477"/>
    <w:rsid w:val="00D8008C"/>
    <w:rsid w:val="00D80A93"/>
    <w:rsid w:val="00D80D35"/>
    <w:rsid w:val="00D81330"/>
    <w:rsid w:val="00D831D6"/>
    <w:rsid w:val="00D83837"/>
    <w:rsid w:val="00D83C24"/>
    <w:rsid w:val="00D8708D"/>
    <w:rsid w:val="00D87C08"/>
    <w:rsid w:val="00D903AA"/>
    <w:rsid w:val="00D91054"/>
    <w:rsid w:val="00D92039"/>
    <w:rsid w:val="00D922AE"/>
    <w:rsid w:val="00D9375C"/>
    <w:rsid w:val="00D93E66"/>
    <w:rsid w:val="00D94531"/>
    <w:rsid w:val="00D94FF4"/>
    <w:rsid w:val="00D956FA"/>
    <w:rsid w:val="00D962E2"/>
    <w:rsid w:val="00DA19A5"/>
    <w:rsid w:val="00DA1B5E"/>
    <w:rsid w:val="00DA20A4"/>
    <w:rsid w:val="00DA28BE"/>
    <w:rsid w:val="00DA2C74"/>
    <w:rsid w:val="00DA33D1"/>
    <w:rsid w:val="00DA54FC"/>
    <w:rsid w:val="00DA5FBD"/>
    <w:rsid w:val="00DA76FF"/>
    <w:rsid w:val="00DA7B6A"/>
    <w:rsid w:val="00DB0062"/>
    <w:rsid w:val="00DB1110"/>
    <w:rsid w:val="00DB18C1"/>
    <w:rsid w:val="00DB1D2C"/>
    <w:rsid w:val="00DB2630"/>
    <w:rsid w:val="00DB2982"/>
    <w:rsid w:val="00DB2BC3"/>
    <w:rsid w:val="00DB2C9A"/>
    <w:rsid w:val="00DB2F58"/>
    <w:rsid w:val="00DB430A"/>
    <w:rsid w:val="00DB440E"/>
    <w:rsid w:val="00DB4E81"/>
    <w:rsid w:val="00DB6C8D"/>
    <w:rsid w:val="00DB6D86"/>
    <w:rsid w:val="00DB7337"/>
    <w:rsid w:val="00DB7562"/>
    <w:rsid w:val="00DB7C6C"/>
    <w:rsid w:val="00DC01CF"/>
    <w:rsid w:val="00DC0520"/>
    <w:rsid w:val="00DC09B0"/>
    <w:rsid w:val="00DC0A53"/>
    <w:rsid w:val="00DC18B5"/>
    <w:rsid w:val="00DC2BCB"/>
    <w:rsid w:val="00DC2EA2"/>
    <w:rsid w:val="00DC396D"/>
    <w:rsid w:val="00DC4080"/>
    <w:rsid w:val="00DC40FB"/>
    <w:rsid w:val="00DC46A1"/>
    <w:rsid w:val="00DC4755"/>
    <w:rsid w:val="00DC5FDB"/>
    <w:rsid w:val="00DC69D3"/>
    <w:rsid w:val="00DD086D"/>
    <w:rsid w:val="00DD08ED"/>
    <w:rsid w:val="00DD0E2E"/>
    <w:rsid w:val="00DD0E48"/>
    <w:rsid w:val="00DD2B54"/>
    <w:rsid w:val="00DD32F3"/>
    <w:rsid w:val="00DD3EE2"/>
    <w:rsid w:val="00DD3FC7"/>
    <w:rsid w:val="00DD47F5"/>
    <w:rsid w:val="00DD5365"/>
    <w:rsid w:val="00DD56CA"/>
    <w:rsid w:val="00DD58FD"/>
    <w:rsid w:val="00DE21E5"/>
    <w:rsid w:val="00DE27E3"/>
    <w:rsid w:val="00DE2869"/>
    <w:rsid w:val="00DE32A7"/>
    <w:rsid w:val="00DE41F3"/>
    <w:rsid w:val="00DE458A"/>
    <w:rsid w:val="00DE4AA8"/>
    <w:rsid w:val="00DE4F6D"/>
    <w:rsid w:val="00DE5160"/>
    <w:rsid w:val="00DE63C8"/>
    <w:rsid w:val="00DE63F9"/>
    <w:rsid w:val="00DE67A5"/>
    <w:rsid w:val="00DE7972"/>
    <w:rsid w:val="00DF0310"/>
    <w:rsid w:val="00DF0365"/>
    <w:rsid w:val="00DF041A"/>
    <w:rsid w:val="00DF04E3"/>
    <w:rsid w:val="00DF19F0"/>
    <w:rsid w:val="00DF1A0D"/>
    <w:rsid w:val="00DF20D4"/>
    <w:rsid w:val="00DF2966"/>
    <w:rsid w:val="00DF33DF"/>
    <w:rsid w:val="00DF453B"/>
    <w:rsid w:val="00DF619E"/>
    <w:rsid w:val="00DF7ABA"/>
    <w:rsid w:val="00E00A8E"/>
    <w:rsid w:val="00E00D79"/>
    <w:rsid w:val="00E01330"/>
    <w:rsid w:val="00E020B7"/>
    <w:rsid w:val="00E02157"/>
    <w:rsid w:val="00E0325C"/>
    <w:rsid w:val="00E03482"/>
    <w:rsid w:val="00E03FD0"/>
    <w:rsid w:val="00E04E3B"/>
    <w:rsid w:val="00E123CF"/>
    <w:rsid w:val="00E1342E"/>
    <w:rsid w:val="00E140E7"/>
    <w:rsid w:val="00E14AC0"/>
    <w:rsid w:val="00E14F61"/>
    <w:rsid w:val="00E1642C"/>
    <w:rsid w:val="00E16703"/>
    <w:rsid w:val="00E16CF1"/>
    <w:rsid w:val="00E17292"/>
    <w:rsid w:val="00E17B48"/>
    <w:rsid w:val="00E17B81"/>
    <w:rsid w:val="00E17D46"/>
    <w:rsid w:val="00E2052D"/>
    <w:rsid w:val="00E22271"/>
    <w:rsid w:val="00E224B4"/>
    <w:rsid w:val="00E2551C"/>
    <w:rsid w:val="00E25807"/>
    <w:rsid w:val="00E25FC5"/>
    <w:rsid w:val="00E267C5"/>
    <w:rsid w:val="00E26E4B"/>
    <w:rsid w:val="00E27CFF"/>
    <w:rsid w:val="00E30D39"/>
    <w:rsid w:val="00E30E25"/>
    <w:rsid w:val="00E31BB7"/>
    <w:rsid w:val="00E31E2D"/>
    <w:rsid w:val="00E32614"/>
    <w:rsid w:val="00E32B8C"/>
    <w:rsid w:val="00E33E17"/>
    <w:rsid w:val="00E341E7"/>
    <w:rsid w:val="00E34A3D"/>
    <w:rsid w:val="00E357AB"/>
    <w:rsid w:val="00E3691A"/>
    <w:rsid w:val="00E3747F"/>
    <w:rsid w:val="00E374FD"/>
    <w:rsid w:val="00E3755D"/>
    <w:rsid w:val="00E3787E"/>
    <w:rsid w:val="00E422BC"/>
    <w:rsid w:val="00E42E10"/>
    <w:rsid w:val="00E43076"/>
    <w:rsid w:val="00E44843"/>
    <w:rsid w:val="00E45558"/>
    <w:rsid w:val="00E50427"/>
    <w:rsid w:val="00E51155"/>
    <w:rsid w:val="00E51406"/>
    <w:rsid w:val="00E51E44"/>
    <w:rsid w:val="00E52309"/>
    <w:rsid w:val="00E52646"/>
    <w:rsid w:val="00E54205"/>
    <w:rsid w:val="00E547F6"/>
    <w:rsid w:val="00E54AB8"/>
    <w:rsid w:val="00E5503D"/>
    <w:rsid w:val="00E551B3"/>
    <w:rsid w:val="00E5647C"/>
    <w:rsid w:val="00E565F9"/>
    <w:rsid w:val="00E56818"/>
    <w:rsid w:val="00E575FC"/>
    <w:rsid w:val="00E57D28"/>
    <w:rsid w:val="00E60112"/>
    <w:rsid w:val="00E602FC"/>
    <w:rsid w:val="00E6084F"/>
    <w:rsid w:val="00E62592"/>
    <w:rsid w:val="00E625C6"/>
    <w:rsid w:val="00E62F99"/>
    <w:rsid w:val="00E6330A"/>
    <w:rsid w:val="00E634B9"/>
    <w:rsid w:val="00E635F0"/>
    <w:rsid w:val="00E639F2"/>
    <w:rsid w:val="00E65650"/>
    <w:rsid w:val="00E656C5"/>
    <w:rsid w:val="00E65D42"/>
    <w:rsid w:val="00E65F99"/>
    <w:rsid w:val="00E676EB"/>
    <w:rsid w:val="00E70085"/>
    <w:rsid w:val="00E714F0"/>
    <w:rsid w:val="00E71C2C"/>
    <w:rsid w:val="00E71D5F"/>
    <w:rsid w:val="00E72780"/>
    <w:rsid w:val="00E72A3C"/>
    <w:rsid w:val="00E72A9A"/>
    <w:rsid w:val="00E72F93"/>
    <w:rsid w:val="00E73D77"/>
    <w:rsid w:val="00E74B4B"/>
    <w:rsid w:val="00E75087"/>
    <w:rsid w:val="00E752DF"/>
    <w:rsid w:val="00E75ACF"/>
    <w:rsid w:val="00E75C9C"/>
    <w:rsid w:val="00E75CE5"/>
    <w:rsid w:val="00E809BD"/>
    <w:rsid w:val="00E81927"/>
    <w:rsid w:val="00E81A06"/>
    <w:rsid w:val="00E82D4A"/>
    <w:rsid w:val="00E82E90"/>
    <w:rsid w:val="00E830BD"/>
    <w:rsid w:val="00E830D9"/>
    <w:rsid w:val="00E83C8B"/>
    <w:rsid w:val="00E84ED8"/>
    <w:rsid w:val="00E850FA"/>
    <w:rsid w:val="00E85D6C"/>
    <w:rsid w:val="00E863E2"/>
    <w:rsid w:val="00E86FA3"/>
    <w:rsid w:val="00E8756D"/>
    <w:rsid w:val="00E90D21"/>
    <w:rsid w:val="00E91238"/>
    <w:rsid w:val="00E91635"/>
    <w:rsid w:val="00E926AF"/>
    <w:rsid w:val="00E92B10"/>
    <w:rsid w:val="00E94BDD"/>
    <w:rsid w:val="00E9536F"/>
    <w:rsid w:val="00E95C40"/>
    <w:rsid w:val="00E96F2E"/>
    <w:rsid w:val="00E97A69"/>
    <w:rsid w:val="00E97A86"/>
    <w:rsid w:val="00EA0482"/>
    <w:rsid w:val="00EA082C"/>
    <w:rsid w:val="00EA1A5B"/>
    <w:rsid w:val="00EA2E4E"/>
    <w:rsid w:val="00EA34CD"/>
    <w:rsid w:val="00EA39EC"/>
    <w:rsid w:val="00EA3EC0"/>
    <w:rsid w:val="00EA4201"/>
    <w:rsid w:val="00EA6E57"/>
    <w:rsid w:val="00EA7254"/>
    <w:rsid w:val="00EB1866"/>
    <w:rsid w:val="00EB1CFA"/>
    <w:rsid w:val="00EB2CAD"/>
    <w:rsid w:val="00EB2DDE"/>
    <w:rsid w:val="00EB4184"/>
    <w:rsid w:val="00EB4A2B"/>
    <w:rsid w:val="00EB4D41"/>
    <w:rsid w:val="00EB66F4"/>
    <w:rsid w:val="00EB6F18"/>
    <w:rsid w:val="00EB735D"/>
    <w:rsid w:val="00EB7F01"/>
    <w:rsid w:val="00EC18D7"/>
    <w:rsid w:val="00EC1F5F"/>
    <w:rsid w:val="00EC3D2C"/>
    <w:rsid w:val="00EC675D"/>
    <w:rsid w:val="00EC6A42"/>
    <w:rsid w:val="00EC6E69"/>
    <w:rsid w:val="00EC702A"/>
    <w:rsid w:val="00ED00FD"/>
    <w:rsid w:val="00ED0187"/>
    <w:rsid w:val="00ED0264"/>
    <w:rsid w:val="00ED0728"/>
    <w:rsid w:val="00ED29B0"/>
    <w:rsid w:val="00ED2C26"/>
    <w:rsid w:val="00ED357A"/>
    <w:rsid w:val="00ED4B49"/>
    <w:rsid w:val="00ED7F0F"/>
    <w:rsid w:val="00EE00C2"/>
    <w:rsid w:val="00EE0838"/>
    <w:rsid w:val="00EE1C7D"/>
    <w:rsid w:val="00EE1CF3"/>
    <w:rsid w:val="00EE1D0C"/>
    <w:rsid w:val="00EE2378"/>
    <w:rsid w:val="00EE25F1"/>
    <w:rsid w:val="00EE577D"/>
    <w:rsid w:val="00EE7104"/>
    <w:rsid w:val="00EE725D"/>
    <w:rsid w:val="00EF20B3"/>
    <w:rsid w:val="00EF2DA1"/>
    <w:rsid w:val="00EF3BF3"/>
    <w:rsid w:val="00EF3FE5"/>
    <w:rsid w:val="00EF47C5"/>
    <w:rsid w:val="00EF66CB"/>
    <w:rsid w:val="00EF6CC8"/>
    <w:rsid w:val="00F01664"/>
    <w:rsid w:val="00F020DF"/>
    <w:rsid w:val="00F02BD0"/>
    <w:rsid w:val="00F02EA1"/>
    <w:rsid w:val="00F033C4"/>
    <w:rsid w:val="00F04D6F"/>
    <w:rsid w:val="00F05268"/>
    <w:rsid w:val="00F05FC4"/>
    <w:rsid w:val="00F06D50"/>
    <w:rsid w:val="00F07062"/>
    <w:rsid w:val="00F1077A"/>
    <w:rsid w:val="00F10917"/>
    <w:rsid w:val="00F110CD"/>
    <w:rsid w:val="00F114D1"/>
    <w:rsid w:val="00F11A15"/>
    <w:rsid w:val="00F12D40"/>
    <w:rsid w:val="00F1397C"/>
    <w:rsid w:val="00F15412"/>
    <w:rsid w:val="00F159AF"/>
    <w:rsid w:val="00F162CC"/>
    <w:rsid w:val="00F16BA8"/>
    <w:rsid w:val="00F17A10"/>
    <w:rsid w:val="00F202F3"/>
    <w:rsid w:val="00F20A3A"/>
    <w:rsid w:val="00F212DB"/>
    <w:rsid w:val="00F21856"/>
    <w:rsid w:val="00F21DE7"/>
    <w:rsid w:val="00F2340E"/>
    <w:rsid w:val="00F235D8"/>
    <w:rsid w:val="00F23824"/>
    <w:rsid w:val="00F239E9"/>
    <w:rsid w:val="00F23ED3"/>
    <w:rsid w:val="00F24360"/>
    <w:rsid w:val="00F24773"/>
    <w:rsid w:val="00F25010"/>
    <w:rsid w:val="00F25616"/>
    <w:rsid w:val="00F26A7B"/>
    <w:rsid w:val="00F26D9D"/>
    <w:rsid w:val="00F27488"/>
    <w:rsid w:val="00F27CF8"/>
    <w:rsid w:val="00F27D25"/>
    <w:rsid w:val="00F30092"/>
    <w:rsid w:val="00F3075C"/>
    <w:rsid w:val="00F30D27"/>
    <w:rsid w:val="00F30F8D"/>
    <w:rsid w:val="00F31019"/>
    <w:rsid w:val="00F32117"/>
    <w:rsid w:val="00F325A3"/>
    <w:rsid w:val="00F33FC0"/>
    <w:rsid w:val="00F348D6"/>
    <w:rsid w:val="00F35743"/>
    <w:rsid w:val="00F36EB3"/>
    <w:rsid w:val="00F37DD2"/>
    <w:rsid w:val="00F40007"/>
    <w:rsid w:val="00F411EF"/>
    <w:rsid w:val="00F41655"/>
    <w:rsid w:val="00F4204B"/>
    <w:rsid w:val="00F43C63"/>
    <w:rsid w:val="00F44835"/>
    <w:rsid w:val="00F44F5F"/>
    <w:rsid w:val="00F45134"/>
    <w:rsid w:val="00F45980"/>
    <w:rsid w:val="00F469BD"/>
    <w:rsid w:val="00F476F1"/>
    <w:rsid w:val="00F5005D"/>
    <w:rsid w:val="00F5030F"/>
    <w:rsid w:val="00F50773"/>
    <w:rsid w:val="00F508BA"/>
    <w:rsid w:val="00F51977"/>
    <w:rsid w:val="00F51BDA"/>
    <w:rsid w:val="00F52B40"/>
    <w:rsid w:val="00F54107"/>
    <w:rsid w:val="00F5478F"/>
    <w:rsid w:val="00F55037"/>
    <w:rsid w:val="00F55305"/>
    <w:rsid w:val="00F55973"/>
    <w:rsid w:val="00F61298"/>
    <w:rsid w:val="00F61634"/>
    <w:rsid w:val="00F62540"/>
    <w:rsid w:val="00F62ECC"/>
    <w:rsid w:val="00F632CD"/>
    <w:rsid w:val="00F637A4"/>
    <w:rsid w:val="00F63DE1"/>
    <w:rsid w:val="00F64074"/>
    <w:rsid w:val="00F64A6D"/>
    <w:rsid w:val="00F6505D"/>
    <w:rsid w:val="00F66353"/>
    <w:rsid w:val="00F6761F"/>
    <w:rsid w:val="00F67811"/>
    <w:rsid w:val="00F7034D"/>
    <w:rsid w:val="00F71371"/>
    <w:rsid w:val="00F719B1"/>
    <w:rsid w:val="00F724C6"/>
    <w:rsid w:val="00F724FD"/>
    <w:rsid w:val="00F72DFB"/>
    <w:rsid w:val="00F7377E"/>
    <w:rsid w:val="00F74395"/>
    <w:rsid w:val="00F74B05"/>
    <w:rsid w:val="00F74FDE"/>
    <w:rsid w:val="00F766A0"/>
    <w:rsid w:val="00F77E63"/>
    <w:rsid w:val="00F8060E"/>
    <w:rsid w:val="00F80946"/>
    <w:rsid w:val="00F81857"/>
    <w:rsid w:val="00F82671"/>
    <w:rsid w:val="00F82A4D"/>
    <w:rsid w:val="00F846CE"/>
    <w:rsid w:val="00F8476E"/>
    <w:rsid w:val="00F854D6"/>
    <w:rsid w:val="00F855A7"/>
    <w:rsid w:val="00F85FDF"/>
    <w:rsid w:val="00F862AA"/>
    <w:rsid w:val="00F86F0E"/>
    <w:rsid w:val="00F91779"/>
    <w:rsid w:val="00F92B10"/>
    <w:rsid w:val="00F93CAE"/>
    <w:rsid w:val="00F9413F"/>
    <w:rsid w:val="00F94412"/>
    <w:rsid w:val="00F952BB"/>
    <w:rsid w:val="00F9573C"/>
    <w:rsid w:val="00F95B0E"/>
    <w:rsid w:val="00F95C37"/>
    <w:rsid w:val="00F96E91"/>
    <w:rsid w:val="00F9749D"/>
    <w:rsid w:val="00FA21C5"/>
    <w:rsid w:val="00FA3104"/>
    <w:rsid w:val="00FA426C"/>
    <w:rsid w:val="00FA4CA5"/>
    <w:rsid w:val="00FA5A92"/>
    <w:rsid w:val="00FA68D7"/>
    <w:rsid w:val="00FA6B36"/>
    <w:rsid w:val="00FA6C1B"/>
    <w:rsid w:val="00FB03F4"/>
    <w:rsid w:val="00FB04C8"/>
    <w:rsid w:val="00FB0828"/>
    <w:rsid w:val="00FB119B"/>
    <w:rsid w:val="00FB19B6"/>
    <w:rsid w:val="00FB208E"/>
    <w:rsid w:val="00FB2241"/>
    <w:rsid w:val="00FB3902"/>
    <w:rsid w:val="00FB391F"/>
    <w:rsid w:val="00FB3D34"/>
    <w:rsid w:val="00FB40D3"/>
    <w:rsid w:val="00FB4B8F"/>
    <w:rsid w:val="00FB5A93"/>
    <w:rsid w:val="00FB5D37"/>
    <w:rsid w:val="00FB766D"/>
    <w:rsid w:val="00FC0EA6"/>
    <w:rsid w:val="00FC1A88"/>
    <w:rsid w:val="00FC2012"/>
    <w:rsid w:val="00FC2E08"/>
    <w:rsid w:val="00FC41C7"/>
    <w:rsid w:val="00FC467A"/>
    <w:rsid w:val="00FC5B76"/>
    <w:rsid w:val="00FC6291"/>
    <w:rsid w:val="00FC698F"/>
    <w:rsid w:val="00FC6C7D"/>
    <w:rsid w:val="00FC6C8C"/>
    <w:rsid w:val="00FC7B7D"/>
    <w:rsid w:val="00FC7CC0"/>
    <w:rsid w:val="00FD00A0"/>
    <w:rsid w:val="00FD00A6"/>
    <w:rsid w:val="00FD0540"/>
    <w:rsid w:val="00FD0A14"/>
    <w:rsid w:val="00FD1309"/>
    <w:rsid w:val="00FD1A95"/>
    <w:rsid w:val="00FD1CBD"/>
    <w:rsid w:val="00FD26BF"/>
    <w:rsid w:val="00FD27A3"/>
    <w:rsid w:val="00FD280A"/>
    <w:rsid w:val="00FD3BA1"/>
    <w:rsid w:val="00FD53F3"/>
    <w:rsid w:val="00FD64CD"/>
    <w:rsid w:val="00FD6619"/>
    <w:rsid w:val="00FD70F9"/>
    <w:rsid w:val="00FD73E7"/>
    <w:rsid w:val="00FE107B"/>
    <w:rsid w:val="00FE13C9"/>
    <w:rsid w:val="00FE171B"/>
    <w:rsid w:val="00FE2495"/>
    <w:rsid w:val="00FE26FB"/>
    <w:rsid w:val="00FE2CF2"/>
    <w:rsid w:val="00FE3C00"/>
    <w:rsid w:val="00FE4FD0"/>
    <w:rsid w:val="00FE570A"/>
    <w:rsid w:val="00FE5AED"/>
    <w:rsid w:val="00FE5F7D"/>
    <w:rsid w:val="00FE5F7E"/>
    <w:rsid w:val="00FE64BB"/>
    <w:rsid w:val="00FE7B7B"/>
    <w:rsid w:val="00FF0080"/>
    <w:rsid w:val="00FF102D"/>
    <w:rsid w:val="00FF29A1"/>
    <w:rsid w:val="00FF2E04"/>
    <w:rsid w:val="00FF377B"/>
    <w:rsid w:val="00FF3856"/>
    <w:rsid w:val="00FF3D44"/>
    <w:rsid w:val="00FF3EE4"/>
    <w:rsid w:val="00FF4349"/>
    <w:rsid w:val="00FF51BE"/>
    <w:rsid w:val="00FF538B"/>
    <w:rsid w:val="00FF5830"/>
    <w:rsid w:val="00FF5B6A"/>
    <w:rsid w:val="00FF73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4">
      <o:colormru v:ext="edit" colors="silver"/>
    </o:shapedefaults>
    <o:shapelayout v:ext="edit">
      <o:idmap v:ext="edit" data="2"/>
      <o:rules v:ext="edit">
        <o:r id="V:Rule1" type="connector" idref="#_x0000_s2063"/>
      </o:rules>
    </o:shapelayout>
  </w:shapeDefaults>
  <w:decimalSymbol w:val=","/>
  <w:listSeparator w:val=";"/>
  <w14:docId w14:val="64966C79"/>
  <w15:docId w15:val="{D5E956B8-7187-4C31-8D47-BBF2A659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B7FF2"/>
    <w:pPr>
      <w:jc w:val="both"/>
    </w:pPr>
    <w:rPr>
      <w:sz w:val="22"/>
      <w:lang w:eastAsia="cs-CZ"/>
    </w:rPr>
  </w:style>
  <w:style w:type="paragraph" w:styleId="Nadpis1">
    <w:name w:val="heading 1"/>
    <w:basedOn w:val="Normlny"/>
    <w:next w:val="Normlny"/>
    <w:link w:val="Nadpis1Char"/>
    <w:qFormat/>
    <w:rsid w:val="00EA1A5B"/>
    <w:pPr>
      <w:keepNext/>
      <w:numPr>
        <w:numId w:val="2"/>
      </w:numPr>
      <w:outlineLvl w:val="0"/>
    </w:pPr>
    <w:rPr>
      <w:b/>
      <w:caps/>
      <w:sz w:val="24"/>
    </w:rPr>
  </w:style>
  <w:style w:type="paragraph" w:styleId="Nadpis2">
    <w:name w:val="heading 2"/>
    <w:basedOn w:val="Normlny"/>
    <w:next w:val="Normlny"/>
    <w:link w:val="Nadpis2Char"/>
    <w:qFormat/>
    <w:rsid w:val="00EA1A5B"/>
    <w:pPr>
      <w:keepNext/>
      <w:numPr>
        <w:ilvl w:val="1"/>
        <w:numId w:val="2"/>
      </w:numPr>
      <w:outlineLvl w:val="1"/>
    </w:pPr>
    <w:rPr>
      <w:b/>
      <w:sz w:val="24"/>
    </w:rPr>
  </w:style>
  <w:style w:type="paragraph" w:styleId="Nadpis3">
    <w:name w:val="heading 3"/>
    <w:basedOn w:val="Normlny"/>
    <w:next w:val="Normlny"/>
    <w:link w:val="Nadpis3Char"/>
    <w:qFormat/>
    <w:rsid w:val="00EA1A5B"/>
    <w:pPr>
      <w:keepNext/>
      <w:numPr>
        <w:ilvl w:val="2"/>
        <w:numId w:val="2"/>
      </w:numPr>
      <w:spacing w:before="120"/>
      <w:jc w:val="left"/>
      <w:outlineLvl w:val="2"/>
    </w:pPr>
    <w:rPr>
      <w:b/>
      <w:i/>
      <w:sz w:val="24"/>
    </w:rPr>
  </w:style>
  <w:style w:type="paragraph" w:styleId="Nadpis4">
    <w:name w:val="heading 4"/>
    <w:basedOn w:val="Normlny"/>
    <w:next w:val="Normlny"/>
    <w:link w:val="Nadpis4Char"/>
    <w:qFormat/>
    <w:rsid w:val="00906A82"/>
    <w:pPr>
      <w:keepNext/>
      <w:numPr>
        <w:ilvl w:val="3"/>
        <w:numId w:val="2"/>
      </w:numPr>
      <w:spacing w:before="120"/>
      <w:jc w:val="center"/>
      <w:outlineLvl w:val="3"/>
    </w:pPr>
    <w:rPr>
      <w:b/>
      <w:sz w:val="32"/>
    </w:rPr>
  </w:style>
  <w:style w:type="paragraph" w:styleId="Nadpis5">
    <w:name w:val="heading 5"/>
    <w:basedOn w:val="Normlny"/>
    <w:next w:val="Normlny"/>
    <w:link w:val="Nadpis5Char"/>
    <w:qFormat/>
    <w:rsid w:val="00906A82"/>
    <w:pPr>
      <w:keepNext/>
      <w:numPr>
        <w:ilvl w:val="4"/>
        <w:numId w:val="2"/>
      </w:numPr>
      <w:outlineLvl w:val="4"/>
    </w:pPr>
    <w:rPr>
      <w:b/>
      <w:bCs/>
    </w:rPr>
  </w:style>
  <w:style w:type="paragraph" w:styleId="Nadpis6">
    <w:name w:val="heading 6"/>
    <w:basedOn w:val="Normlny"/>
    <w:next w:val="Normlny"/>
    <w:link w:val="Nadpis6Char"/>
    <w:uiPriority w:val="9"/>
    <w:unhideWhenUsed/>
    <w:qFormat/>
    <w:rsid w:val="00EE25F1"/>
    <w:pPr>
      <w:numPr>
        <w:ilvl w:val="5"/>
        <w:numId w:val="2"/>
      </w:numPr>
      <w:spacing w:before="240" w:after="60"/>
      <w:outlineLvl w:val="5"/>
    </w:pPr>
    <w:rPr>
      <w:rFonts w:ascii="Calibri" w:hAnsi="Calibri"/>
      <w:b/>
      <w:bCs/>
      <w:szCs w:val="22"/>
    </w:rPr>
  </w:style>
  <w:style w:type="paragraph" w:styleId="Nadpis7">
    <w:name w:val="heading 7"/>
    <w:basedOn w:val="Normlny"/>
    <w:next w:val="Normlny"/>
    <w:link w:val="Nadpis7Char"/>
    <w:uiPriority w:val="9"/>
    <w:unhideWhenUsed/>
    <w:qFormat/>
    <w:rsid w:val="00EE25F1"/>
    <w:pPr>
      <w:numPr>
        <w:ilvl w:val="6"/>
        <w:numId w:val="2"/>
      </w:numPr>
      <w:spacing w:before="240" w:after="60"/>
      <w:outlineLvl w:val="6"/>
    </w:pPr>
    <w:rPr>
      <w:rFonts w:ascii="Calibri" w:hAnsi="Calibri"/>
      <w:sz w:val="24"/>
      <w:szCs w:val="24"/>
    </w:rPr>
  </w:style>
  <w:style w:type="paragraph" w:styleId="Nadpis8">
    <w:name w:val="heading 8"/>
    <w:basedOn w:val="Normlny"/>
    <w:next w:val="Normlny"/>
    <w:link w:val="Nadpis8Char"/>
    <w:uiPriority w:val="9"/>
    <w:unhideWhenUsed/>
    <w:qFormat/>
    <w:rsid w:val="00EE25F1"/>
    <w:pPr>
      <w:numPr>
        <w:ilvl w:val="7"/>
        <w:numId w:val="2"/>
      </w:numPr>
      <w:spacing w:before="240" w:after="60"/>
      <w:outlineLvl w:val="7"/>
    </w:pPr>
    <w:rPr>
      <w:rFonts w:ascii="Calibri" w:hAnsi="Calibri"/>
      <w:i/>
      <w:iCs/>
      <w:sz w:val="24"/>
      <w:szCs w:val="24"/>
    </w:rPr>
  </w:style>
  <w:style w:type="paragraph" w:styleId="Nadpis9">
    <w:name w:val="heading 9"/>
    <w:basedOn w:val="Normlny"/>
    <w:next w:val="Normlny"/>
    <w:link w:val="Nadpis9Char"/>
    <w:uiPriority w:val="9"/>
    <w:unhideWhenUsed/>
    <w:qFormat/>
    <w:rsid w:val="00EE25F1"/>
    <w:pPr>
      <w:numPr>
        <w:ilvl w:val="8"/>
        <w:numId w:val="2"/>
      </w:numPr>
      <w:spacing w:before="240" w:after="60"/>
      <w:outlineLvl w:val="8"/>
    </w:pPr>
    <w:rPr>
      <w:rFonts w:ascii="Cambria" w:hAnsi="Cambria"/>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7D1F05"/>
    <w:rPr>
      <w:b/>
      <w:sz w:val="32"/>
      <w:lang w:eastAsia="cs-CZ"/>
    </w:rPr>
  </w:style>
  <w:style w:type="character" w:customStyle="1" w:styleId="Nadpis6Char">
    <w:name w:val="Nadpis 6 Char"/>
    <w:basedOn w:val="Predvolenpsmoodseku"/>
    <w:link w:val="Nadpis6"/>
    <w:uiPriority w:val="9"/>
    <w:rsid w:val="00EE25F1"/>
    <w:rPr>
      <w:rFonts w:ascii="Calibri" w:hAnsi="Calibri"/>
      <w:b/>
      <w:bCs/>
      <w:sz w:val="22"/>
      <w:szCs w:val="22"/>
      <w:lang w:eastAsia="cs-CZ"/>
    </w:rPr>
  </w:style>
  <w:style w:type="character" w:customStyle="1" w:styleId="Nadpis7Char">
    <w:name w:val="Nadpis 7 Char"/>
    <w:basedOn w:val="Predvolenpsmoodseku"/>
    <w:link w:val="Nadpis7"/>
    <w:uiPriority w:val="9"/>
    <w:rsid w:val="00EE25F1"/>
    <w:rPr>
      <w:rFonts w:ascii="Calibri" w:hAnsi="Calibri"/>
      <w:sz w:val="24"/>
      <w:szCs w:val="24"/>
      <w:lang w:eastAsia="cs-CZ"/>
    </w:rPr>
  </w:style>
  <w:style w:type="character" w:customStyle="1" w:styleId="Nadpis8Char">
    <w:name w:val="Nadpis 8 Char"/>
    <w:basedOn w:val="Predvolenpsmoodseku"/>
    <w:link w:val="Nadpis8"/>
    <w:uiPriority w:val="9"/>
    <w:rsid w:val="00EE25F1"/>
    <w:rPr>
      <w:rFonts w:ascii="Calibri" w:hAnsi="Calibri"/>
      <w:i/>
      <w:iCs/>
      <w:sz w:val="24"/>
      <w:szCs w:val="24"/>
      <w:lang w:eastAsia="cs-CZ"/>
    </w:rPr>
  </w:style>
  <w:style w:type="character" w:customStyle="1" w:styleId="Nadpis9Char">
    <w:name w:val="Nadpis 9 Char"/>
    <w:basedOn w:val="Predvolenpsmoodseku"/>
    <w:link w:val="Nadpis9"/>
    <w:uiPriority w:val="9"/>
    <w:rsid w:val="00EE25F1"/>
    <w:rPr>
      <w:rFonts w:ascii="Cambria" w:hAnsi="Cambria"/>
      <w:sz w:val="22"/>
      <w:szCs w:val="22"/>
      <w:lang w:eastAsia="cs-CZ"/>
    </w:rPr>
  </w:style>
  <w:style w:type="paragraph" w:styleId="Zkladntext">
    <w:name w:val="Body Text"/>
    <w:basedOn w:val="Normlny"/>
    <w:link w:val="ZkladntextChar"/>
    <w:rsid w:val="00906A82"/>
    <w:rPr>
      <w:i/>
    </w:rPr>
  </w:style>
  <w:style w:type="character" w:customStyle="1" w:styleId="ZkladntextChar">
    <w:name w:val="Základný text Char"/>
    <w:basedOn w:val="Predvolenpsmoodseku"/>
    <w:link w:val="Zkladntext"/>
    <w:rsid w:val="00D6782A"/>
    <w:rPr>
      <w:i/>
      <w:sz w:val="22"/>
      <w:lang w:eastAsia="cs-CZ"/>
    </w:rPr>
  </w:style>
  <w:style w:type="character" w:styleId="Hypertextovprepojenie">
    <w:name w:val="Hyperlink"/>
    <w:basedOn w:val="Predvolenpsmoodseku"/>
    <w:rsid w:val="00906A82"/>
    <w:rPr>
      <w:rFonts w:ascii="Times New Roman" w:hAnsi="Times New Roman"/>
      <w:color w:val="0000FF"/>
      <w:u w:val="single"/>
    </w:rPr>
  </w:style>
  <w:style w:type="paragraph" w:styleId="Pta">
    <w:name w:val="footer"/>
    <w:basedOn w:val="Normlny"/>
    <w:link w:val="PtaChar"/>
    <w:rsid w:val="00906A82"/>
    <w:pPr>
      <w:tabs>
        <w:tab w:val="center" w:pos="4536"/>
        <w:tab w:val="right" w:pos="9072"/>
      </w:tabs>
    </w:pPr>
  </w:style>
  <w:style w:type="character" w:customStyle="1" w:styleId="Hypertextovprepojenie1">
    <w:name w:val="Hypertextové prepojenie1"/>
    <w:basedOn w:val="Predvolenpsmoodseku"/>
    <w:rsid w:val="00906A82"/>
    <w:rPr>
      <w:rFonts w:ascii="Times New Roman" w:hAnsi="Times New Roman"/>
      <w:color w:val="0000FF"/>
      <w:u w:val="single"/>
    </w:rPr>
  </w:style>
  <w:style w:type="paragraph" w:styleId="Hlavika">
    <w:name w:val="header"/>
    <w:aliases w:val=" Char"/>
    <w:basedOn w:val="Normlny"/>
    <w:link w:val="HlavikaChar"/>
    <w:rsid w:val="00906A82"/>
    <w:pPr>
      <w:tabs>
        <w:tab w:val="center" w:pos="4536"/>
        <w:tab w:val="right" w:pos="9072"/>
      </w:tabs>
    </w:pPr>
  </w:style>
  <w:style w:type="character" w:customStyle="1" w:styleId="HlavikaChar">
    <w:name w:val="Hlavička Char"/>
    <w:aliases w:val=" Char Char"/>
    <w:basedOn w:val="Predvolenpsmoodseku"/>
    <w:link w:val="Hlavika"/>
    <w:rsid w:val="000737F2"/>
    <w:rPr>
      <w:sz w:val="22"/>
      <w:lang w:eastAsia="cs-CZ"/>
    </w:rPr>
  </w:style>
  <w:style w:type="character" w:styleId="slostrany">
    <w:name w:val="page number"/>
    <w:basedOn w:val="Predvolenpsmoodseku"/>
    <w:rsid w:val="00906A82"/>
  </w:style>
  <w:style w:type="paragraph" w:styleId="Textvysvetlivky">
    <w:name w:val="endnote text"/>
    <w:basedOn w:val="Normlny"/>
    <w:link w:val="TextvysvetlivkyChar"/>
    <w:semiHidden/>
    <w:rsid w:val="00906A82"/>
    <w:rPr>
      <w:rFonts w:ascii="Arial" w:hAnsi="Arial"/>
      <w:sz w:val="20"/>
      <w:lang w:val="en-GB"/>
    </w:rPr>
  </w:style>
  <w:style w:type="character" w:customStyle="1" w:styleId="TextvysvetlivkyChar">
    <w:name w:val="Text vysvetlivky Char"/>
    <w:basedOn w:val="Predvolenpsmoodseku"/>
    <w:link w:val="Textvysvetlivky"/>
    <w:semiHidden/>
    <w:rsid w:val="00E03FD0"/>
    <w:rPr>
      <w:rFonts w:ascii="Arial" w:hAnsi="Arial"/>
      <w:lang w:val="en-GB" w:eastAsia="cs-CZ"/>
    </w:rPr>
  </w:style>
  <w:style w:type="paragraph" w:customStyle="1" w:styleId="Zkladntext21">
    <w:name w:val="Základný text 21"/>
    <w:basedOn w:val="Normlny"/>
    <w:rsid w:val="00906A82"/>
    <w:pPr>
      <w:widowControl w:val="0"/>
      <w:spacing w:before="40"/>
      <w:ind w:firstLine="720"/>
    </w:pPr>
    <w:rPr>
      <w:rFonts w:ascii="Arial" w:hAnsi="Arial"/>
      <w:sz w:val="20"/>
    </w:rPr>
  </w:style>
  <w:style w:type="table" w:styleId="Mriekatabuky">
    <w:name w:val="Table Grid"/>
    <w:basedOn w:val="Normlnatabuka"/>
    <w:rsid w:val="009238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rsid w:val="00B67484"/>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FF5B6A"/>
    <w:rPr>
      <w:rFonts w:ascii="Tahoma" w:hAnsi="Tahoma" w:cs="Tahoma"/>
      <w:sz w:val="16"/>
      <w:szCs w:val="16"/>
      <w:lang w:eastAsia="cs-CZ"/>
    </w:rPr>
  </w:style>
  <w:style w:type="character" w:styleId="Odkaznakomentr">
    <w:name w:val="annotation reference"/>
    <w:basedOn w:val="Predvolenpsmoodseku"/>
    <w:semiHidden/>
    <w:rsid w:val="002C6079"/>
    <w:rPr>
      <w:sz w:val="16"/>
      <w:szCs w:val="16"/>
    </w:rPr>
  </w:style>
  <w:style w:type="paragraph" w:styleId="Textkomentra">
    <w:name w:val="annotation text"/>
    <w:basedOn w:val="Normlny"/>
    <w:link w:val="TextkomentraChar"/>
    <w:semiHidden/>
    <w:rsid w:val="002C6079"/>
    <w:rPr>
      <w:sz w:val="20"/>
    </w:rPr>
  </w:style>
  <w:style w:type="character" w:customStyle="1" w:styleId="Symbolypreslovanie">
    <w:name w:val="Symboly pre číslovanie"/>
    <w:rsid w:val="00A00F38"/>
  </w:style>
  <w:style w:type="paragraph" w:customStyle="1" w:styleId="Nadpis">
    <w:name w:val="Nadpis"/>
    <w:basedOn w:val="Normlny"/>
    <w:next w:val="Zkladntext"/>
    <w:rsid w:val="00A00F38"/>
    <w:pPr>
      <w:keepNext/>
      <w:widowControl w:val="0"/>
      <w:suppressAutoHyphens/>
      <w:autoSpaceDE w:val="0"/>
      <w:spacing w:before="240" w:after="120"/>
      <w:jc w:val="left"/>
    </w:pPr>
    <w:rPr>
      <w:rFonts w:ascii="Arial" w:eastAsia="Lucida Sans Unicode" w:hAnsi="Arial" w:cs="Tahoma"/>
      <w:sz w:val="28"/>
      <w:szCs w:val="28"/>
    </w:rPr>
  </w:style>
  <w:style w:type="paragraph" w:styleId="Zoznam">
    <w:name w:val="List"/>
    <w:basedOn w:val="Zkladntext"/>
    <w:rsid w:val="00A00F38"/>
    <w:pPr>
      <w:widowControl w:val="0"/>
      <w:suppressAutoHyphens/>
      <w:autoSpaceDE w:val="0"/>
      <w:spacing w:after="120"/>
      <w:jc w:val="left"/>
    </w:pPr>
    <w:rPr>
      <w:rFonts w:ascii="UnPropCE" w:eastAsia="UnPropCE" w:hAnsi="UnPropCE" w:cs="Tahoma"/>
      <w:i w:val="0"/>
      <w:sz w:val="24"/>
      <w:szCs w:val="24"/>
    </w:rPr>
  </w:style>
  <w:style w:type="paragraph" w:customStyle="1" w:styleId="Popisok">
    <w:name w:val="Popisok"/>
    <w:basedOn w:val="Normlny"/>
    <w:rsid w:val="00A00F38"/>
    <w:pPr>
      <w:widowControl w:val="0"/>
      <w:suppressLineNumbers/>
      <w:suppressAutoHyphens/>
      <w:autoSpaceDE w:val="0"/>
      <w:spacing w:before="120" w:after="120"/>
      <w:jc w:val="left"/>
    </w:pPr>
    <w:rPr>
      <w:rFonts w:ascii="UnPropCE" w:eastAsia="UnPropCE" w:hAnsi="UnPropCE" w:cs="Tahoma"/>
      <w:i/>
      <w:iCs/>
      <w:sz w:val="24"/>
      <w:szCs w:val="24"/>
    </w:rPr>
  </w:style>
  <w:style w:type="paragraph" w:customStyle="1" w:styleId="Index">
    <w:name w:val="Index"/>
    <w:basedOn w:val="Normlny"/>
    <w:rsid w:val="00A00F38"/>
    <w:pPr>
      <w:widowControl w:val="0"/>
      <w:suppressLineNumbers/>
      <w:suppressAutoHyphens/>
      <w:autoSpaceDE w:val="0"/>
      <w:jc w:val="left"/>
    </w:pPr>
    <w:rPr>
      <w:rFonts w:ascii="UnPropCE" w:eastAsia="UnPropCE" w:hAnsi="UnPropCE" w:cs="Tahoma"/>
      <w:sz w:val="24"/>
      <w:szCs w:val="24"/>
    </w:rPr>
  </w:style>
  <w:style w:type="paragraph" w:styleId="Predmetkomentra">
    <w:name w:val="annotation subject"/>
    <w:basedOn w:val="Textkomentra"/>
    <w:next w:val="Textkomentra"/>
    <w:link w:val="PredmetkomentraChar"/>
    <w:semiHidden/>
    <w:rsid w:val="001B5772"/>
    <w:rPr>
      <w:b/>
      <w:bCs/>
    </w:rPr>
  </w:style>
  <w:style w:type="paragraph" w:styleId="Odsekzoznamu">
    <w:name w:val="List Paragraph"/>
    <w:basedOn w:val="Normlny"/>
    <w:uiPriority w:val="34"/>
    <w:qFormat/>
    <w:rsid w:val="00B61E4E"/>
    <w:pPr>
      <w:ind w:left="708"/>
    </w:pPr>
  </w:style>
  <w:style w:type="paragraph" w:styleId="Revzia">
    <w:name w:val="Revision"/>
    <w:hidden/>
    <w:uiPriority w:val="99"/>
    <w:semiHidden/>
    <w:rsid w:val="00527E89"/>
    <w:rPr>
      <w:sz w:val="22"/>
      <w:lang w:eastAsia="cs-CZ"/>
    </w:rPr>
  </w:style>
  <w:style w:type="paragraph" w:styleId="Zarkazkladnhotextu3">
    <w:name w:val="Body Text Indent 3"/>
    <w:basedOn w:val="Normlny"/>
    <w:link w:val="Zarkazkladnhotextu3Char"/>
    <w:rsid w:val="002F7E95"/>
    <w:pPr>
      <w:spacing w:after="120"/>
      <w:ind w:left="283"/>
    </w:pPr>
    <w:rPr>
      <w:sz w:val="16"/>
      <w:szCs w:val="16"/>
    </w:rPr>
  </w:style>
  <w:style w:type="character" w:customStyle="1" w:styleId="Zarkazkladnhotextu3Char">
    <w:name w:val="Zarážka základného textu 3 Char"/>
    <w:basedOn w:val="Predvolenpsmoodseku"/>
    <w:link w:val="Zarkazkladnhotextu3"/>
    <w:rsid w:val="002F7E95"/>
    <w:rPr>
      <w:sz w:val="16"/>
      <w:szCs w:val="16"/>
      <w:lang w:eastAsia="cs-CZ"/>
    </w:rPr>
  </w:style>
  <w:style w:type="character" w:customStyle="1" w:styleId="formtext">
    <w:name w:val="formtext"/>
    <w:basedOn w:val="Predvolenpsmoodseku"/>
    <w:rsid w:val="00A13DCB"/>
  </w:style>
  <w:style w:type="paragraph" w:styleId="Zkladntext2">
    <w:name w:val="Body Text 2"/>
    <w:basedOn w:val="Normlny"/>
    <w:link w:val="Zkladntext2Char"/>
    <w:uiPriority w:val="99"/>
    <w:unhideWhenUsed/>
    <w:rsid w:val="004F0D0D"/>
    <w:pPr>
      <w:spacing w:after="120" w:line="480" w:lineRule="auto"/>
    </w:pPr>
  </w:style>
  <w:style w:type="character" w:customStyle="1" w:styleId="Zkladntext2Char">
    <w:name w:val="Základný text 2 Char"/>
    <w:basedOn w:val="Predvolenpsmoodseku"/>
    <w:link w:val="Zkladntext2"/>
    <w:uiPriority w:val="99"/>
    <w:rsid w:val="004F0D0D"/>
    <w:rPr>
      <w:sz w:val="22"/>
      <w:lang w:eastAsia="cs-CZ"/>
    </w:rPr>
  </w:style>
  <w:style w:type="character" w:styleId="Vrazn">
    <w:name w:val="Strong"/>
    <w:basedOn w:val="Predvolenpsmoodseku"/>
    <w:uiPriority w:val="22"/>
    <w:qFormat/>
    <w:rsid w:val="00046553"/>
    <w:rPr>
      <w:b/>
      <w:bCs/>
    </w:rPr>
  </w:style>
  <w:style w:type="paragraph" w:styleId="Zarkazkladnhotextu2">
    <w:name w:val="Body Text Indent 2"/>
    <w:basedOn w:val="Normlny"/>
    <w:link w:val="Zarkazkladnhotextu2Char"/>
    <w:uiPriority w:val="99"/>
    <w:unhideWhenUsed/>
    <w:rsid w:val="00DA5FBD"/>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DA5FBD"/>
    <w:rPr>
      <w:sz w:val="22"/>
      <w:lang w:eastAsia="cs-CZ"/>
    </w:rPr>
  </w:style>
  <w:style w:type="paragraph" w:customStyle="1" w:styleId="Zkladntext22">
    <w:name w:val="Základný text 22"/>
    <w:basedOn w:val="Normlny"/>
    <w:rsid w:val="00515A13"/>
    <w:pPr>
      <w:overflowPunct w:val="0"/>
      <w:autoSpaceDE w:val="0"/>
      <w:autoSpaceDN w:val="0"/>
      <w:adjustRightInd w:val="0"/>
      <w:ind w:firstLine="720"/>
      <w:textAlignment w:val="baseline"/>
    </w:pPr>
    <w:rPr>
      <w:sz w:val="24"/>
    </w:rPr>
  </w:style>
  <w:style w:type="paragraph" w:customStyle="1" w:styleId="Styl1">
    <w:name w:val="Styl1"/>
    <w:basedOn w:val="Normlny"/>
    <w:rsid w:val="00F854D6"/>
    <w:pPr>
      <w:numPr>
        <w:ilvl w:val="12"/>
      </w:numPr>
      <w:tabs>
        <w:tab w:val="left" w:pos="720"/>
        <w:tab w:val="left" w:pos="1077"/>
      </w:tabs>
      <w:overflowPunct w:val="0"/>
      <w:autoSpaceDE w:val="0"/>
      <w:autoSpaceDN w:val="0"/>
      <w:adjustRightInd w:val="0"/>
      <w:textAlignment w:val="baseline"/>
    </w:pPr>
    <w:rPr>
      <w:rFonts w:ascii="Arial" w:hAnsi="Arial" w:cs="Arial"/>
      <w:lang w:eastAsia="sk-SK"/>
    </w:rPr>
  </w:style>
  <w:style w:type="paragraph" w:customStyle="1" w:styleId="Zkladntext23">
    <w:name w:val="Základný text 23"/>
    <w:basedOn w:val="Normlny"/>
    <w:rsid w:val="00092482"/>
    <w:pPr>
      <w:overflowPunct w:val="0"/>
      <w:autoSpaceDE w:val="0"/>
      <w:autoSpaceDN w:val="0"/>
      <w:adjustRightInd w:val="0"/>
      <w:spacing w:line="360" w:lineRule="auto"/>
      <w:ind w:firstLine="720"/>
      <w:textAlignment w:val="baseline"/>
    </w:pPr>
    <w:rPr>
      <w:rFonts w:ascii="Arial" w:hAnsi="Arial"/>
      <w:lang w:val="en-GB"/>
    </w:rPr>
  </w:style>
  <w:style w:type="character" w:customStyle="1" w:styleId="il">
    <w:name w:val="il"/>
    <w:basedOn w:val="Predvolenpsmoodseku"/>
    <w:rsid w:val="002D59B7"/>
  </w:style>
  <w:style w:type="paragraph" w:customStyle="1" w:styleId="Felstext">
    <w:name w:val="Fels text"/>
    <w:basedOn w:val="Normlny"/>
    <w:rsid w:val="00FF3856"/>
    <w:pPr>
      <w:overflowPunct w:val="0"/>
      <w:autoSpaceDE w:val="0"/>
      <w:spacing w:line="360" w:lineRule="auto"/>
      <w:ind w:left="142" w:right="142" w:firstLine="425"/>
      <w:jc w:val="left"/>
    </w:pPr>
    <w:rPr>
      <w:rFonts w:ascii="Arial" w:hAnsi="Arial" w:cs="Arial"/>
      <w:szCs w:val="22"/>
      <w:lang w:eastAsia="ar-SA"/>
    </w:rPr>
  </w:style>
  <w:style w:type="paragraph" w:customStyle="1" w:styleId="Zkladntext31">
    <w:name w:val="Základný text 31"/>
    <w:basedOn w:val="Normlny"/>
    <w:rsid w:val="001C0A16"/>
    <w:rPr>
      <w:lang w:eastAsia="sk-SK"/>
    </w:rPr>
  </w:style>
  <w:style w:type="paragraph" w:customStyle="1" w:styleId="Zkladntext24">
    <w:name w:val="Základný text 24"/>
    <w:basedOn w:val="Normlny"/>
    <w:rsid w:val="00320757"/>
    <w:pPr>
      <w:suppressAutoHyphens/>
      <w:ind w:firstLine="720"/>
    </w:pPr>
    <w:rPr>
      <w:sz w:val="24"/>
      <w:lang w:eastAsia="ar-SA"/>
    </w:rPr>
  </w:style>
  <w:style w:type="paragraph" w:customStyle="1" w:styleId="Zarkazkladnhotextu21">
    <w:name w:val="Zarážka základného textu 21"/>
    <w:basedOn w:val="Normlny"/>
    <w:rsid w:val="00660B35"/>
    <w:pPr>
      <w:suppressAutoHyphens/>
      <w:ind w:firstLine="851"/>
    </w:pPr>
    <w:rPr>
      <w:sz w:val="24"/>
      <w:lang w:eastAsia="ar-SA"/>
    </w:rPr>
  </w:style>
  <w:style w:type="paragraph" w:customStyle="1" w:styleId="Zarkazkladnhotextu31">
    <w:name w:val="Zarážka základného textu 31"/>
    <w:basedOn w:val="Normlny"/>
    <w:rsid w:val="00660B35"/>
    <w:pPr>
      <w:pBdr>
        <w:top w:val="single" w:sz="4" w:space="1" w:color="000000"/>
        <w:left w:val="single" w:sz="4" w:space="4" w:color="000000"/>
        <w:bottom w:val="single" w:sz="4" w:space="1" w:color="000000"/>
        <w:right w:val="single" w:sz="4" w:space="4" w:color="000000"/>
      </w:pBdr>
      <w:suppressAutoHyphens/>
      <w:ind w:firstLine="851"/>
    </w:pPr>
    <w:rPr>
      <w:b/>
      <w:sz w:val="24"/>
      <w:lang w:eastAsia="ar-SA"/>
    </w:rPr>
  </w:style>
  <w:style w:type="paragraph" w:customStyle="1" w:styleId="Text">
    <w:name w:val="Text"/>
    <w:basedOn w:val="Normlny"/>
    <w:uiPriority w:val="99"/>
    <w:rsid w:val="002D480A"/>
    <w:pPr>
      <w:autoSpaceDE w:val="0"/>
      <w:autoSpaceDN w:val="0"/>
      <w:adjustRightInd w:val="0"/>
      <w:ind w:firstLine="567"/>
    </w:pPr>
    <w:rPr>
      <w:szCs w:val="22"/>
      <w:lang w:eastAsia="sk-SK"/>
    </w:rPr>
  </w:style>
  <w:style w:type="paragraph" w:customStyle="1" w:styleId="msonormal0">
    <w:name w:val="msonormal"/>
    <w:basedOn w:val="Normlny"/>
    <w:rsid w:val="003F4885"/>
    <w:pPr>
      <w:spacing w:before="100" w:beforeAutospacing="1" w:after="100" w:afterAutospacing="1"/>
      <w:jc w:val="left"/>
    </w:pPr>
    <w:rPr>
      <w:sz w:val="24"/>
      <w:szCs w:val="24"/>
      <w:lang w:eastAsia="sk-SK"/>
    </w:rPr>
  </w:style>
  <w:style w:type="character" w:customStyle="1" w:styleId="Nadpis1Char">
    <w:name w:val="Nadpis 1 Char"/>
    <w:basedOn w:val="Predvolenpsmoodseku"/>
    <w:link w:val="Nadpis1"/>
    <w:rsid w:val="00AD1644"/>
    <w:rPr>
      <w:b/>
      <w:caps/>
      <w:sz w:val="24"/>
      <w:lang w:eastAsia="cs-CZ"/>
    </w:rPr>
  </w:style>
  <w:style w:type="character" w:customStyle="1" w:styleId="Nadpis2Char">
    <w:name w:val="Nadpis 2 Char"/>
    <w:basedOn w:val="Predvolenpsmoodseku"/>
    <w:link w:val="Nadpis2"/>
    <w:rsid w:val="00AD1644"/>
    <w:rPr>
      <w:b/>
      <w:sz w:val="24"/>
      <w:lang w:eastAsia="cs-CZ"/>
    </w:rPr>
  </w:style>
  <w:style w:type="character" w:customStyle="1" w:styleId="Nadpis3Char">
    <w:name w:val="Nadpis 3 Char"/>
    <w:basedOn w:val="Predvolenpsmoodseku"/>
    <w:link w:val="Nadpis3"/>
    <w:rsid w:val="00AD1644"/>
    <w:rPr>
      <w:b/>
      <w:i/>
      <w:sz w:val="24"/>
      <w:lang w:eastAsia="cs-CZ"/>
    </w:rPr>
  </w:style>
  <w:style w:type="character" w:customStyle="1" w:styleId="Nadpis5Char">
    <w:name w:val="Nadpis 5 Char"/>
    <w:basedOn w:val="Predvolenpsmoodseku"/>
    <w:link w:val="Nadpis5"/>
    <w:rsid w:val="00AD1644"/>
    <w:rPr>
      <w:b/>
      <w:bCs/>
      <w:sz w:val="22"/>
      <w:lang w:eastAsia="cs-CZ"/>
    </w:rPr>
  </w:style>
  <w:style w:type="character" w:customStyle="1" w:styleId="PtaChar">
    <w:name w:val="Päta Char"/>
    <w:basedOn w:val="Predvolenpsmoodseku"/>
    <w:link w:val="Pta"/>
    <w:rsid w:val="00AD1644"/>
    <w:rPr>
      <w:sz w:val="22"/>
      <w:lang w:eastAsia="cs-CZ"/>
    </w:rPr>
  </w:style>
  <w:style w:type="character" w:customStyle="1" w:styleId="TextvysvetlivkyChar1">
    <w:name w:val="Text vysvetlivky Char1"/>
    <w:basedOn w:val="Predvolenpsmoodseku"/>
    <w:uiPriority w:val="99"/>
    <w:semiHidden/>
    <w:rsid w:val="00AD1644"/>
    <w:rPr>
      <w:rFonts w:ascii="Times New Roman" w:eastAsia="Times New Roman" w:hAnsi="Times New Roman" w:cs="Times New Roman"/>
      <w:sz w:val="20"/>
      <w:szCs w:val="20"/>
      <w:lang w:eastAsia="cs-CZ"/>
    </w:rPr>
  </w:style>
  <w:style w:type="character" w:customStyle="1" w:styleId="TextbublinyChar1">
    <w:name w:val="Text bubliny Char1"/>
    <w:basedOn w:val="Predvolenpsmoodseku"/>
    <w:uiPriority w:val="99"/>
    <w:semiHidden/>
    <w:rsid w:val="00AD1644"/>
    <w:rPr>
      <w:rFonts w:ascii="Segoe UI" w:eastAsia="Times New Roman" w:hAnsi="Segoe UI" w:cs="Segoe UI"/>
      <w:sz w:val="18"/>
      <w:szCs w:val="18"/>
      <w:lang w:eastAsia="cs-CZ"/>
    </w:rPr>
  </w:style>
  <w:style w:type="character" w:customStyle="1" w:styleId="TextkomentraChar">
    <w:name w:val="Text komentára Char"/>
    <w:basedOn w:val="Predvolenpsmoodseku"/>
    <w:link w:val="Textkomentra"/>
    <w:semiHidden/>
    <w:rsid w:val="00AD1644"/>
    <w:rPr>
      <w:lang w:eastAsia="cs-CZ"/>
    </w:rPr>
  </w:style>
  <w:style w:type="character" w:customStyle="1" w:styleId="TextkomentraChar1">
    <w:name w:val="Text komentára Char1"/>
    <w:basedOn w:val="Predvolenpsmoodseku"/>
    <w:uiPriority w:val="99"/>
    <w:semiHidden/>
    <w:rsid w:val="00AD1644"/>
    <w:rPr>
      <w:rFonts w:ascii="Times New Roman" w:eastAsia="Times New Roman" w:hAnsi="Times New Roman" w:cs="Times New Roman"/>
      <w:sz w:val="20"/>
      <w:szCs w:val="20"/>
      <w:lang w:eastAsia="cs-CZ"/>
    </w:rPr>
  </w:style>
  <w:style w:type="character" w:customStyle="1" w:styleId="PredmetkomentraChar">
    <w:name w:val="Predmet komentára Char"/>
    <w:basedOn w:val="TextkomentraChar"/>
    <w:link w:val="Predmetkomentra"/>
    <w:semiHidden/>
    <w:rsid w:val="00AD1644"/>
    <w:rPr>
      <w:b/>
      <w:bCs/>
      <w:lang w:eastAsia="cs-CZ"/>
    </w:rPr>
  </w:style>
  <w:style w:type="character" w:customStyle="1" w:styleId="PredmetkomentraChar1">
    <w:name w:val="Predmet komentára Char1"/>
    <w:basedOn w:val="TextkomentraChar1"/>
    <w:uiPriority w:val="99"/>
    <w:semiHidden/>
    <w:rsid w:val="00AD1644"/>
    <w:rPr>
      <w:rFonts w:ascii="Times New Roman" w:eastAsia="Times New Roman" w:hAnsi="Times New Roman" w:cs="Times New Roman"/>
      <w:b/>
      <w:bCs/>
      <w:sz w:val="20"/>
      <w:szCs w:val="20"/>
      <w:lang w:eastAsia="cs-CZ"/>
    </w:rPr>
  </w:style>
  <w:style w:type="paragraph" w:styleId="Bezriadkovania">
    <w:name w:val="No Spacing"/>
    <w:link w:val="BezriadkovaniaChar"/>
    <w:qFormat/>
    <w:rsid w:val="004A560F"/>
    <w:rPr>
      <w:rFonts w:ascii="Calibri" w:eastAsia="Calibri" w:hAnsi="Calibri"/>
      <w:sz w:val="22"/>
      <w:szCs w:val="22"/>
    </w:rPr>
  </w:style>
  <w:style w:type="character" w:customStyle="1" w:styleId="BezriadkovaniaChar">
    <w:name w:val="Bez riadkovania Char"/>
    <w:link w:val="Bezriadkovania"/>
    <w:uiPriority w:val="1"/>
    <w:locked/>
    <w:rsid w:val="00BA566A"/>
    <w:rPr>
      <w:rFonts w:ascii="Calibri" w:eastAsia="Calibri" w:hAnsi="Calibri"/>
      <w:sz w:val="22"/>
      <w:szCs w:val="22"/>
    </w:rPr>
  </w:style>
  <w:style w:type="paragraph" w:customStyle="1" w:styleId="Default">
    <w:name w:val="Default"/>
    <w:rsid w:val="005E59E9"/>
    <w:pPr>
      <w:autoSpaceDE w:val="0"/>
      <w:autoSpaceDN w:val="0"/>
      <w:adjustRightInd w:val="0"/>
    </w:pPr>
    <w:rPr>
      <w:rFonts w:ascii="Arial" w:hAnsi="Arial" w:cs="Arial"/>
      <w:color w:val="000000"/>
      <w:sz w:val="24"/>
      <w:szCs w:val="24"/>
    </w:rPr>
  </w:style>
  <w:style w:type="character" w:customStyle="1" w:styleId="fontstyle01">
    <w:name w:val="fontstyle01"/>
    <w:basedOn w:val="Predvolenpsmoodseku"/>
    <w:rsid w:val="00E57D28"/>
    <w:rPr>
      <w:rFonts w:ascii="TimesNewRomanPS-ItalicMT" w:hAnsi="TimesNewRomanPS-ItalicMT" w:hint="default"/>
      <w:b w:val="0"/>
      <w:bCs w:val="0"/>
      <w:i/>
      <w:iCs/>
      <w:color w:val="000000"/>
      <w:sz w:val="22"/>
      <w:szCs w:val="22"/>
    </w:rPr>
  </w:style>
  <w:style w:type="character" w:customStyle="1" w:styleId="fontstyle21">
    <w:name w:val="fontstyle21"/>
    <w:basedOn w:val="Predvolenpsmoodseku"/>
    <w:rsid w:val="00E57D28"/>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3516">
      <w:bodyDiv w:val="1"/>
      <w:marLeft w:val="0"/>
      <w:marRight w:val="0"/>
      <w:marTop w:val="0"/>
      <w:marBottom w:val="0"/>
      <w:divBdr>
        <w:top w:val="none" w:sz="0" w:space="0" w:color="auto"/>
        <w:left w:val="none" w:sz="0" w:space="0" w:color="auto"/>
        <w:bottom w:val="none" w:sz="0" w:space="0" w:color="auto"/>
        <w:right w:val="none" w:sz="0" w:space="0" w:color="auto"/>
      </w:divBdr>
      <w:divsChild>
        <w:div w:id="313221930">
          <w:marLeft w:val="0"/>
          <w:marRight w:val="0"/>
          <w:marTop w:val="0"/>
          <w:marBottom w:val="0"/>
          <w:divBdr>
            <w:top w:val="none" w:sz="0" w:space="0" w:color="auto"/>
            <w:left w:val="none" w:sz="0" w:space="0" w:color="auto"/>
            <w:bottom w:val="none" w:sz="0" w:space="0" w:color="auto"/>
            <w:right w:val="none" w:sz="0" w:space="0" w:color="auto"/>
          </w:divBdr>
          <w:divsChild>
            <w:div w:id="159080352">
              <w:marLeft w:val="0"/>
              <w:marRight w:val="0"/>
              <w:marTop w:val="0"/>
              <w:marBottom w:val="0"/>
              <w:divBdr>
                <w:top w:val="none" w:sz="0" w:space="0" w:color="auto"/>
                <w:left w:val="none" w:sz="0" w:space="0" w:color="auto"/>
                <w:bottom w:val="none" w:sz="0" w:space="0" w:color="auto"/>
                <w:right w:val="none" w:sz="0" w:space="0" w:color="auto"/>
              </w:divBdr>
              <w:divsChild>
                <w:div w:id="1755661741">
                  <w:marLeft w:val="0"/>
                  <w:marRight w:val="0"/>
                  <w:marTop w:val="0"/>
                  <w:marBottom w:val="0"/>
                  <w:divBdr>
                    <w:top w:val="none" w:sz="0" w:space="0" w:color="auto"/>
                    <w:left w:val="none" w:sz="0" w:space="0" w:color="auto"/>
                    <w:bottom w:val="none" w:sz="0" w:space="0" w:color="auto"/>
                    <w:right w:val="none" w:sz="0" w:space="0" w:color="auto"/>
                  </w:divBdr>
                  <w:divsChild>
                    <w:div w:id="1408386235">
                      <w:marLeft w:val="0"/>
                      <w:marRight w:val="0"/>
                      <w:marTop w:val="0"/>
                      <w:marBottom w:val="0"/>
                      <w:divBdr>
                        <w:top w:val="none" w:sz="0" w:space="0" w:color="auto"/>
                        <w:left w:val="none" w:sz="0" w:space="0" w:color="auto"/>
                        <w:bottom w:val="none" w:sz="0" w:space="0" w:color="auto"/>
                        <w:right w:val="none" w:sz="0" w:space="0" w:color="auto"/>
                      </w:divBdr>
                      <w:divsChild>
                        <w:div w:id="51079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29048">
          <w:marLeft w:val="0"/>
          <w:marRight w:val="0"/>
          <w:marTop w:val="0"/>
          <w:marBottom w:val="0"/>
          <w:divBdr>
            <w:top w:val="none" w:sz="0" w:space="0" w:color="auto"/>
            <w:left w:val="none" w:sz="0" w:space="0" w:color="auto"/>
            <w:bottom w:val="none" w:sz="0" w:space="0" w:color="auto"/>
            <w:right w:val="none" w:sz="0" w:space="0" w:color="auto"/>
          </w:divBdr>
        </w:div>
        <w:div w:id="48118508">
          <w:marLeft w:val="0"/>
          <w:marRight w:val="0"/>
          <w:marTop w:val="0"/>
          <w:marBottom w:val="0"/>
          <w:divBdr>
            <w:top w:val="none" w:sz="0" w:space="0" w:color="auto"/>
            <w:left w:val="none" w:sz="0" w:space="0" w:color="auto"/>
            <w:bottom w:val="none" w:sz="0" w:space="0" w:color="auto"/>
            <w:right w:val="none" w:sz="0" w:space="0" w:color="auto"/>
          </w:divBdr>
        </w:div>
      </w:divsChild>
    </w:div>
    <w:div w:id="109470077">
      <w:bodyDiv w:val="1"/>
      <w:marLeft w:val="0"/>
      <w:marRight w:val="0"/>
      <w:marTop w:val="0"/>
      <w:marBottom w:val="0"/>
      <w:divBdr>
        <w:top w:val="none" w:sz="0" w:space="0" w:color="auto"/>
        <w:left w:val="none" w:sz="0" w:space="0" w:color="auto"/>
        <w:bottom w:val="none" w:sz="0" w:space="0" w:color="auto"/>
        <w:right w:val="none" w:sz="0" w:space="0" w:color="auto"/>
      </w:divBdr>
    </w:div>
    <w:div w:id="798185054">
      <w:bodyDiv w:val="1"/>
      <w:marLeft w:val="0"/>
      <w:marRight w:val="0"/>
      <w:marTop w:val="0"/>
      <w:marBottom w:val="0"/>
      <w:divBdr>
        <w:top w:val="none" w:sz="0" w:space="0" w:color="auto"/>
        <w:left w:val="none" w:sz="0" w:space="0" w:color="auto"/>
        <w:bottom w:val="none" w:sz="0" w:space="0" w:color="auto"/>
        <w:right w:val="none" w:sz="0" w:space="0" w:color="auto"/>
      </w:divBdr>
    </w:div>
    <w:div w:id="871573275">
      <w:bodyDiv w:val="1"/>
      <w:marLeft w:val="0"/>
      <w:marRight w:val="0"/>
      <w:marTop w:val="0"/>
      <w:marBottom w:val="0"/>
      <w:divBdr>
        <w:top w:val="none" w:sz="0" w:space="0" w:color="auto"/>
        <w:left w:val="none" w:sz="0" w:space="0" w:color="auto"/>
        <w:bottom w:val="none" w:sz="0" w:space="0" w:color="auto"/>
        <w:right w:val="none" w:sz="0" w:space="0" w:color="auto"/>
      </w:divBdr>
    </w:div>
    <w:div w:id="1432778508">
      <w:bodyDiv w:val="1"/>
      <w:marLeft w:val="0"/>
      <w:marRight w:val="0"/>
      <w:marTop w:val="0"/>
      <w:marBottom w:val="0"/>
      <w:divBdr>
        <w:top w:val="none" w:sz="0" w:space="0" w:color="auto"/>
        <w:left w:val="none" w:sz="0" w:space="0" w:color="auto"/>
        <w:bottom w:val="none" w:sz="0" w:space="0" w:color="auto"/>
        <w:right w:val="none" w:sz="0" w:space="0" w:color="auto"/>
      </w:divBdr>
    </w:div>
    <w:div w:id="1822308909">
      <w:bodyDiv w:val="1"/>
      <w:marLeft w:val="0"/>
      <w:marRight w:val="0"/>
      <w:marTop w:val="0"/>
      <w:marBottom w:val="0"/>
      <w:divBdr>
        <w:top w:val="none" w:sz="0" w:space="0" w:color="auto"/>
        <w:left w:val="none" w:sz="0" w:space="0" w:color="auto"/>
        <w:bottom w:val="none" w:sz="0" w:space="0" w:color="auto"/>
        <w:right w:val="none" w:sz="0" w:space="0" w:color="auto"/>
      </w:divBdr>
    </w:div>
    <w:div w:id="184716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D92D8-2D9E-4379-A61F-252BA505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4294808420</TotalTime>
  <Pages>51</Pages>
  <Words>24244</Words>
  <Characters>138195</Characters>
  <Application>Microsoft Office Word</Application>
  <DocSecurity>0</DocSecurity>
  <Lines>1151</Lines>
  <Paragraphs>324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PBS</vt:lpstr>
      <vt:lpstr>O  B  S  A  H</vt:lpstr>
    </vt:vector>
  </TitlesOfParts>
  <Company>EUROLINE</Company>
  <LinksUpToDate>false</LinksUpToDate>
  <CharactersWithSpaces>162115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PBS</dc:title>
  <dc:creator>Milan Kašuba</dc:creator>
  <cp:lastModifiedBy>Milan Kašuba</cp:lastModifiedBy>
  <cp:revision>622</cp:revision>
  <cp:lastPrinted>2023-02-14T17:48:00Z</cp:lastPrinted>
  <dcterms:created xsi:type="dcterms:W3CDTF">2017-11-30T08:59:00Z</dcterms:created>
  <dcterms:modified xsi:type="dcterms:W3CDTF">2023-11-16T15:20:00Z</dcterms:modified>
</cp:coreProperties>
</file>